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Times" w:hAnsi="Times" w:cs="Times"/>
          <w:sz w:val="32"/>
          <w:sz-cs w:val="32"/>
          <w:b/>
          <w:color w:val="1F3864"/>
        </w:rPr>
        <w:t xml:space="preserve">Lab 1 - Requirements Table</w:t>
      </w:r>
    </w:p>
    <w:p>
      <w:pPr>
        <w:spacing w:after="40"/>
      </w:pPr>
      <w:r>
        <w:rPr>
          <w:rFonts w:ascii="Times" w:hAnsi="Times" w:cs="Times"/>
          <w:sz w:val="22"/>
          <w:sz-cs w:val="22"/>
          <w:b/>
        </w:rPr>
        <w:t xml:space="preserve">Problem Statement #36 - Restaurant Table Booking &amp; Pre-Ordering App</w:t>
      </w:r>
    </w:p>
    <w:p>
      <w:pPr>
        <w:spacing w:after="80"/>
      </w:pPr>
      <w:r>
        <w:rPr>
          <w:rFonts w:ascii="Times" w:hAnsi="Times" w:cs="Times"/>
          <w:sz w:val="18"/>
          <w:sz-cs w:val="18"/>
          <w:color w:val="404040"/>
        </w:rPr>
        <w:t xml:space="preserve">Course: Software Engineering  |  Lab 1: Requirements Engineering &amp; UML Use-Case Modelling  |  Domain: Retail, E-Commerce &amp; Finance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8"/>
          <w:sz-cs w:val="18"/>
          <w:color w:val="404040"/>
        </w:rPr>
        <w:t xml:space="preserve">Name: Adyanth        SRN: PES1UG24CS036        Section:5A        Date:27/08/26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FFFFFF"/>
        </w:rPr>
        <w:t xml:space="preserve">Req ID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FFFFFF"/>
        </w:rPr>
        <w:t xml:space="preserve">Type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FFFFFF"/>
        </w:rPr>
        <w:t xml:space="preserve">Description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FFFFFF"/>
        </w:rPr>
        <w:t xml:space="preserve">Priority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FFFFFF"/>
        </w:rPr>
        <w:t xml:space="preserve">Acceptance Criteria (measurable pass/fail)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FFFFFF"/>
        </w:rPr>
        <w:t xml:space="preserve">Rationale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FFFFFF"/>
        </w:rPr>
        <w:t xml:space="preserve">Comments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FR-001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Functional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The system shall allow a Diner to select an available table from the restaurant's interactive 2D floor plan for a chosen date, time slot and party size, and shall link the selected table to a new reservation together with any pre-ordered menu items.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High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Pass: the selected table is marked Reserved for the whole dining window, the pre-order ticket is queued against that reservation, and the table is shown as unavailable to every other diner.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Fail: the same table is confirmed to two diners whose dining windows overlap.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Core booking functionality; table-level choice on a live floor plan is the main value of the app.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/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FR-002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Functional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The system shall allow a Diner to build a pre-order against a confirmed reservation by adding menu items with a quantity and optional preparation instructions, and shall display a running order total that updates on every change.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High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Pass: every added item appears in the order summary with the correct quantity and note, and the displayed total equals the sum of all line items plus applicable taxes.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Fail: an item is accepted without a quantity, or the displayed total differs from the computed sum by any amount.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Advance ordering is what allows the kitchen to start preparation before the diner arrives.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/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FR-003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Functional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The system shall calculate the estimated kitchen preparation timeline for each pre-order from the per-item preparation times and the current kitchen queue depth, and shall release the kitchen ticket so that the food is ready at the diner's booked arrival time.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High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Pass: for a test pre-order the ticket is released at (arrival time - predicted preparation duration) and the logged completion time is within 5 minutes of the booked arrival time.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Fail: the ticket fires more than 5 minutes early or late, or the timeline ignores the current queue depth.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Delivers the 'seamless arrival dining' goal: food is neither cold on the pass nor delayed after seating.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/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FR-004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Functional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The system shall collect an advance payment for the pre-ordered items through an integrated payment gateway and, on authorisation, shall issue a digital receipt and a booking QR code to the Diner.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High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Pass: on gateway approval the reservation moves to Confirmed and the receipt plus QR code are delivered to the diner's account within 30 seconds.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Fail: a reservation reaches Confirmed while the payment is declined, pending or unverified.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Advance payment reduces no-shows and protects the cost of food prepared before arrival.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/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FR-005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Functional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The system shall allow a Restaurant Manager to update the live status of any table (Available, Reserved, Seated, Billed) and to block, merge or reassign tables from the floor-plan console.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Medium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Pass: a status or layout change made on the manager console is reflected in the diner app and on every other floor terminal without a manual refresh.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Fail: any terminal or diner session continues to show the old status after the change is committed.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Managers must keep manual control of the floor for walk-ins, late tables and merged parties.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/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NFR-001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Non-functional (Performance &amp; Security)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Table status changes (Reserved, Seated, Billed) shall be propagated to all manager floor terminals in under 500 ms, over authenticated and encrypted channels.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High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Pass: benchmarking under a simulated peak load of 200 concurrent sessions shows a 95th-percentile propagation latency below 500 ms with all terminal sessions authenticated.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Fail: 95th-percentile latency of 500 ms or more, or any status update accepted from an unauthenticated client.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Stale floor state causes double seating and overbooking during peak dining hours.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/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NFR-002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Non-functional (Security &amp; Privacy)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The system shall transmit all diner personal and payment data over TLS 1.3, store it encrypted with AES-256, and shall never persist raw card numbers, using gateway tokenisation instead.</w:t>
      </w:r>
    </w:p>
    <w:p>
      <w:pPr>
        <w:jc w:val="center"/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High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Pass: a security scan of the database and API traffic finds no plaintext card or personal data, and all non-TLS requests are rejected.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Fail: any card number, CVV or personal detail is found in plaintext in storage, logs or transit.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>Required for PCI-DSS compliance and to retain diner trust when payments are taken in advance.</w:t>
      </w:r>
    </w:p>
    <w:p>
      <w:pPr>
        <w:spacing w:before="20" w:after="20"/>
      </w:pPr>
      <w:r>
        <w:rPr>
          <w:rFonts w:ascii="Times" w:hAnsi="Times" w:cs="Times"/>
          <w:sz w:val="16"/>
          <w:sz-cs w:val="16"/>
          <w:b/>
          <w:color w:val="000000"/>
        </w:rPr>
        <w:t xml:space="preserve"/>
      </w:r>
    </w:p>
    <w:p>
      <w:pPr>
        <w:spacing w:before="120"/>
      </w:pPr>
      <w:r>
        <w:rPr>
          <w:rFonts w:ascii="Times" w:hAnsi="Times" w:cs="Times"/>
          <w:sz w:val="18"/>
          <w:sz-cs w:val="18"/>
          <w:b/>
        </w:rPr>
        <w:t xml:space="preserve">Actors identified: </w:t>
      </w:r>
      <w:r>
        <w:rPr>
          <w:rFonts w:ascii="Times" w:hAnsi="Times" w:cs="Times"/>
          <w:sz w:val="18"/>
          <w:sz-cs w:val="18"/>
        </w:rPr>
        <w:t xml:space="preserve">Diner (primary), Restaurant Manager (primary), Payment Gateway (external system actor), Kitchen Display System (external system actor).</w:t>
      </w:r>
    </w:p>
    <w:p>
      <w:pPr>
        <w:spacing w:before="40"/>
      </w:pPr>
      <w:r>
        <w:rPr>
          <w:rFonts w:ascii="Times" w:hAnsi="Times" w:cs="Times"/>
          <w:sz w:val="18"/>
          <w:sz-cs w:val="18"/>
          <w:b/>
        </w:rPr>
        <w:t xml:space="preserve">Use cases identified: </w:t>
      </w:r>
      <w:r>
        <w:rPr>
          <w:rFonts w:ascii="Times" w:hAnsi="Times" w:cs="Times"/>
          <w:sz w:val="18"/>
          <w:sz-cs w:val="18"/>
        </w:rPr>
        <w:t xml:space="preserve">UC-01 Reserve Table, UC-02 Check Table Availability, UC-03 Place Pre-Order, UC-04 Calculate Preparation Timeline, UC-05 Make Payment, UC-06 Request Special Occasion Setup, UC-07 Apply Promo Code, UC-08 Modify or Cancel Reservation, UC-09 Manage Table Status &amp; Floor Plan.</w:t>
      </w:r>
    </w:p>
    <w:p>
      <w:pPr>
        <w:spacing w:before="40"/>
      </w:pPr>
      <w:r>
        <w:rPr>
          <w:rFonts w:ascii="Times" w:hAnsi="Times" w:cs="Times"/>
          <w:sz w:val="18"/>
          <w:sz-cs w:val="18"/>
          <w:b/>
        </w:rPr>
        <w:t xml:space="preserve">Traceability: </w:t>
      </w:r>
      <w:r>
        <w:rPr>
          <w:rFonts w:ascii="Times" w:hAnsi="Times" w:cs="Times"/>
          <w:sz w:val="18"/>
          <w:sz-cs w:val="18"/>
        </w:rPr>
        <w:t xml:space="preserve">FR-001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UC-01, UC-02  |  FR-002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UC-03  |  FR-003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UC-04  |  FR-004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UC-05, UC-07  |  FR-005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UC-09  |  NFR-001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UC-09  |  NFR-002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UC-05.</w:t>
      </w:r>
    </w:p>
    <w:sectPr>
      <w:pgSz w:w="16840" w:h="11900"/>
      <w:pgMar w:top="540" w:right="720" w:bottom="40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