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Trades places with an adjacent bystander and takes their face. The attack hits them.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Silenced and hoisted 2 spaces up. Escapes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on a hit):</w:t>
            </w:r>
            <w:r>
              <w:rPr>
                <w:rFonts w:ascii="Palatino Linotype" w:cs="Palatino Linotype" w:eastAsia="Palatino Linotype" w:hAnsi="Palatino Linotype"/>
                <w:sz w:val="20"/>
                <w:szCs w:val="20"/>
              </w:rPr>
              <w:t xml:space="preserve"> Swings its catch into the way. The attack hits the victim.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so there is never a clean kill to end the thread. Put them on the tracker at the second meeting; for higher parties, add a level each.</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Disband, switch sides, or die.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An ally's touch breaks 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a turn beside a Child takes 1d4.</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takes half the damage dealt to an ally within 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to Heavy.</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unless they attack it.</w:t>
            </w:r>
          </w:p>
          <w:p>
            <w:pPr>
              <w:pStyle w:val="ListParagraph"/>
              <w:numPr>
                <w:ilvl w:val="0"/>
                <w:numId w:val="2"/>
              </w:numPr>
              <w:spacing w:after="80"/>
            </w:pPr>
            <w:r>
              <w:rPr>
                <w:rFonts w:ascii="Palatino Linotype" w:cs="Palatino Linotype" w:eastAsia="Palatino Linotype" w:hAnsi="Palatino Linotype"/>
                <w:b/>
                <w:bCs/>
                <w:sz w:val="20"/>
                <w:szCs w:val="20"/>
              </w:rPr>
              <w:t xml:space="preserve">Bound (Passive):</w:t>
            </w:r>
            <w:r>
              <w:rPr>
                <w:rFonts w:ascii="Palatino Linotype" w:cs="Palatino Linotype" w:eastAsia="Palatino Linotype" w:hAnsi="Palatino Linotype"/>
                <w:sz w:val="20"/>
                <w:szCs w:val="20"/>
              </w:rPr>
              <w:t xml:space="preserve"> Never moves more than 12 spaces from its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 lose its next Free action.</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Strikes whoever crosses without the key, pushes them back, never follows past 12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+4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Heroes starting a turn near it: WIL save or the GM picks where they move. Actions stay theirs.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Victims turn unless the meenlock that marked them burns.</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see in the dark like cats, so fighting without light is hopeless.</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adult neogi within 12):</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needs an adult nearby, so the adult is the real target. When it works,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against whoever approaches it. Never breaks off; dropped, it wakes at dawn unless its dream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Everyone it passes falls asleep standing.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Spends a dose (3; unlimited in its room): STR save or Poisoned, Slowed or Dazed.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Read the word on the temple walls (Lore DC 14) and speak it: it halts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Can't go beyond 6 of its pole. Cut the rope (1 Action) and it's free, its glare doubling in range.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and moves 6. The shell burns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cut it.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deal 1d6 to all within 1. Dying, it implodes: DEX save or 2d6, pulled in,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2026-10-21T13:05:50.228Z</dcterms:created>
  <dcterms:modified xsi:type="dcterms:W3CDTF">2026-10-21T13:05:50.228Z</dcterms:modified>
</cp:coreProperties>
</file>

<file path=docProps/custom.xml><?xml version="1.0" encoding="utf-8"?>
<Properties xmlns="http://schemas.openxmlformats.org/officeDocument/2006/custom-properties" xmlns:vt="http://schemas.openxmlformats.org/officeDocument/2006/docPropsVTypes"/>
</file>