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Gilded Hands, Hedge Casters, Children of Ibraxus, Serpent Cult of Vithra, Golden Knights, Arch Guardians, The Steel Hands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Turns. </w:t>
      </w:r>
      <w:r>
        <w:rPr>
          <w:rFonts w:ascii="Palatino Linotype" w:cs="Palatino Linotype" w:eastAsia="Palatino Linotype" w:hAnsi="Palatino Linotype"/>
          <w:sz w:val="20"/>
          <w:szCs w:val="20"/>
        </w:rPr>
        <w:t xml:space="preserve">A monster's turn is a move plus the attacks on its block. 1 Action is one of its attacks; 2 Actions replaces all its attacks that turn; Free costs nothing; a Reaction happens off its turn on its printed trigger. 1/round and 1/encounter cap any of these.</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 or the stat row's DC if none is printed.</w:t>
      </w:r>
    </w:p>
    <w:p>
      <w:pPr>
        <w:spacing w:after="120"/>
      </w:pPr>
      <w:r>
        <w:rPr>
          <w:rFonts w:ascii="Palatino Linotype" w:cs="Palatino Linotype" w:eastAsia="Palatino Linotype" w:hAnsi="Palatino Linotype"/>
          <w:b/>
          <w:bCs/>
          <w:sz w:val="20"/>
          <w:szCs w:val="20"/>
        </w:rPr>
        <w:t xml:space="preserve">Holds. </w:t>
      </w:r>
      <w:r>
        <w:rPr>
          <w:rFonts w:ascii="Palatino Linotype" w:cs="Palatino Linotype" w:eastAsia="Palatino Linotype" w:hAnsi="Palatino Linotype"/>
          <w:sz w:val="20"/>
          <w:szCs w:val="20"/>
        </w:rPr>
        <w:t xml:space="preserve">Grappled and Restrained heroes still act. To escape a Grapple, spend an action on a STR or DEX save against the printed escape DC; a crit on either creature also frees them.</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Gilded Hands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you or the snakeman breaks its coil. So does being knocked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a mimic pries one creature loose, the attacker's choice.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plain stirge has only 10 HP. Kill them fast and the latch ends.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Its touch only drops you if it does damage. Enough Defense turns it into a cold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 melee attack targets it beside a bystander: swaps places and takes their face. The attack hits the bystander.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(escape DC 12 at disadvantage), Silenced, hoisted 2 spaces. Escaping drops them,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1/round, while it holds someone):</w:t>
            </w:r>
            <w:r>
              <w:rPr>
                <w:rFonts w:ascii="Palatino Linotype" w:cs="Palatino Linotype" w:eastAsia="Palatino Linotype" w:hAnsi="Palatino Linotype"/>
                <w:sz w:val="20"/>
                <w:szCs w:val="20"/>
              </w:rPr>
              <w:t xml:space="preserve"> An attack on the choker hits its catch instead, who may Defend.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Gilded Hands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1d8+1.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a retreat, each Hand moves away without provoking. Blocked, held or bargained with, they stay.</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Hand.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Hand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but a crew that cannot run can be taken. Two Hands suit one hero; all four suit a party of three. Put them on the tracker at the second meeting.</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have the same gilded-hand tattoo, each in a different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Hand,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Hand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Hands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 Hand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Resolve: allied (the party took the debt), owned (the Black Hand holds them), or buried (captured, dead or disbanded). Step on when the party loses a scene to them or ignores a clue they left; step back when it outbids, exposes or helps them. Capturing or killing Maren jumps to 6.</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An enemy attacking within 6 gets a crow in the face: disadvantage.</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until their next turn ends, or until an ally touches the script.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is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(Replaces its attacks,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w:t>
            </w:r>
            <w:r>
              <w:rPr>
                <w:rFonts w:ascii="Palatino Linotype" w:cs="Palatino Linotype" w:eastAsia="Palatino Linotype" w:hAnsi="Palatino Linotype"/>
                <w:sz w:val="20"/>
                <w:szCs w:val="20"/>
              </w:rPr>
              <w:t xml:space="preserve"> 1d8. Backlash: it takes the damage and its next attack is disadvantaged.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Glass cannons: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its turn beside any Child takes 1d4, once, however many Children.</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Once a round, splits damage dealt to an ally within 6: it takes half, the ally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Fire or slashing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not poison: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the market.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one step heavier for each adjacent Knight, up to Medium.</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which makes them the city's soft fail state.</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three towers behind iron doors and the gold statue of Lord Salvana.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Commander Joslyn Halfcloak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1/round,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Fire makes its next Fists attack disadvantaged.</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damage heals it.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ignoring any key-bearer who doesn't attack it. Strikes everyone else; never goes past 12 spaces from its arch.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 A key shields only its bearer.</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and Bound are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opening fight of an Arch direction.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moves and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 For one hero: Kalya, one Hand, no Asher.</w:t>
            </w:r>
          </w:p>
          <w:p>
            <w:pPr>
              <w:spacing w:after="0" w:before="60"/>
            </w:pPr>
            <w:r>
              <w:rPr>
                <w:rFonts w:ascii="Palatino Linotype" w:cs="Palatino Linotype" w:eastAsia="Palatino Linotype" w:hAnsi="Palatino Linotype"/>
                <w:color w:val="707070"/>
                <w:sz w:val="16"/>
                <w:szCs w:val="16"/>
              </w:rPr>
              <w:t xml:space="preserve">Sources: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Choul gateway room is cleared. 6 The gate opens. Step on when the party ignores a clue, loses a scene or takes Kalya's coin; step back when it outbids the Hands, exposes a murder or takes the ritual. Capturing or killing Kalya, or holding the gateway room, ends the clock.</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Grappled target):</w:t>
            </w:r>
            <w:r>
              <w:rPr>
                <w:rFonts w:ascii="Palatino Linotype" w:cs="Palatino Linotype" w:eastAsia="Palatino Linotype" w:hAnsi="Palatino Linotype"/>
                <w:sz w:val="20"/>
                <w:szCs w:val="20"/>
              </w:rPr>
              <w:t xml:space="preserve"> 2d8+3. Crits if the target did not try to escape on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 One line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Two jellies, each with half its current HP and the same attacks. Rejoined, they add HP up to 62.</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+2 damage.</w:t>
            </w:r>
          </w:p>
          <w:p>
            <w:pPr>
              <w:keepNext/>
              <w:spacing w:after="30" w:before="100"/>
            </w:pPr>
            <w:r>
              <w:rPr>
                <w:rFonts w:ascii="Georgia" w:cs="Georgia" w:eastAsia="Georgia" w:hAnsi="Georgia"/>
                <w:b/>
                <w:bCs/>
                <w:color w:val="212F3D"/>
                <w:sz w:val="19"/>
                <w:szCs w:val="19"/>
              </w:rPr>
              <w:t xml:space="preserve">Drill-Wright</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under rubble.</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Sources: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 (ground within 2 turns to mush)</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WIL save DC 12 or the GM moves them up to 3 spaces; the hero keeps all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and keeps babbling.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Sources: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Sources: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remakes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Links one hero until its next turn: Frightened, 1d6+2 psychic whenever it's hurt. Bright light breaks the link.</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A hero kept in the burrow two days turns; burning the marker frees them.</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Swap damage for an unsecured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flame within 6 goes out. Heroes without darkvision are Blind until they relight one. Creepers see in the dark.</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Bring a torch and they won't come near. They fear fire.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With an adult watching, it herds prey instead. Scatters when the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steers feet, never hands.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Prone with sleep.</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Never breaks off; dropped, it wakes at dawn unless someone wakes its dreamer (Influence DC 12, beside them).</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Bystanders it passes nod off; heroes only feel Drowse.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Dose (3; endless in its room): STR save or Poisoned, Slowed or Dazed, its pick, one turn.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Speak the word from the temple walls (Lore DC 14) to halt it a round, once.</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scarecrow's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Tethered within 6 of its pole; cutting the rope frees it, doubling glare range. Fire does it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does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BRUTE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300"/>
              <w:gridCol w:w="900"/>
              <w:gridCol w:w="1100"/>
              <w:gridCol w:w="1200"/>
              <w:gridCol w:w="2860"/>
            </w:tblGrid>
            <w:tr>
              <w:trPr>
                <w:tblHeader/>
              </w:trPr>
              <w:tc>
                <w:tcPr>
                  <w:tcW w:type="dxa" w:w="33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9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2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8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target):</w:t>
            </w:r>
            <w:r>
              <w:rPr>
                <w:rFonts w:ascii="Palatino Linotype" w:cs="Palatino Linotype" w:eastAsia="Palatino Linotype" w:hAnsi="Palatino Linotype"/>
                <w:sz w:val="20"/>
                <w:szCs w:val="20"/>
              </w:rPr>
              <w:t xml:space="preserve"> STR save DC 12 or Grappled and carried its full Speed.</w:t>
            </w:r>
          </w:p>
          <w:p>
            <w:pPr>
              <w:keepNext/>
              <w:spacing w:after="30" w:before="100"/>
            </w:pPr>
            <w:r>
              <w:rPr>
                <w:rFonts w:ascii="Georgia" w:cs="Georgia" w:eastAsia="Georgia" w:hAnsi="Georgia"/>
                <w:b/>
                <w:bCs/>
                <w:color w:val="7B241C"/>
                <w:sz w:val="19"/>
                <w:szCs w:val="19"/>
              </w:rPr>
              <w:t xml:space="preserve">Ogre Mage Chanter</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Advance the Waking clock one step each round after. At 4 the floor splits: the party flees, or something old surfaces.</w:t>
            </w:r>
          </w:p>
          <w:p>
            <w:pPr>
              <w:spacing w:after="0" w:before="60"/>
            </w:pPr>
            <w:r>
              <w:rPr>
                <w:rFonts w:ascii="Palatino Linotype" w:cs="Palatino Linotype" w:eastAsia="Palatino Linotype" w:hAnsi="Palatino Linotype"/>
                <w:color w:val="707070"/>
                <w:sz w:val="16"/>
                <w:szCs w:val="16"/>
              </w:rPr>
              <w:t xml:space="preserve">Sources: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 winter city</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its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moves 6. The shell burns 1d6 to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break free.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burn all within 1 (1d6). At 0 HP it implodes: 2d6 within 2, pulled 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lower-level HP, higher-level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sahuagin raid or Kesset's elementals,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Printed as a Passive with no trigger. Read as: once, at the start of the Doomsayer's turn.</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2026-10-22T21:52:59.313Z</dcterms:created>
  <dcterms:modified xsi:type="dcterms:W3CDTF">2026-10-22T21:52:59.313Z</dcterms:modified>
</cp:coreProperties>
</file>

<file path=docProps/custom.xml><?xml version="1.0" encoding="utf-8"?>
<Properties xmlns="http://schemas.openxmlformats.org/officeDocument/2006/custom-properties" xmlns:vt="http://schemas.openxmlformats.org/officeDocument/2006/docPropsVTypes"/>
</file>