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29e5ef2c14e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</w:tcPr>
          <w:p>
            <w:pPr/>
            <w: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  <w:vMerge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总体</w:t>
            </w:r>
          </w:p>
        </w:tc>
        <w:tc>
          <w:tcPr>
            <w:tcW w:w="2310" w:type="dxa"/>
            <w:vMerge/>
          </w:tcPr>
          <w:p>
            <w:pPr/>
            <w:r>
              <w:t>地上</w:t>
            </w:r>
          </w:p>
        </w:tc>
        <w:tc>
          <w:tcPr>
            <w:tcW w:w="2310" w:type="dxa"/>
          </w:tcPr>
          <w:p>
            <w:pPr/>
            <w:r>
              <w:t>地下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3ae8c3143e48cd" /><Relationship Type="http://schemas.openxmlformats.org/officeDocument/2006/relationships/numbering" Target="/word/numbering.xml" Id="Rc55153a2430d4452" /><Relationship Type="http://schemas.openxmlformats.org/officeDocument/2006/relationships/settings" Target="/word/settings.xml" Id="R9cf2703389964eff" /></Relationships>
</file>