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C4963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35582948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</w:t>
            </w:r>
            <w:r w:rsidR="001064F2" w:rsidRPr="001064F2">
              <w:rPr>
                <w:rStyle w:val="SubtleEmphasis"/>
                <w:rFonts w:cs="Arial"/>
                <w:b/>
                <w:lang w:val="en-AU"/>
              </w:rPr>
              <w:t>College of Engineering, Computing and Cybernetics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C4963">
        <w:trPr>
          <w:trHeight w:val="959"/>
        </w:trPr>
        <w:tc>
          <w:tcPr>
            <w:tcW w:w="6629" w:type="dxa"/>
          </w:tcPr>
          <w:p w14:paraId="7A13A54A" w14:textId="5A4E615E" w:rsidR="00A70FBE" w:rsidRPr="004D55B0" w:rsidRDefault="00CF5643" w:rsidP="00836C3B">
            <w:pPr>
              <w:tabs>
                <w:tab w:val="left" w:pos="284"/>
              </w:tabs>
              <w:jc w:val="both"/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Submission and assessment is anonymous</w:t>
            </w:r>
            <w:r w:rsidR="009A6E05" w:rsidRPr="004D55B0">
              <w:rPr>
                <w:rFonts w:cs="Arial"/>
                <w:szCs w:val="20"/>
                <w:lang w:val="en-AU"/>
              </w:rPr>
              <w:t xml:space="preserve"> where appropriate and possible</w:t>
            </w:r>
            <w:r w:rsidRPr="004D55B0">
              <w:rPr>
                <w:rFonts w:cs="Arial"/>
                <w:szCs w:val="20"/>
                <w:lang w:val="en-AU"/>
              </w:rPr>
              <w:t>.</w:t>
            </w:r>
          </w:p>
          <w:p w14:paraId="5EB90F20" w14:textId="77777777" w:rsidR="00CF5643" w:rsidRPr="004D55B0" w:rsidRDefault="00CF5643" w:rsidP="00836C3B">
            <w:pPr>
              <w:tabs>
                <w:tab w:val="left" w:pos="284"/>
              </w:tabs>
              <w:jc w:val="both"/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when submitted in hard copy</w:t>
            </w:r>
            <w:r w:rsidRPr="004D55B0">
              <w:rPr>
                <w:rFonts w:cs="Arial"/>
                <w:szCs w:val="20"/>
                <w:lang w:val="en-AU"/>
              </w:rPr>
              <w:t>.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If you have elected to submit in hard copy rather than Turnitin, you must provide copies of all references included in the assessment it</w:t>
            </w:r>
            <w:r w:rsidR="00365732" w:rsidRPr="004D55B0">
              <w:rPr>
                <w:rFonts w:cs="Arial"/>
                <w:szCs w:val="20"/>
                <w:lang w:val="en-AU"/>
              </w:rPr>
              <w:t>e</w:t>
            </w:r>
            <w:r w:rsidR="00C075EA" w:rsidRPr="004D55B0">
              <w:rPr>
                <w:rFonts w:cs="Arial"/>
                <w:szCs w:val="20"/>
                <w:lang w:val="en-AU"/>
              </w:rPr>
              <w:t>m.</w:t>
            </w:r>
          </w:p>
          <w:p w14:paraId="7C863994" w14:textId="77777777" w:rsidR="00CF5643" w:rsidRPr="004D55B0" w:rsidRDefault="00CF5643" w:rsidP="00836C3B">
            <w:pPr>
              <w:tabs>
                <w:tab w:val="left" w:pos="284"/>
              </w:tabs>
              <w:jc w:val="both"/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 xml:space="preserve">All assessment items submitted in hard copy </w:t>
            </w:r>
            <w:r w:rsidR="00C075EA" w:rsidRPr="004D55B0">
              <w:rPr>
                <w:rFonts w:cs="Arial"/>
                <w:szCs w:val="20"/>
                <w:lang w:val="en-AU"/>
              </w:rPr>
              <w:t>are due at 5pm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4D55B0" w14:paraId="5475C002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073D9A0F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 xml:space="preserve">Student </w:t>
            </w:r>
            <w:r w:rsidR="00465C31">
              <w:rPr>
                <w:rFonts w:cs="Arial"/>
                <w:sz w:val="18"/>
                <w:szCs w:val="18"/>
                <w:lang w:val="en-AU"/>
              </w:rPr>
              <w:t xml:space="preserve">1 </w:t>
            </w:r>
            <w:r w:rsidRPr="004D55B0">
              <w:rPr>
                <w:rFonts w:cs="Arial"/>
                <w:sz w:val="18"/>
                <w:szCs w:val="18"/>
                <w:lang w:val="en-AU"/>
              </w:rPr>
              <w:t>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D55B0" w:rsidRPr="004D55B0" w14:paraId="2A12B55B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BA28325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 xml:space="preserve">Student </w:t>
            </w:r>
            <w:r w:rsidR="00465C31">
              <w:rPr>
                <w:rFonts w:cs="Arial"/>
                <w:sz w:val="18"/>
                <w:szCs w:val="18"/>
                <w:lang w:val="en-AU"/>
              </w:rPr>
              <w:t xml:space="preserve">1 </w:t>
            </w:r>
            <w:r w:rsidRPr="004D55B0">
              <w:rPr>
                <w:rFonts w:cs="Arial"/>
                <w:sz w:val="18"/>
                <w:szCs w:val="18"/>
                <w:lang w:val="en-AU"/>
              </w:rPr>
              <w:t>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7777777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65C31" w:rsidRPr="004D55B0" w14:paraId="0ACD103D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ABDE7" w14:textId="0ADAA5C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 xml:space="preserve">Student 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2 </w:t>
            </w:r>
            <w:r w:rsidRPr="004D55B0">
              <w:rPr>
                <w:rFonts w:cs="Arial"/>
                <w:sz w:val="18"/>
                <w:szCs w:val="18"/>
                <w:lang w:val="en-AU"/>
              </w:rPr>
              <w:t>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43EE0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65C31" w:rsidRPr="004D55B0" w14:paraId="50A60782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4A72F" w14:textId="55D1757F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 xml:space="preserve">Student </w:t>
            </w:r>
            <w:r>
              <w:rPr>
                <w:rFonts w:cs="Arial"/>
                <w:sz w:val="18"/>
                <w:szCs w:val="18"/>
                <w:lang w:val="en-AU"/>
              </w:rPr>
              <w:t xml:space="preserve">2 </w:t>
            </w:r>
            <w:r w:rsidRPr="004D55B0">
              <w:rPr>
                <w:rFonts w:cs="Arial"/>
                <w:sz w:val="18"/>
                <w:szCs w:val="18"/>
                <w:lang w:val="en-AU"/>
              </w:rPr>
              <w:t>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EAAA9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65C31" w:rsidRPr="004D55B0" w14:paraId="6F9BD047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2ECC6DF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ENGN4213/6213</w:t>
            </w:r>
          </w:p>
        </w:tc>
      </w:tr>
      <w:tr w:rsidR="00465C31" w:rsidRPr="004D55B0" w14:paraId="4BF136DB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5B3C1520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65C31">
              <w:rPr>
                <w:rFonts w:cs="Arial"/>
                <w:sz w:val="18"/>
                <w:szCs w:val="18"/>
                <w:lang w:val="en-AU"/>
              </w:rPr>
              <w:t>Digital Systems and Microprocessors</w:t>
            </w:r>
          </w:p>
        </w:tc>
      </w:tr>
      <w:tr w:rsidR="00465C31" w:rsidRPr="004D55B0" w14:paraId="32FC41BF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7F38D059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>
              <w:rPr>
                <w:rFonts w:cs="Arial"/>
                <w:sz w:val="18"/>
                <w:szCs w:val="18"/>
                <w:lang w:val="en-AU"/>
              </w:rPr>
              <w:t>Item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14C1C936" w:rsidR="00465C31" w:rsidRPr="004D55B0" w:rsidRDefault="00000000" w:rsidP="00465C31">
            <w:pPr>
              <w:rPr>
                <w:rFonts w:cs="Arial"/>
                <w:sz w:val="18"/>
                <w:szCs w:val="18"/>
                <w:lang w:val="en-AU"/>
              </w:rPr>
            </w:pPr>
            <w:sdt>
              <w:sdtPr>
                <w:rPr>
                  <w:rFonts w:cs="Arial"/>
                  <w:szCs w:val="20"/>
                </w:rPr>
                <w:id w:val="67468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5C31">
                  <w:rPr>
                    <w:rFonts w:ascii="MS Gothic" w:eastAsia="MS Gothic" w:hAnsi="MS Gothic" w:cs="Arial" w:hint="eastAsia"/>
                    <w:szCs w:val="20"/>
                  </w:rPr>
                  <w:t>☐</w:t>
                </w:r>
              </w:sdtContent>
            </w:sdt>
            <w:r w:rsidR="00465C31">
              <w:rPr>
                <w:rFonts w:cs="Arial"/>
                <w:sz w:val="18"/>
                <w:szCs w:val="18"/>
                <w:lang w:val="en-AU"/>
              </w:rPr>
              <w:t xml:space="preserve"> FPGA Project Report          </w:t>
            </w:r>
            <w:sdt>
              <w:sdtPr>
                <w:rPr>
                  <w:rFonts w:cs="Arial"/>
                  <w:szCs w:val="20"/>
                </w:rPr>
                <w:id w:val="110083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5C31">
                  <w:rPr>
                    <w:rFonts w:ascii="MS Gothic" w:eastAsia="MS Gothic" w:hAnsi="MS Gothic" w:cs="Arial" w:hint="eastAsia"/>
                    <w:szCs w:val="20"/>
                  </w:rPr>
                  <w:t>☐</w:t>
                </w:r>
              </w:sdtContent>
            </w:sdt>
            <w:r w:rsidR="00465C31">
              <w:rPr>
                <w:rFonts w:cs="Arial"/>
                <w:sz w:val="18"/>
                <w:szCs w:val="18"/>
                <w:lang w:val="en-AU"/>
              </w:rPr>
              <w:t xml:space="preserve"> Micro-controller Project Report</w:t>
            </w:r>
          </w:p>
        </w:tc>
      </w:tr>
      <w:tr w:rsidR="00404E3A" w:rsidRPr="004D55B0" w14:paraId="4D3CFF39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D81FF" w14:textId="193C0B2A" w:rsidR="00404E3A" w:rsidRPr="004D55B0" w:rsidRDefault="00404E3A" w:rsidP="00465C31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C50F965" w14:textId="77777777" w:rsidR="00404E3A" w:rsidRPr="004D55B0" w:rsidRDefault="00404E3A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7C3E6F" w14:textId="0F211C4C" w:rsidR="00404E3A" w:rsidRPr="004D55B0" w:rsidRDefault="00404E3A" w:rsidP="00465C31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73D847" w14:textId="77777777" w:rsidR="00404E3A" w:rsidRPr="004D55B0" w:rsidRDefault="00404E3A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65C31" w:rsidRPr="004D55B0" w14:paraId="10D299CE" w14:textId="77777777" w:rsidTr="00355F2A">
        <w:trPr>
          <w:trHeight w:val="567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  <w:r w:rsidRPr="004D55B0">
              <w:rPr>
                <w:rFonts w:cs="Arial"/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465C31" w:rsidRPr="004D55B0" w:rsidRDefault="00465C31" w:rsidP="00465C31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E6B24E1" w:rsidR="00C075EA" w:rsidRPr="004D55B0" w:rsidRDefault="00000000" w:rsidP="00BD5053">
      <w:pPr>
        <w:pStyle w:val="ANUPolicyStatement"/>
        <w:ind w:left="454" w:right="284" w:hanging="45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29734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4963" w:rsidRPr="00404E3A">
            <w:rPr>
              <w:rFonts w:ascii="Arial" w:hAnsi="Arial" w:cs="Arial" w:hint="eastAsia"/>
              <w:sz w:val="20"/>
              <w:szCs w:val="20"/>
            </w:rPr>
            <w:t>☐</w:t>
          </w:r>
        </w:sdtContent>
      </w:sdt>
      <w:r w:rsidR="00B11B37">
        <w:rPr>
          <w:rFonts w:ascii="Arial" w:hAnsi="Arial" w:cs="Arial"/>
          <w:sz w:val="20"/>
          <w:szCs w:val="20"/>
        </w:rPr>
        <w:tab/>
      </w:r>
      <w:r w:rsidR="00C075EA" w:rsidRPr="004D55B0">
        <w:rPr>
          <w:rFonts w:ascii="Arial" w:hAnsi="Arial" w:cs="Arial"/>
          <w:sz w:val="20"/>
          <w:szCs w:val="20"/>
        </w:rPr>
        <w:t xml:space="preserve">upholds the principles of academic integrity, as defined in the </w:t>
      </w:r>
      <w:r w:rsidR="00404E3A">
        <w:rPr>
          <w:rFonts w:ascii="Arial" w:hAnsi="Arial" w:cs="Arial"/>
          <w:sz w:val="20"/>
          <w:szCs w:val="20"/>
        </w:rPr>
        <w:t>University</w:t>
      </w:r>
      <w:r w:rsidR="004D55B0" w:rsidRPr="004D55B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404E3A" w:rsidRPr="00404E3A">
          <w:rPr>
            <w:rStyle w:val="Hyperlink"/>
            <w:rFonts w:ascii="Arial" w:hAnsi="Arial" w:cs="Arial"/>
            <w:sz w:val="20"/>
            <w:szCs w:val="20"/>
          </w:rPr>
          <w:t>Academic Integrity Rule</w:t>
        </w:r>
      </w:hyperlink>
      <w:r w:rsidR="00C075EA" w:rsidRPr="004D55B0">
        <w:rPr>
          <w:rFonts w:ascii="Arial" w:hAnsi="Arial" w:cs="Arial"/>
          <w:sz w:val="20"/>
          <w:szCs w:val="20"/>
        </w:rPr>
        <w:t>;</w:t>
      </w:r>
    </w:p>
    <w:p w14:paraId="71FAC91E" w14:textId="61B03BEE" w:rsidR="00C075EA" w:rsidRPr="004D55B0" w:rsidRDefault="00000000" w:rsidP="00BD5053">
      <w:pPr>
        <w:pStyle w:val="ANUPolicyStatement"/>
        <w:ind w:left="454" w:right="284" w:hanging="45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7221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B37" w:rsidRPr="00404E3A">
            <w:rPr>
              <w:rFonts w:ascii="Arial" w:hAnsi="Arial" w:cs="Arial" w:hint="eastAsia"/>
              <w:sz w:val="20"/>
              <w:szCs w:val="20"/>
            </w:rPr>
            <w:t>☐</w:t>
          </w:r>
        </w:sdtContent>
      </w:sdt>
      <w:r w:rsidR="00B11B37">
        <w:rPr>
          <w:rFonts w:ascii="Arial" w:hAnsi="Arial" w:cs="Arial"/>
          <w:sz w:val="20"/>
          <w:szCs w:val="20"/>
        </w:rPr>
        <w:tab/>
      </w:r>
      <w:r w:rsidR="00C075EA"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1B58F7A9" w:rsidR="00C075EA" w:rsidRPr="004D55B0" w:rsidRDefault="00000000" w:rsidP="00BD5053">
      <w:pPr>
        <w:pStyle w:val="ANUPolicyStatement"/>
        <w:ind w:left="454" w:right="284" w:hanging="45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7470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B37" w:rsidRPr="00404E3A">
            <w:rPr>
              <w:rFonts w:ascii="Arial" w:hAnsi="Arial" w:cs="Arial" w:hint="eastAsia"/>
              <w:sz w:val="20"/>
              <w:szCs w:val="20"/>
            </w:rPr>
            <w:t>☐</w:t>
          </w:r>
        </w:sdtContent>
      </w:sdt>
      <w:r w:rsidR="00B11B37">
        <w:rPr>
          <w:rFonts w:ascii="Arial" w:hAnsi="Arial" w:cs="Arial"/>
          <w:sz w:val="20"/>
          <w:szCs w:val="20"/>
        </w:rPr>
        <w:tab/>
      </w:r>
      <w:r w:rsidR="00C075EA"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3F21C791" w:rsidR="00C075EA" w:rsidRPr="004D55B0" w:rsidRDefault="00000000" w:rsidP="00BD5053">
      <w:pPr>
        <w:pStyle w:val="ANUPolicyStatement"/>
        <w:ind w:left="454" w:right="284" w:hanging="45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73488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B37" w:rsidRPr="00404E3A">
            <w:rPr>
              <w:rFonts w:ascii="Arial" w:hAnsi="Arial" w:cs="Arial" w:hint="eastAsia"/>
              <w:sz w:val="20"/>
              <w:szCs w:val="20"/>
            </w:rPr>
            <w:t>☐</w:t>
          </w:r>
        </w:sdtContent>
      </w:sdt>
      <w:r w:rsidR="00B11B37">
        <w:rPr>
          <w:rFonts w:ascii="Arial" w:hAnsi="Arial" w:cs="Arial"/>
          <w:sz w:val="20"/>
          <w:szCs w:val="20"/>
        </w:rPr>
        <w:tab/>
      </w:r>
      <w:r w:rsidR="00C075EA"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0DF1CFDC" w:rsidR="00C075EA" w:rsidRPr="004D55B0" w:rsidRDefault="00000000" w:rsidP="00BD5053">
      <w:pPr>
        <w:pStyle w:val="ANUPolicyStatement"/>
        <w:ind w:left="454" w:right="284" w:hanging="454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7902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1B37" w:rsidRPr="00404E3A">
            <w:rPr>
              <w:rFonts w:ascii="Arial" w:hAnsi="Arial" w:cs="Arial" w:hint="eastAsia"/>
              <w:sz w:val="20"/>
              <w:szCs w:val="20"/>
            </w:rPr>
            <w:t>☐</w:t>
          </w:r>
        </w:sdtContent>
      </w:sdt>
      <w:r w:rsidR="00B11B37">
        <w:rPr>
          <w:rFonts w:ascii="Arial" w:hAnsi="Arial" w:cs="Arial"/>
          <w:sz w:val="20"/>
          <w:szCs w:val="20"/>
        </w:rPr>
        <w:tab/>
      </w:r>
      <w:r w:rsidR="00C075EA"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363"/>
      </w:tblGrid>
      <w:tr w:rsidR="0012753D" w:rsidRPr="004D55B0" w14:paraId="541B2C5C" w14:textId="77777777" w:rsidTr="006C496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FA7AE" w14:textId="77777777" w:rsidR="00404E3A" w:rsidRPr="00404E3A" w:rsidRDefault="00404E3A" w:rsidP="00404E3A">
            <w:pPr>
              <w:spacing w:before="0" w:after="80"/>
              <w:rPr>
                <w:rFonts w:cs="Arial"/>
                <w:b/>
                <w:szCs w:val="16"/>
                <w:lang w:val="en-AU"/>
              </w:rPr>
            </w:pPr>
            <w:r w:rsidRPr="00404E3A">
              <w:rPr>
                <w:rFonts w:cs="Arial"/>
                <w:b/>
                <w:szCs w:val="16"/>
                <w:lang w:val="en-AU"/>
              </w:rPr>
              <w:t>Initials</w:t>
            </w:r>
          </w:p>
          <w:p w14:paraId="1E631603" w14:textId="0820816D" w:rsidR="00C075EA" w:rsidRPr="00404E3A" w:rsidRDefault="00404E3A" w:rsidP="00404E3A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04E3A">
              <w:rPr>
                <w:rFonts w:cs="Arial"/>
                <w:sz w:val="16"/>
                <w:szCs w:val="16"/>
                <w:lang w:val="en-AU"/>
              </w:rPr>
              <w:t>For group assignments, each student must initial.</w:t>
            </w:r>
          </w:p>
        </w:tc>
        <w:tc>
          <w:tcPr>
            <w:tcW w:w="8363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77777777" w:rsidR="0012753D" w:rsidRPr="004D55B0" w:rsidRDefault="0012753D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</w:p>
        </w:tc>
      </w:tr>
    </w:tbl>
    <w:p w14:paraId="429C2179" w14:textId="77777777" w:rsidR="00872BC9" w:rsidRDefault="00872BC9" w:rsidP="008D5647">
      <w:pPr>
        <w:tabs>
          <w:tab w:val="left" w:pos="2811"/>
        </w:tabs>
        <w:spacing w:before="0" w:after="80"/>
        <w:jc w:val="center"/>
        <w:rPr>
          <w:rFonts w:cs="Arial"/>
          <w:b/>
          <w:sz w:val="36"/>
          <w:szCs w:val="36"/>
          <w:lang w:val="en-AU"/>
        </w:rPr>
      </w:pPr>
    </w:p>
    <w:p w14:paraId="3EE398CF" w14:textId="77777777" w:rsidR="00872BC9" w:rsidRDefault="00872BC9" w:rsidP="008D5647">
      <w:pPr>
        <w:tabs>
          <w:tab w:val="left" w:pos="2811"/>
        </w:tabs>
        <w:spacing w:before="0" w:after="80"/>
        <w:jc w:val="center"/>
        <w:rPr>
          <w:rFonts w:cs="Arial"/>
          <w:b/>
          <w:sz w:val="36"/>
          <w:szCs w:val="36"/>
          <w:lang w:val="en-AU"/>
        </w:rPr>
      </w:pPr>
    </w:p>
    <w:p w14:paraId="3FECFC9C" w14:textId="4EDB7094" w:rsidR="008A72EE" w:rsidRPr="00FA0924" w:rsidRDefault="00B5078B" w:rsidP="008D5647">
      <w:pPr>
        <w:tabs>
          <w:tab w:val="left" w:pos="2811"/>
        </w:tabs>
        <w:spacing w:before="0" w:after="80"/>
        <w:jc w:val="center"/>
        <w:rPr>
          <w:rFonts w:cs="Arial"/>
          <w:b/>
          <w:sz w:val="36"/>
          <w:szCs w:val="36"/>
          <w:lang w:val="en-AU"/>
        </w:rPr>
      </w:pPr>
      <w:r w:rsidRPr="00FA0924">
        <w:rPr>
          <w:rFonts w:cs="Arial"/>
          <w:b/>
          <w:sz w:val="36"/>
          <w:szCs w:val="36"/>
          <w:lang w:val="en-AU"/>
        </w:rPr>
        <w:t>CONTRIBUTION</w:t>
      </w:r>
      <w:r w:rsidR="00F72E59">
        <w:rPr>
          <w:rFonts w:cs="Arial"/>
          <w:b/>
          <w:sz w:val="36"/>
          <w:szCs w:val="36"/>
          <w:lang w:val="en-AU"/>
        </w:rPr>
        <w:t xml:space="preserve"> STATEMENT</w:t>
      </w:r>
    </w:p>
    <w:p w14:paraId="2D4C5C62" w14:textId="77777777" w:rsidR="00FA0924" w:rsidRDefault="00FA0924" w:rsidP="00FA0924">
      <w:pPr>
        <w:spacing w:before="0" w:after="80" w:line="276" w:lineRule="auto"/>
        <w:jc w:val="both"/>
        <w:rPr>
          <w:rFonts w:cs="Arial"/>
          <w:sz w:val="24"/>
          <w:szCs w:val="20"/>
        </w:rPr>
      </w:pPr>
    </w:p>
    <w:p w14:paraId="59B3B239" w14:textId="77777777" w:rsidR="00FA0924" w:rsidRDefault="00FA0924" w:rsidP="00FA0924">
      <w:pPr>
        <w:spacing w:before="0" w:after="80" w:line="276" w:lineRule="auto"/>
        <w:jc w:val="both"/>
        <w:rPr>
          <w:rFonts w:cs="Arial"/>
          <w:sz w:val="24"/>
          <w:szCs w:val="20"/>
        </w:rPr>
      </w:pPr>
    </w:p>
    <w:p w14:paraId="609D64BC" w14:textId="448300FC" w:rsidR="00B5078B" w:rsidRDefault="00B5078B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  <w:r w:rsidRPr="00FA0924">
        <w:rPr>
          <w:rFonts w:cs="Arial"/>
          <w:sz w:val="24"/>
          <w:szCs w:val="20"/>
        </w:rPr>
        <w:lastRenderedPageBreak/>
        <w:t>We</w:t>
      </w:r>
      <w:r w:rsidR="00A01CF0">
        <w:rPr>
          <w:rFonts w:cs="Arial"/>
          <w:sz w:val="24"/>
          <w:szCs w:val="20"/>
        </w:rPr>
        <w:t xml:space="preserve">, the undersigned members of </w:t>
      </w:r>
      <w:r w:rsidR="00A342AB">
        <w:rPr>
          <w:rFonts w:cs="Arial"/>
          <w:sz w:val="24"/>
          <w:szCs w:val="20"/>
        </w:rPr>
        <w:t>ENGN4213/6213 FPGA</w:t>
      </w:r>
      <w:r w:rsidR="00A01CF0">
        <w:rPr>
          <w:rFonts w:cs="Arial"/>
          <w:sz w:val="24"/>
          <w:szCs w:val="20"/>
        </w:rPr>
        <w:t xml:space="preserve"> </w:t>
      </w:r>
      <w:r w:rsidR="00A342AB">
        <w:rPr>
          <w:rFonts w:cs="Arial"/>
          <w:sz w:val="24"/>
          <w:szCs w:val="20"/>
        </w:rPr>
        <w:t>P</w:t>
      </w:r>
      <w:r w:rsidR="00A01CF0">
        <w:rPr>
          <w:rFonts w:cs="Arial"/>
          <w:sz w:val="24"/>
          <w:szCs w:val="20"/>
        </w:rPr>
        <w:t>roject</w:t>
      </w:r>
      <w:r w:rsidR="00A342AB">
        <w:rPr>
          <w:rFonts w:cs="Arial"/>
          <w:sz w:val="24"/>
          <w:szCs w:val="20"/>
        </w:rPr>
        <w:t xml:space="preserve"> Group No:_______</w:t>
      </w:r>
      <w:r w:rsidR="00A01CF0">
        <w:rPr>
          <w:rFonts w:cs="Arial"/>
          <w:sz w:val="24"/>
          <w:szCs w:val="20"/>
        </w:rPr>
        <w:t xml:space="preserve">, hereby </w:t>
      </w:r>
      <w:r w:rsidR="00182FBF">
        <w:rPr>
          <w:rFonts w:cs="Arial"/>
          <w:sz w:val="24"/>
          <w:szCs w:val="20"/>
        </w:rPr>
        <w:t>state</w:t>
      </w:r>
      <w:r w:rsidR="00EA7908">
        <w:rPr>
          <w:rFonts w:cs="Arial"/>
          <w:sz w:val="24"/>
          <w:szCs w:val="20"/>
        </w:rPr>
        <w:t xml:space="preserve"> our main individual contributions</w:t>
      </w:r>
      <w:r w:rsidRPr="00FA0924">
        <w:rPr>
          <w:rFonts w:cs="Arial"/>
          <w:sz w:val="24"/>
          <w:szCs w:val="20"/>
        </w:rPr>
        <w:t xml:space="preserve">. </w:t>
      </w:r>
    </w:p>
    <w:p w14:paraId="7B8D89D4" w14:textId="77777777" w:rsidR="00172B91" w:rsidRDefault="00172B91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7350A" w14:paraId="2A381295" w14:textId="77777777" w:rsidTr="001E10E2">
        <w:tc>
          <w:tcPr>
            <w:tcW w:w="4868" w:type="dxa"/>
          </w:tcPr>
          <w:p w14:paraId="736695C1" w14:textId="246FE635" w:rsidR="0087350A" w:rsidRDefault="00C50BFD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68075EDA" w14:textId="699FA4AD" w:rsidR="0087350A" w:rsidRDefault="00C50BFD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6FE77594" w14:textId="6BA1F929" w:rsidR="0087350A" w:rsidRDefault="00C50BFD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649AF710" w14:textId="685754B7" w:rsidR="0087350A" w:rsidRDefault="00C50BFD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7DC8C6EC" w14:textId="0205B5C3" w:rsidR="0087350A" w:rsidRDefault="00C50BFD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1DC7F8A2" w14:textId="496CCAF8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1174FFCF" w14:textId="72E25418" w:rsidR="0087350A" w:rsidRP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030B8763" w14:textId="1893A7B1" w:rsidR="0087350A" w:rsidRP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</w:tc>
        <w:tc>
          <w:tcPr>
            <w:tcW w:w="4868" w:type="dxa"/>
          </w:tcPr>
          <w:p w14:paraId="2B35AB92" w14:textId="33A6991D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4503C07A" w14:textId="38C177DB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3BFBEA41" w14:textId="5A83E28E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4A568299" w14:textId="73881A0F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73DD1041" w14:textId="0B42F8AB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02C5844E" w14:textId="79A68281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3227F720" w14:textId="3768DF83" w:rsidR="0087350A" w:rsidRDefault="00B82C08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 xml:space="preserve"> </w:t>
            </w:r>
          </w:p>
          <w:p w14:paraId="7FAC7CFE" w14:textId="0057D98C" w:rsidR="0087350A" w:rsidRDefault="0087350A" w:rsidP="00581616">
            <w:pPr>
              <w:pStyle w:val="ListParagraph"/>
              <w:numPr>
                <w:ilvl w:val="0"/>
                <w:numId w:val="36"/>
              </w:numPr>
              <w:spacing w:before="0" w:after="0" w:line="360" w:lineRule="auto"/>
              <w:contextualSpacing w:val="0"/>
              <w:jc w:val="both"/>
              <w:rPr>
                <w:rFonts w:cs="Arial"/>
                <w:sz w:val="24"/>
                <w:szCs w:val="20"/>
              </w:rPr>
            </w:pPr>
          </w:p>
        </w:tc>
      </w:tr>
      <w:tr w:rsidR="007F0B2A" w14:paraId="25B87057" w14:textId="77777777" w:rsidTr="001E10E2">
        <w:tc>
          <w:tcPr>
            <w:tcW w:w="4868" w:type="dxa"/>
          </w:tcPr>
          <w:p w14:paraId="22D77C73" w14:textId="77777777" w:rsidR="007F0B2A" w:rsidRDefault="007F0B2A" w:rsidP="007F0B2A">
            <w:pPr>
              <w:pStyle w:val="ListParagraph"/>
              <w:spacing w:before="360" w:after="0" w:line="240" w:lineRule="auto"/>
              <w:ind w:left="317"/>
              <w:contextualSpacing w:val="0"/>
              <w:rPr>
                <w:rFonts w:cs="Arial"/>
                <w:sz w:val="24"/>
                <w:szCs w:val="20"/>
              </w:rPr>
            </w:pPr>
          </w:p>
          <w:p w14:paraId="2BCC47B0" w14:textId="2A47E2E0" w:rsidR="007F0B2A" w:rsidRDefault="007F0B2A" w:rsidP="007F0B2A">
            <w:pPr>
              <w:pStyle w:val="ListParagraph"/>
              <w:spacing w:before="360" w:after="0" w:line="240" w:lineRule="auto"/>
              <w:ind w:left="317"/>
              <w:contextualSpacing w:val="0"/>
              <w:rPr>
                <w:rFonts w:cs="Arial"/>
                <w:sz w:val="24"/>
                <w:szCs w:val="20"/>
              </w:rPr>
            </w:pPr>
            <w:r w:rsidRPr="00FA0924">
              <w:rPr>
                <w:rFonts w:cs="Arial"/>
                <w:sz w:val="24"/>
                <w:szCs w:val="20"/>
              </w:rPr>
              <w:t xml:space="preserve">Signature 1 </w:t>
            </w:r>
            <w:r>
              <w:rPr>
                <w:rFonts w:cs="Arial"/>
                <w:sz w:val="24"/>
                <w:szCs w:val="20"/>
              </w:rPr>
              <w:t>with name</w:t>
            </w:r>
          </w:p>
          <w:p w14:paraId="6D41467A" w14:textId="77777777" w:rsidR="007F0B2A" w:rsidRDefault="007F0B2A" w:rsidP="007F0B2A">
            <w:pPr>
              <w:pStyle w:val="ListParagraph"/>
              <w:spacing w:before="480" w:after="0" w:line="240" w:lineRule="auto"/>
              <w:ind w:left="318"/>
              <w:contextualSpacing w:val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_____________________________</w:t>
            </w:r>
          </w:p>
          <w:p w14:paraId="4F5365CD" w14:textId="10CA1274" w:rsidR="007F0B2A" w:rsidRDefault="007F0B2A" w:rsidP="007F0B2A">
            <w:pPr>
              <w:pStyle w:val="ListParagraph"/>
              <w:spacing w:before="360" w:after="0" w:line="240" w:lineRule="auto"/>
              <w:ind w:left="317"/>
              <w:contextualSpacing w:val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Date: ________________________</w:t>
            </w:r>
          </w:p>
        </w:tc>
        <w:tc>
          <w:tcPr>
            <w:tcW w:w="4868" w:type="dxa"/>
          </w:tcPr>
          <w:p w14:paraId="3740E497" w14:textId="77777777" w:rsidR="007F0B2A" w:rsidRDefault="007F0B2A" w:rsidP="007F0B2A">
            <w:pPr>
              <w:pStyle w:val="ListParagraph"/>
              <w:spacing w:before="360" w:after="0" w:line="240" w:lineRule="auto"/>
              <w:ind w:left="317"/>
              <w:contextualSpacing w:val="0"/>
              <w:rPr>
                <w:rFonts w:cs="Arial"/>
                <w:sz w:val="24"/>
                <w:szCs w:val="20"/>
              </w:rPr>
            </w:pPr>
          </w:p>
          <w:p w14:paraId="4F8E55D0" w14:textId="4B199733" w:rsidR="007F0B2A" w:rsidRDefault="007F0B2A" w:rsidP="007F0B2A">
            <w:pPr>
              <w:pStyle w:val="ListParagraph"/>
              <w:spacing w:before="360" w:after="0" w:line="240" w:lineRule="auto"/>
              <w:ind w:left="317"/>
              <w:contextualSpacing w:val="0"/>
              <w:rPr>
                <w:rFonts w:cs="Arial"/>
                <w:sz w:val="24"/>
                <w:szCs w:val="20"/>
              </w:rPr>
            </w:pPr>
            <w:r w:rsidRPr="00FA0924">
              <w:rPr>
                <w:rFonts w:cs="Arial"/>
                <w:sz w:val="24"/>
                <w:szCs w:val="20"/>
              </w:rPr>
              <w:t xml:space="preserve">Signature </w:t>
            </w:r>
            <w:r>
              <w:rPr>
                <w:rFonts w:cs="Arial"/>
                <w:sz w:val="24"/>
                <w:szCs w:val="20"/>
              </w:rPr>
              <w:t>2</w:t>
            </w:r>
            <w:r w:rsidRPr="00FA0924">
              <w:rPr>
                <w:rFonts w:cs="Arial"/>
                <w:sz w:val="24"/>
                <w:szCs w:val="20"/>
              </w:rPr>
              <w:t xml:space="preserve"> </w:t>
            </w:r>
            <w:r>
              <w:rPr>
                <w:rFonts w:cs="Arial"/>
                <w:sz w:val="24"/>
                <w:szCs w:val="20"/>
              </w:rPr>
              <w:t>with name</w:t>
            </w:r>
          </w:p>
          <w:p w14:paraId="227EE80D" w14:textId="77777777" w:rsidR="007F0B2A" w:rsidRDefault="007F0B2A" w:rsidP="007F0B2A">
            <w:pPr>
              <w:pStyle w:val="ListParagraph"/>
              <w:spacing w:before="480" w:after="0" w:line="240" w:lineRule="auto"/>
              <w:ind w:left="318"/>
              <w:contextualSpacing w:val="0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_____________________________</w:t>
            </w:r>
          </w:p>
          <w:p w14:paraId="4D753D2B" w14:textId="79990C3E" w:rsidR="007F0B2A" w:rsidRDefault="007F0B2A" w:rsidP="007F0B2A">
            <w:pPr>
              <w:pStyle w:val="ListParagraph"/>
              <w:spacing w:before="360" w:after="0" w:line="240" w:lineRule="auto"/>
              <w:ind w:left="274"/>
              <w:contextualSpacing w:val="0"/>
              <w:jc w:val="both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Date: ________________________</w:t>
            </w:r>
          </w:p>
        </w:tc>
      </w:tr>
    </w:tbl>
    <w:p w14:paraId="4C3BC1DB" w14:textId="281CFF8E" w:rsidR="00B5078B" w:rsidRPr="00FA0924" w:rsidRDefault="00B5078B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</w:p>
    <w:p w14:paraId="71A32477" w14:textId="5DE4C620" w:rsidR="00B5078B" w:rsidRPr="00FA0924" w:rsidRDefault="00B5078B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</w:p>
    <w:p w14:paraId="19AEA213" w14:textId="5957B78C" w:rsidR="00B5078B" w:rsidRDefault="002B209B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This</w:t>
      </w:r>
      <w:r w:rsidR="00734D01" w:rsidRPr="00734D01">
        <w:rPr>
          <w:rFonts w:cs="Arial"/>
          <w:sz w:val="24"/>
          <w:szCs w:val="20"/>
        </w:rPr>
        <w:t xml:space="preserve"> statement may be considered</w:t>
      </w:r>
      <w:r>
        <w:rPr>
          <w:rFonts w:cs="Arial"/>
          <w:sz w:val="24"/>
          <w:szCs w:val="20"/>
        </w:rPr>
        <w:t xml:space="preserve"> to </w:t>
      </w:r>
      <w:r w:rsidR="004C25FE">
        <w:rPr>
          <w:rFonts w:cs="Arial"/>
          <w:sz w:val="24"/>
          <w:szCs w:val="20"/>
        </w:rPr>
        <w:t>assess</w:t>
      </w:r>
      <w:r>
        <w:rPr>
          <w:rFonts w:cs="Arial"/>
          <w:sz w:val="24"/>
          <w:szCs w:val="20"/>
        </w:rPr>
        <w:t xml:space="preserve"> fair contributions </w:t>
      </w:r>
      <w:r w:rsidR="00F93452">
        <w:rPr>
          <w:rFonts w:cs="Arial"/>
          <w:sz w:val="24"/>
          <w:szCs w:val="20"/>
        </w:rPr>
        <w:t>among</w:t>
      </w:r>
      <w:r>
        <w:rPr>
          <w:rFonts w:cs="Arial"/>
          <w:sz w:val="24"/>
          <w:szCs w:val="20"/>
        </w:rPr>
        <w:t xml:space="preserve"> group members </w:t>
      </w:r>
      <w:r w:rsidR="007E70E0" w:rsidRPr="007E70E0">
        <w:rPr>
          <w:rFonts w:cs="Arial"/>
          <w:sz w:val="24"/>
          <w:szCs w:val="20"/>
        </w:rPr>
        <w:t xml:space="preserve">and, if </w:t>
      </w:r>
      <w:r w:rsidR="007E70E0">
        <w:rPr>
          <w:rFonts w:cs="Arial"/>
          <w:sz w:val="24"/>
          <w:szCs w:val="20"/>
        </w:rPr>
        <w:t>deemed</w:t>
      </w:r>
      <w:r w:rsidR="00736B5D">
        <w:rPr>
          <w:rFonts w:cs="Arial"/>
          <w:sz w:val="24"/>
          <w:szCs w:val="20"/>
        </w:rPr>
        <w:t xml:space="preserve"> necessary</w:t>
      </w:r>
      <w:r w:rsidR="007E70E0" w:rsidRPr="007E70E0">
        <w:rPr>
          <w:rFonts w:cs="Arial"/>
          <w:sz w:val="24"/>
          <w:szCs w:val="20"/>
        </w:rPr>
        <w:t>, regulate individual marking.</w:t>
      </w:r>
    </w:p>
    <w:p w14:paraId="70784E71" w14:textId="77777777" w:rsidR="00606EEE" w:rsidRDefault="00606EEE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</w:p>
    <w:p w14:paraId="36E092C8" w14:textId="77777777" w:rsidR="00606EEE" w:rsidRDefault="00606EEE" w:rsidP="00872BC9">
      <w:pPr>
        <w:spacing w:before="0" w:after="80" w:line="360" w:lineRule="auto"/>
        <w:jc w:val="both"/>
        <w:rPr>
          <w:rFonts w:cs="Arial"/>
          <w:sz w:val="24"/>
          <w:szCs w:val="20"/>
        </w:rPr>
      </w:pPr>
    </w:p>
    <w:p w14:paraId="213990E0" w14:textId="77578712" w:rsidR="00606EEE" w:rsidRDefault="001314B0" w:rsidP="001314B0">
      <w:pPr>
        <w:spacing w:before="0" w:after="80" w:line="360" w:lineRule="auto"/>
        <w:jc w:val="center"/>
        <w:rPr>
          <w:rFonts w:cs="Arial"/>
          <w:sz w:val="24"/>
          <w:szCs w:val="20"/>
        </w:rPr>
      </w:pPr>
      <w:r>
        <w:rPr>
          <w:rFonts w:cs="Arial"/>
          <w:noProof/>
          <w:sz w:val="24"/>
          <w:szCs w:val="20"/>
        </w:rPr>
        <w:lastRenderedPageBreak/>
        <w:drawing>
          <wp:inline distT="0" distB="0" distL="0" distR="0" wp14:anchorId="73E5AFBA" wp14:editId="33A440BF">
            <wp:extent cx="5315827" cy="3743325"/>
            <wp:effectExtent l="0" t="0" r="0" b="0"/>
            <wp:docPr id="1883962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2200" name="Picture 1883962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287" cy="37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9711"/>
      </w:tblGrid>
      <w:tr w:rsidR="00606EEE" w14:paraId="0705CE07" w14:textId="77777777" w:rsidTr="0013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243677" w14:textId="50ACBFDE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Label</w:t>
            </w:r>
          </w:p>
        </w:tc>
        <w:tc>
          <w:tcPr>
            <w:tcW w:w="9752" w:type="dxa"/>
          </w:tcPr>
          <w:p w14:paraId="474A4354" w14:textId="7F08E163" w:rsidR="00606EEE" w:rsidRPr="00606EEE" w:rsidRDefault="00606EEE" w:rsidP="00606EEE">
            <w:pPr>
              <w:spacing w:before="0" w:after="8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Component Description</w:t>
            </w:r>
          </w:p>
        </w:tc>
      </w:tr>
      <w:tr w:rsidR="00606EEE" w14:paraId="36921A6D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BD9439" w14:textId="31C78DC0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</w:t>
            </w:r>
          </w:p>
        </w:tc>
        <w:tc>
          <w:tcPr>
            <w:tcW w:w="9752" w:type="dxa"/>
          </w:tcPr>
          <w:p w14:paraId="77EC1297" w14:textId="7741AA2D" w:rsidR="00606EEE" w:rsidRPr="001314B0" w:rsidRDefault="001314B0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 w:rsidRPr="001314B0">
              <w:rPr>
                <w:rFonts w:asciiTheme="minorHAnsi" w:hAnsiTheme="minorHAnsi" w:cstheme="minorHAnsi"/>
                <w:noProof/>
                <w:sz w:val="22"/>
              </w:rPr>
              <w:t>Slide switches to input the 7-digit binary pin for vault access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</w:tc>
      </w:tr>
      <w:tr w:rsidR="00606EEE" w14:paraId="5C21A7C5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0C8CE9" w14:textId="4F95DE35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2</w:t>
            </w:r>
          </w:p>
        </w:tc>
        <w:tc>
          <w:tcPr>
            <w:tcW w:w="9752" w:type="dxa"/>
          </w:tcPr>
          <w:p w14:paraId="62867ACB" w14:textId="2D2A67FA" w:rsidR="00606EEE" w:rsidRPr="001314B0" w:rsidRDefault="001314B0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 w:rsidRPr="001314B0">
              <w:rPr>
                <w:rFonts w:asciiTheme="minorHAnsi" w:hAnsiTheme="minorHAnsi" w:cstheme="minorHAnsi"/>
                <w:noProof/>
                <w:sz w:val="22"/>
              </w:rPr>
              <w:t>Slide switch to add people to the vault (works on both positive and negative edges of the switch)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</w:tc>
      </w:tr>
      <w:tr w:rsidR="00606EEE" w14:paraId="22480D54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2E0B3C" w14:textId="437A80D4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3</w:t>
            </w:r>
          </w:p>
        </w:tc>
        <w:tc>
          <w:tcPr>
            <w:tcW w:w="9752" w:type="dxa"/>
          </w:tcPr>
          <w:p w14:paraId="0B71A809" w14:textId="1920AC81" w:rsidR="00606EEE" w:rsidRPr="001314B0" w:rsidRDefault="001314B0" w:rsidP="001314B0">
            <w:pPr>
              <w:spacing w:before="0" w:after="8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 w:rsidRPr="001314B0">
              <w:rPr>
                <w:rFonts w:asciiTheme="minorHAnsi" w:hAnsiTheme="minorHAnsi" w:cstheme="minorHAnsi"/>
                <w:noProof/>
                <w:sz w:val="22"/>
              </w:rPr>
              <w:t xml:space="preserve">Slide switch to remove people from the vault </w:t>
            </w:r>
            <w:r w:rsidRPr="001314B0">
              <w:rPr>
                <w:rFonts w:asciiTheme="minorHAnsi" w:hAnsiTheme="minorHAnsi" w:cstheme="minorHAnsi"/>
                <w:noProof/>
                <w:sz w:val="22"/>
              </w:rPr>
              <w:t>(works on both positive and negative edges of the switch)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</w:tc>
      </w:tr>
      <w:tr w:rsidR="00606EEE" w14:paraId="18B4D742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3421DD" w14:textId="4DAD1C3B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4</w:t>
            </w:r>
          </w:p>
        </w:tc>
        <w:tc>
          <w:tcPr>
            <w:tcW w:w="9752" w:type="dxa"/>
          </w:tcPr>
          <w:p w14:paraId="0803E6AB" w14:textId="0D19C851" w:rsidR="00606EEE" w:rsidRPr="001314B0" w:rsidRDefault="001314B0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Slide switches to input the outside temperature.</w:t>
            </w:r>
          </w:p>
        </w:tc>
      </w:tr>
      <w:tr w:rsidR="00606EEE" w14:paraId="77ECEFAE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B2CE19" w14:textId="0520EDC3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5</w:t>
            </w:r>
          </w:p>
        </w:tc>
        <w:tc>
          <w:tcPr>
            <w:tcW w:w="9752" w:type="dxa"/>
          </w:tcPr>
          <w:p w14:paraId="22998E18" w14:textId="31268DBD" w:rsidR="00606EEE" w:rsidRPr="001314B0" w:rsidRDefault="001314B0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Slide switches to input the desired temperature.</w:t>
            </w:r>
          </w:p>
        </w:tc>
      </w:tr>
      <w:tr w:rsidR="00606EEE" w14:paraId="5768DAD1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B3D28E" w14:textId="5B4DFBA6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6</w:t>
            </w:r>
          </w:p>
        </w:tc>
        <w:tc>
          <w:tcPr>
            <w:tcW w:w="9752" w:type="dxa"/>
          </w:tcPr>
          <w:p w14:paraId="28A1849A" w14:textId="527345AA" w:rsidR="00606EEE" w:rsidRPr="001314B0" w:rsidRDefault="001314B0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LEDs indicating the status of the vault door (all LEDs on indicate the vault door is fully closed, all LEDs off indicate the vault door is fully open).</w:t>
            </w:r>
          </w:p>
        </w:tc>
      </w:tr>
      <w:tr w:rsidR="00606EEE" w14:paraId="4D9089AB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9F59B7" w14:textId="59BBF6C8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7</w:t>
            </w:r>
          </w:p>
        </w:tc>
        <w:tc>
          <w:tcPr>
            <w:tcW w:w="9752" w:type="dxa"/>
          </w:tcPr>
          <w:p w14:paraId="3841C0DC" w14:textId="7AA20899" w:rsidR="00606EEE" w:rsidRPr="001314B0" w:rsidRDefault="007265E5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SSD indicating the number of people in the vault.</w:t>
            </w:r>
          </w:p>
        </w:tc>
      </w:tr>
      <w:tr w:rsidR="00606EEE" w14:paraId="6D3382BE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EE12E" w14:textId="1AF72A94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8</w:t>
            </w:r>
          </w:p>
        </w:tc>
        <w:tc>
          <w:tcPr>
            <w:tcW w:w="9752" w:type="dxa"/>
          </w:tcPr>
          <w:p w14:paraId="0AA16886" w14:textId="7E802809" w:rsidR="00606EEE" w:rsidRPr="001314B0" w:rsidRDefault="007265E5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SSD indicating whether a morse code dot or dash has been input.</w:t>
            </w:r>
          </w:p>
        </w:tc>
      </w:tr>
      <w:tr w:rsidR="00606EEE" w14:paraId="4937BBE0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D1809" w14:textId="17293407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9</w:t>
            </w:r>
          </w:p>
        </w:tc>
        <w:tc>
          <w:tcPr>
            <w:tcW w:w="9752" w:type="dxa"/>
          </w:tcPr>
          <w:p w14:paraId="2B3FCA11" w14:textId="47DD3260" w:rsidR="00606EEE" w:rsidRPr="001314B0" w:rsidRDefault="007265E5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SSDs indicating the current temperature in the vault.</w:t>
            </w:r>
          </w:p>
        </w:tc>
      </w:tr>
      <w:tr w:rsidR="00606EEE" w14:paraId="312B23C2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8882E8" w14:textId="6304A60F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10</w:t>
            </w:r>
          </w:p>
        </w:tc>
        <w:tc>
          <w:tcPr>
            <w:tcW w:w="9752" w:type="dxa"/>
          </w:tcPr>
          <w:p w14:paraId="0912CC0F" w14:textId="15D98AC9" w:rsidR="00606EEE" w:rsidRPr="001314B0" w:rsidRDefault="007265E5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LEDs indicating the vault alarm status.</w:t>
            </w:r>
          </w:p>
        </w:tc>
      </w:tr>
      <w:tr w:rsidR="00606EEE" w14:paraId="72517A7A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E3C698" w14:textId="44D7FBE6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11</w:t>
            </w:r>
          </w:p>
        </w:tc>
        <w:tc>
          <w:tcPr>
            <w:tcW w:w="9752" w:type="dxa"/>
          </w:tcPr>
          <w:p w14:paraId="5646B9C4" w14:textId="77E583CE" w:rsidR="00606EEE" w:rsidRPr="001314B0" w:rsidRDefault="007265E5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LEDs indicating the entered morse code pin (if correct) as a binary coded decimal.</w:t>
            </w:r>
          </w:p>
        </w:tc>
      </w:tr>
      <w:tr w:rsidR="00606EEE" w14:paraId="08584BA9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49FB7A" w14:textId="487D5121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12</w:t>
            </w:r>
          </w:p>
        </w:tc>
        <w:tc>
          <w:tcPr>
            <w:tcW w:w="9752" w:type="dxa"/>
          </w:tcPr>
          <w:p w14:paraId="534139EE" w14:textId="3D2C8027" w:rsidR="00606EEE" w:rsidRPr="001314B0" w:rsidRDefault="007265E5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DOOR_MASTER button, which opens the vault whenever it is in a closed state (bypassing access control).</w:t>
            </w:r>
          </w:p>
        </w:tc>
      </w:tr>
      <w:tr w:rsidR="00606EEE" w14:paraId="2A51955F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2A43C8" w14:textId="6D9A872B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13</w:t>
            </w:r>
          </w:p>
        </w:tc>
        <w:tc>
          <w:tcPr>
            <w:tcW w:w="9752" w:type="dxa"/>
          </w:tcPr>
          <w:p w14:paraId="4F772EF7" w14:textId="0BFADD10" w:rsidR="00606EEE" w:rsidRPr="001314B0" w:rsidRDefault="007265E5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SECURITY_RESET button, which resets the vault alarm when it’s in the TRAP state.</w:t>
            </w:r>
          </w:p>
        </w:tc>
      </w:tr>
      <w:tr w:rsidR="00606EEE" w14:paraId="1C1310ED" w14:textId="77777777" w:rsidTr="0013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8CB252" w14:textId="0EBC027B" w:rsidR="00606EEE" w:rsidRPr="00606EEE" w:rsidRDefault="00606EEE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606EEE">
              <w:rPr>
                <w:rFonts w:asciiTheme="minorHAnsi" w:hAnsiTheme="minorHAnsi" w:cstheme="minorHAnsi"/>
                <w:noProof/>
                <w:sz w:val="24"/>
                <w:szCs w:val="24"/>
              </w:rPr>
              <w:t>14</w:t>
            </w:r>
          </w:p>
        </w:tc>
        <w:tc>
          <w:tcPr>
            <w:tcW w:w="9752" w:type="dxa"/>
          </w:tcPr>
          <w:p w14:paraId="09A1B7C1" w14:textId="57BE4B45" w:rsidR="00606EEE" w:rsidRPr="001314B0" w:rsidRDefault="007265E5" w:rsidP="00872BC9">
            <w:pPr>
              <w:spacing w:before="0" w:after="8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ENTER button, which opens the vault if the correct pin is entered using component 1.</w:t>
            </w:r>
          </w:p>
        </w:tc>
      </w:tr>
      <w:tr w:rsidR="001314B0" w14:paraId="402B46AD" w14:textId="77777777" w:rsidTr="0013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5FB8EB" w14:textId="2502E7ED" w:rsidR="001314B0" w:rsidRPr="00606EEE" w:rsidRDefault="001314B0" w:rsidP="00606EEE">
            <w:pPr>
              <w:spacing w:before="0" w:after="80" w:line="36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15</w:t>
            </w:r>
          </w:p>
        </w:tc>
        <w:tc>
          <w:tcPr>
            <w:tcW w:w="9752" w:type="dxa"/>
          </w:tcPr>
          <w:p w14:paraId="7045C88A" w14:textId="3577EF3C" w:rsidR="001314B0" w:rsidRPr="001314B0" w:rsidRDefault="007265E5" w:rsidP="00872BC9">
            <w:pPr>
              <w:spacing w:before="0" w:after="8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Morse code button, used to input dots or dashes for exiting an occupied vault when the door is closed.</w:t>
            </w:r>
          </w:p>
        </w:tc>
      </w:tr>
    </w:tbl>
    <w:p w14:paraId="787EF9DC" w14:textId="77777777" w:rsidR="001314B0" w:rsidRDefault="001314B0" w:rsidP="00872BC9">
      <w:pPr>
        <w:spacing w:before="0" w:after="80" w:line="360" w:lineRule="auto"/>
        <w:jc w:val="both"/>
        <w:rPr>
          <w:rFonts w:cs="Arial"/>
          <w:noProof/>
          <w:sz w:val="16"/>
          <w:szCs w:val="16"/>
        </w:rPr>
        <w:sectPr w:rsidR="001314B0" w:rsidSect="006B4F67">
          <w:headerReference w:type="default" r:id="rId10"/>
          <w:headerReference w:type="first" r:id="rId11"/>
          <w:pgSz w:w="11906" w:h="16838" w:code="9"/>
          <w:pgMar w:top="720" w:right="720" w:bottom="720" w:left="720" w:header="0" w:footer="266" w:gutter="0"/>
          <w:cols w:space="708"/>
          <w:titlePg/>
          <w:docGrid w:linePitch="360"/>
        </w:sectPr>
      </w:pPr>
    </w:p>
    <w:p w14:paraId="3EFE20BB" w14:textId="0B285C70" w:rsidR="00606EEE" w:rsidRDefault="001314B0" w:rsidP="00872BC9">
      <w:pPr>
        <w:spacing w:before="0" w:after="80" w:line="360" w:lineRule="auto"/>
        <w:jc w:val="both"/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lastRenderedPageBreak/>
        <w:drawing>
          <wp:inline distT="0" distB="0" distL="0" distR="0" wp14:anchorId="266EDD9A" wp14:editId="0638172B">
            <wp:extent cx="9686925" cy="6480481"/>
            <wp:effectExtent l="0" t="0" r="0" b="0"/>
            <wp:docPr id="550904750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4750" name="Picture 3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1148" cy="65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E4E7" w14:textId="163965F7" w:rsidR="00606EEE" w:rsidRDefault="00606EEE" w:rsidP="00872BC9">
      <w:pPr>
        <w:spacing w:before="0" w:after="80" w:line="360" w:lineRule="auto"/>
        <w:jc w:val="both"/>
        <w:rPr>
          <w:rFonts w:cs="Arial"/>
          <w:sz w:val="16"/>
          <w:szCs w:val="16"/>
        </w:rPr>
        <w:sectPr w:rsidR="00606EEE" w:rsidSect="006B4F67">
          <w:pgSz w:w="16838" w:h="11906" w:orient="landscape" w:code="9"/>
          <w:pgMar w:top="720" w:right="720" w:bottom="720" w:left="720" w:header="0" w:footer="266" w:gutter="0"/>
          <w:cols w:space="708"/>
          <w:titlePg/>
          <w:docGrid w:linePitch="360"/>
        </w:sectPr>
      </w:pPr>
    </w:p>
    <w:p w14:paraId="3D846BD4" w14:textId="37D58FDE" w:rsidR="00606EEE" w:rsidRDefault="001314B0" w:rsidP="00606EEE">
      <w:pPr>
        <w:spacing w:before="0" w:after="80" w:line="360" w:lineRule="auto"/>
        <w:jc w:val="center"/>
        <w:rPr>
          <w:rFonts w:cs="Arial"/>
          <w:sz w:val="16"/>
          <w:szCs w:val="16"/>
        </w:rPr>
        <w:sectPr w:rsidR="00606EEE" w:rsidSect="006B4F67">
          <w:pgSz w:w="11906" w:h="16838" w:code="9"/>
          <w:pgMar w:top="720" w:right="720" w:bottom="720" w:left="720" w:header="0" w:footer="0" w:gutter="0"/>
          <w:cols w:space="708"/>
          <w:titlePg/>
          <w:docGrid w:linePitch="360"/>
        </w:sectPr>
      </w:pPr>
      <w:r>
        <w:rPr>
          <w:rFonts w:cs="Arial"/>
          <w:noProof/>
          <w:sz w:val="16"/>
          <w:szCs w:val="16"/>
        </w:rPr>
        <w:lastRenderedPageBreak/>
        <w:drawing>
          <wp:inline distT="0" distB="0" distL="0" distR="0" wp14:anchorId="16FD09D9" wp14:editId="7467465B">
            <wp:extent cx="6520259" cy="9601200"/>
            <wp:effectExtent l="0" t="0" r="0" b="0"/>
            <wp:docPr id="206749313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3135" name="Picture 2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245" cy="96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E8F" w14:textId="24B58250" w:rsidR="00606EEE" w:rsidRPr="004D55B0" w:rsidRDefault="00606EEE" w:rsidP="00606EEE">
      <w:pPr>
        <w:spacing w:before="0" w:after="80" w:line="360" w:lineRule="auto"/>
        <w:jc w:val="center"/>
        <w:rPr>
          <w:rFonts w:cs="Arial"/>
          <w:sz w:val="16"/>
          <w:szCs w:val="16"/>
        </w:rPr>
      </w:pPr>
    </w:p>
    <w:sectPr w:rsidR="00606EEE" w:rsidRPr="004D55B0" w:rsidSect="006B4F67"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D58D" w14:textId="77777777" w:rsidR="006B4F67" w:rsidRDefault="006B4F67" w:rsidP="00D945EC">
      <w:r>
        <w:separator/>
      </w:r>
    </w:p>
  </w:endnote>
  <w:endnote w:type="continuationSeparator" w:id="0">
    <w:p w14:paraId="247756DE" w14:textId="77777777" w:rsidR="006B4F67" w:rsidRDefault="006B4F67" w:rsidP="00D945EC">
      <w:r>
        <w:continuationSeparator/>
      </w:r>
    </w:p>
  </w:endnote>
  <w:endnote w:type="continuationNotice" w:id="1">
    <w:p w14:paraId="391D7DBD" w14:textId="77777777" w:rsidR="006B4F67" w:rsidRDefault="006B4F6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99A" w14:textId="77777777" w:rsidR="006B4F67" w:rsidRDefault="006B4F67" w:rsidP="00D945EC">
      <w:r>
        <w:separator/>
      </w:r>
    </w:p>
  </w:footnote>
  <w:footnote w:type="continuationSeparator" w:id="0">
    <w:p w14:paraId="7FED56E7" w14:textId="77777777" w:rsidR="006B4F67" w:rsidRDefault="006B4F67" w:rsidP="00D945EC">
      <w:r>
        <w:continuationSeparator/>
      </w:r>
    </w:p>
  </w:footnote>
  <w:footnote w:type="continuationNotice" w:id="1">
    <w:p w14:paraId="5E1620B3" w14:textId="77777777" w:rsidR="006B4F67" w:rsidRDefault="006B4F6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D9EC" w14:textId="1B620741" w:rsidR="002574C5" w:rsidRDefault="002574C5" w:rsidP="002574C5">
    <w:pPr>
      <w:pStyle w:val="Header"/>
      <w:ind w:left="-10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1ABCF7E5" w:rsidR="00C075EA" w:rsidRPr="00BD3FC1" w:rsidRDefault="00C075EA" w:rsidP="00D945EC">
    <w:pPr>
      <w:pStyle w:val="Header"/>
      <w:ind w:left="-1080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F4A69"/>
    <w:multiLevelType w:val="hybridMultilevel"/>
    <w:tmpl w:val="E07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24B43"/>
    <w:multiLevelType w:val="hybridMultilevel"/>
    <w:tmpl w:val="3276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41361D"/>
    <w:multiLevelType w:val="hybridMultilevel"/>
    <w:tmpl w:val="ACD4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20058">
    <w:abstractNumId w:val="24"/>
  </w:num>
  <w:num w:numId="2" w16cid:durableId="1040863608">
    <w:abstractNumId w:val="8"/>
  </w:num>
  <w:num w:numId="3" w16cid:durableId="572392172">
    <w:abstractNumId w:val="28"/>
  </w:num>
  <w:num w:numId="4" w16cid:durableId="2086685707">
    <w:abstractNumId w:val="26"/>
  </w:num>
  <w:num w:numId="5" w16cid:durableId="2096780806">
    <w:abstractNumId w:val="5"/>
  </w:num>
  <w:num w:numId="6" w16cid:durableId="1140532519">
    <w:abstractNumId w:val="14"/>
  </w:num>
  <w:num w:numId="7" w16cid:durableId="454909121">
    <w:abstractNumId w:val="2"/>
  </w:num>
  <w:num w:numId="8" w16cid:durableId="242840060">
    <w:abstractNumId w:val="30"/>
  </w:num>
  <w:num w:numId="9" w16cid:durableId="1777285618">
    <w:abstractNumId w:val="18"/>
  </w:num>
  <w:num w:numId="10" w16cid:durableId="1326788435">
    <w:abstractNumId w:val="31"/>
  </w:num>
  <w:num w:numId="11" w16cid:durableId="1272278196">
    <w:abstractNumId w:val="10"/>
  </w:num>
  <w:num w:numId="12" w16cid:durableId="1710571752">
    <w:abstractNumId w:val="15"/>
  </w:num>
  <w:num w:numId="13" w16cid:durableId="1994025180">
    <w:abstractNumId w:val="9"/>
  </w:num>
  <w:num w:numId="14" w16cid:durableId="154146395">
    <w:abstractNumId w:val="19"/>
  </w:num>
  <w:num w:numId="15" w16cid:durableId="1502622993">
    <w:abstractNumId w:val="7"/>
  </w:num>
  <w:num w:numId="16" w16cid:durableId="1645237783">
    <w:abstractNumId w:val="22"/>
  </w:num>
  <w:num w:numId="17" w16cid:durableId="1988506779">
    <w:abstractNumId w:val="1"/>
  </w:num>
  <w:num w:numId="18" w16cid:durableId="381365382">
    <w:abstractNumId w:val="0"/>
  </w:num>
  <w:num w:numId="19" w16cid:durableId="587811353">
    <w:abstractNumId w:val="17"/>
  </w:num>
  <w:num w:numId="20" w16cid:durableId="1805343404">
    <w:abstractNumId w:val="32"/>
  </w:num>
  <w:num w:numId="21" w16cid:durableId="883758833">
    <w:abstractNumId w:val="16"/>
  </w:num>
  <w:num w:numId="22" w16cid:durableId="1887333678">
    <w:abstractNumId w:val="27"/>
  </w:num>
  <w:num w:numId="23" w16cid:durableId="601106363">
    <w:abstractNumId w:val="3"/>
  </w:num>
  <w:num w:numId="24" w16cid:durableId="1250428347">
    <w:abstractNumId w:val="12"/>
  </w:num>
  <w:num w:numId="25" w16cid:durableId="757482754">
    <w:abstractNumId w:val="11"/>
  </w:num>
  <w:num w:numId="26" w16cid:durableId="792753223">
    <w:abstractNumId w:val="4"/>
  </w:num>
  <w:num w:numId="27" w16cid:durableId="815268516">
    <w:abstractNumId w:val="29"/>
  </w:num>
  <w:num w:numId="28" w16cid:durableId="417871649">
    <w:abstractNumId w:val="20"/>
  </w:num>
  <w:num w:numId="29" w16cid:durableId="550969246">
    <w:abstractNumId w:val="21"/>
  </w:num>
  <w:num w:numId="30" w16cid:durableId="926811626">
    <w:abstractNumId w:val="6"/>
  </w:num>
  <w:num w:numId="31" w16cid:durableId="961035021">
    <w:abstractNumId w:val="33"/>
  </w:num>
  <w:num w:numId="32" w16cid:durableId="653602815">
    <w:abstractNumId w:val="25"/>
  </w:num>
  <w:num w:numId="33" w16cid:durableId="299045439">
    <w:abstractNumId w:val="35"/>
  </w:num>
  <w:num w:numId="34" w16cid:durableId="805706013">
    <w:abstractNumId w:val="13"/>
  </w:num>
  <w:num w:numId="35" w16cid:durableId="81804734">
    <w:abstractNumId w:val="23"/>
  </w:num>
  <w:num w:numId="36" w16cid:durableId="2066291306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NTEzMza0tLQ0NTZV0lEKTi0uzszPAykwrQUAMZfI0CwAAAA="/>
  </w:docVars>
  <w:rsids>
    <w:rsidRoot w:val="00E05535"/>
    <w:rsid w:val="000015AA"/>
    <w:rsid w:val="0000404D"/>
    <w:rsid w:val="00013B14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064F2"/>
    <w:rsid w:val="001147E6"/>
    <w:rsid w:val="0012753D"/>
    <w:rsid w:val="001314B0"/>
    <w:rsid w:val="00136092"/>
    <w:rsid w:val="00136FA6"/>
    <w:rsid w:val="001542FC"/>
    <w:rsid w:val="00172B91"/>
    <w:rsid w:val="00177DBB"/>
    <w:rsid w:val="00182FBF"/>
    <w:rsid w:val="001A2492"/>
    <w:rsid w:val="001E10E2"/>
    <w:rsid w:val="0020261A"/>
    <w:rsid w:val="0022240F"/>
    <w:rsid w:val="0024038B"/>
    <w:rsid w:val="0024685A"/>
    <w:rsid w:val="00253FA1"/>
    <w:rsid w:val="002574C5"/>
    <w:rsid w:val="002662BF"/>
    <w:rsid w:val="00274488"/>
    <w:rsid w:val="00280D50"/>
    <w:rsid w:val="00287421"/>
    <w:rsid w:val="0028747A"/>
    <w:rsid w:val="002A240A"/>
    <w:rsid w:val="002B067C"/>
    <w:rsid w:val="002B209B"/>
    <w:rsid w:val="002D0612"/>
    <w:rsid w:val="002D1695"/>
    <w:rsid w:val="002D3843"/>
    <w:rsid w:val="002E18B6"/>
    <w:rsid w:val="002E5AA6"/>
    <w:rsid w:val="002E7F49"/>
    <w:rsid w:val="002F4FF2"/>
    <w:rsid w:val="00314244"/>
    <w:rsid w:val="00320D95"/>
    <w:rsid w:val="00324B11"/>
    <w:rsid w:val="00333519"/>
    <w:rsid w:val="00346D1A"/>
    <w:rsid w:val="00355F2A"/>
    <w:rsid w:val="00365732"/>
    <w:rsid w:val="00373293"/>
    <w:rsid w:val="0038768D"/>
    <w:rsid w:val="003B0B7F"/>
    <w:rsid w:val="003D2CEA"/>
    <w:rsid w:val="003F2200"/>
    <w:rsid w:val="003F7977"/>
    <w:rsid w:val="00404E3A"/>
    <w:rsid w:val="0041075D"/>
    <w:rsid w:val="00423FF3"/>
    <w:rsid w:val="00430DD8"/>
    <w:rsid w:val="00433E08"/>
    <w:rsid w:val="004358D8"/>
    <w:rsid w:val="004439E9"/>
    <w:rsid w:val="00456086"/>
    <w:rsid w:val="004656B5"/>
    <w:rsid w:val="00465C31"/>
    <w:rsid w:val="00486625"/>
    <w:rsid w:val="00490114"/>
    <w:rsid w:val="004C25FE"/>
    <w:rsid w:val="004D55B0"/>
    <w:rsid w:val="004E0262"/>
    <w:rsid w:val="004E2A54"/>
    <w:rsid w:val="004E7296"/>
    <w:rsid w:val="005130D8"/>
    <w:rsid w:val="00537B9A"/>
    <w:rsid w:val="005536EC"/>
    <w:rsid w:val="00556A4C"/>
    <w:rsid w:val="005712DF"/>
    <w:rsid w:val="00581616"/>
    <w:rsid w:val="00584A5E"/>
    <w:rsid w:val="00590508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6EEE"/>
    <w:rsid w:val="00607448"/>
    <w:rsid w:val="0061429C"/>
    <w:rsid w:val="00624009"/>
    <w:rsid w:val="00631280"/>
    <w:rsid w:val="00651F00"/>
    <w:rsid w:val="00654512"/>
    <w:rsid w:val="00656400"/>
    <w:rsid w:val="006832E4"/>
    <w:rsid w:val="00692BBF"/>
    <w:rsid w:val="006934B7"/>
    <w:rsid w:val="00694AF7"/>
    <w:rsid w:val="0069521D"/>
    <w:rsid w:val="006A1B68"/>
    <w:rsid w:val="006B47B3"/>
    <w:rsid w:val="006B4F67"/>
    <w:rsid w:val="006B67E5"/>
    <w:rsid w:val="006C4963"/>
    <w:rsid w:val="006C5063"/>
    <w:rsid w:val="006E410D"/>
    <w:rsid w:val="00700797"/>
    <w:rsid w:val="007265E5"/>
    <w:rsid w:val="00732313"/>
    <w:rsid w:val="00734D01"/>
    <w:rsid w:val="00736B5D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7E698A"/>
    <w:rsid w:val="007E70E0"/>
    <w:rsid w:val="007F0B2A"/>
    <w:rsid w:val="00800997"/>
    <w:rsid w:val="00815BBE"/>
    <w:rsid w:val="008174E7"/>
    <w:rsid w:val="00820B58"/>
    <w:rsid w:val="00832D17"/>
    <w:rsid w:val="00836C3B"/>
    <w:rsid w:val="00837BC7"/>
    <w:rsid w:val="00845F1C"/>
    <w:rsid w:val="008519B8"/>
    <w:rsid w:val="00862C22"/>
    <w:rsid w:val="0086480E"/>
    <w:rsid w:val="00872BC9"/>
    <w:rsid w:val="0087350A"/>
    <w:rsid w:val="00875711"/>
    <w:rsid w:val="008819A0"/>
    <w:rsid w:val="008A0A1C"/>
    <w:rsid w:val="008A72EE"/>
    <w:rsid w:val="008B1816"/>
    <w:rsid w:val="008B55B5"/>
    <w:rsid w:val="008C375F"/>
    <w:rsid w:val="008D5647"/>
    <w:rsid w:val="008F1630"/>
    <w:rsid w:val="0090092C"/>
    <w:rsid w:val="00904520"/>
    <w:rsid w:val="00907B46"/>
    <w:rsid w:val="00910EE6"/>
    <w:rsid w:val="00934B1A"/>
    <w:rsid w:val="00936328"/>
    <w:rsid w:val="00946C21"/>
    <w:rsid w:val="00947D63"/>
    <w:rsid w:val="0096369F"/>
    <w:rsid w:val="00980F6C"/>
    <w:rsid w:val="009A3778"/>
    <w:rsid w:val="009A6E05"/>
    <w:rsid w:val="009B7F61"/>
    <w:rsid w:val="009C2554"/>
    <w:rsid w:val="009E4BA0"/>
    <w:rsid w:val="00A01CF0"/>
    <w:rsid w:val="00A175D5"/>
    <w:rsid w:val="00A17B64"/>
    <w:rsid w:val="00A342AB"/>
    <w:rsid w:val="00A4215A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11B37"/>
    <w:rsid w:val="00B27F4E"/>
    <w:rsid w:val="00B36639"/>
    <w:rsid w:val="00B5078B"/>
    <w:rsid w:val="00B50C5B"/>
    <w:rsid w:val="00B74CF5"/>
    <w:rsid w:val="00B82C08"/>
    <w:rsid w:val="00B96A5B"/>
    <w:rsid w:val="00BA0B52"/>
    <w:rsid w:val="00BA2205"/>
    <w:rsid w:val="00BA3CFF"/>
    <w:rsid w:val="00BC70A0"/>
    <w:rsid w:val="00BD1A89"/>
    <w:rsid w:val="00BD5053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50BFD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06D2"/>
    <w:rsid w:val="00DA3930"/>
    <w:rsid w:val="00DA6C15"/>
    <w:rsid w:val="00DB3123"/>
    <w:rsid w:val="00DF3327"/>
    <w:rsid w:val="00DF343C"/>
    <w:rsid w:val="00E05535"/>
    <w:rsid w:val="00E22803"/>
    <w:rsid w:val="00E33365"/>
    <w:rsid w:val="00E34C8B"/>
    <w:rsid w:val="00E408A4"/>
    <w:rsid w:val="00E446E7"/>
    <w:rsid w:val="00E448E9"/>
    <w:rsid w:val="00E735BF"/>
    <w:rsid w:val="00E83956"/>
    <w:rsid w:val="00E8752B"/>
    <w:rsid w:val="00E9719C"/>
    <w:rsid w:val="00EA60CF"/>
    <w:rsid w:val="00EA6530"/>
    <w:rsid w:val="00EA7908"/>
    <w:rsid w:val="00EB38DC"/>
    <w:rsid w:val="00EB3EA5"/>
    <w:rsid w:val="00EC2835"/>
    <w:rsid w:val="00EC2F60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72E59"/>
    <w:rsid w:val="00F749F2"/>
    <w:rsid w:val="00F93452"/>
    <w:rsid w:val="00F95429"/>
    <w:rsid w:val="00FA0924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ECFE895A-38E7-4BD4-8158-42A2A696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  <w:style w:type="paragraph" w:customStyle="1" w:styleId="shortt">
    <w:name w:val="shortt"/>
    <w:basedOn w:val="Normal"/>
    <w:rsid w:val="00404E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AU" w:eastAsia="zh-C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410D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606E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6E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au/Details/F2021L00997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4478-4EE0-4D2F-9AEF-3E99038B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Brady Edwards</cp:lastModifiedBy>
  <cp:revision>59</cp:revision>
  <cp:lastPrinted>2014-04-16T11:33:00Z</cp:lastPrinted>
  <dcterms:created xsi:type="dcterms:W3CDTF">2023-04-05T06:57:00Z</dcterms:created>
  <dcterms:modified xsi:type="dcterms:W3CDTF">2024-04-11T07:47:00Z</dcterms:modified>
</cp:coreProperties>
</file>