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7454A" w:rsidRDefault="0027454A" w:rsidP="00F8691A">
      <w:pPr>
        <w:rPr>
          <w:snapToGrid w:val="0"/>
        </w:rPr>
      </w:pPr>
      <w:r w:rsidRPr="003F00FC">
        <w:rPr>
          <w:snapToGrid w:val="0"/>
        </w:rPr>
        <w:t xml:space="preserve">   </w:t>
      </w:r>
      <w:r w:rsidR="00F8691A">
        <w:rPr>
          <w:snapToGrid w:val="0"/>
        </w:rPr>
        <w:t>ВОПРОСЫ К ЗАЩИТЕ ЛАБОРАТОРНОЙ РАБОТЫ 4. ( КМ-6).</w:t>
      </w:r>
    </w:p>
    <w:p w:rsidR="00F8691A" w:rsidRDefault="00F8691A" w:rsidP="00F8691A">
      <w:pPr>
        <w:rPr>
          <w:snapToGrid w:val="0"/>
        </w:rPr>
      </w:pPr>
    </w:p>
    <w:p w:rsidR="00F8691A" w:rsidRPr="003F00FC" w:rsidRDefault="00F8691A" w:rsidP="00F8691A">
      <w:pPr>
        <w:rPr>
          <w:snapToGrid w:val="0"/>
        </w:rPr>
      </w:pPr>
    </w:p>
    <w:p w:rsidR="0027454A" w:rsidRPr="009468E8" w:rsidRDefault="0027454A" w:rsidP="00F8691A">
      <w:pPr>
        <w:rPr>
          <w:snapToGrid w:val="0"/>
        </w:rPr>
      </w:pPr>
      <w:r w:rsidRPr="003F00FC">
        <w:rPr>
          <w:snapToGrid w:val="0"/>
        </w:rPr>
        <w:t>1.Метод простой итерации (Якоби) для систем общего</w:t>
      </w:r>
      <w:r w:rsidR="003F00FC" w:rsidRPr="003F00FC">
        <w:rPr>
          <w:snapToGrid w:val="0"/>
        </w:rPr>
        <w:t xml:space="preserve"> </w:t>
      </w:r>
      <w:r w:rsidRPr="003F00FC">
        <w:rPr>
          <w:snapToGrid w:val="0"/>
        </w:rPr>
        <w:t xml:space="preserve">вида. </w:t>
      </w:r>
      <w:r w:rsidR="009468E8">
        <w:rPr>
          <w:snapToGrid w:val="0"/>
        </w:rPr>
        <w:t xml:space="preserve"> Теорема о сходимости метода. Априорная и апостериорная </w:t>
      </w:r>
      <w:r w:rsidRPr="003F00FC">
        <w:rPr>
          <w:snapToGrid w:val="0"/>
        </w:rPr>
        <w:t xml:space="preserve"> оценки погрешности.</w:t>
      </w:r>
    </w:p>
    <w:p w:rsidR="003F00FC" w:rsidRPr="009468E8" w:rsidRDefault="003F00FC" w:rsidP="00F8691A">
      <w:pPr>
        <w:rPr>
          <w:snapToGrid w:val="0"/>
        </w:rPr>
      </w:pPr>
    </w:p>
    <w:p w:rsidR="009468E8" w:rsidRPr="009468E8" w:rsidRDefault="0027454A" w:rsidP="00F8691A">
      <w:pPr>
        <w:rPr>
          <w:snapToGrid w:val="0"/>
        </w:rPr>
      </w:pPr>
      <w:r w:rsidRPr="003F00FC">
        <w:rPr>
          <w:snapToGrid w:val="0"/>
        </w:rPr>
        <w:t>2.Метод Зейделя для систем общего вида</w:t>
      </w:r>
      <w:r w:rsidR="001917CC">
        <w:rPr>
          <w:snapToGrid w:val="0"/>
        </w:rPr>
        <w:t xml:space="preserve"> </w:t>
      </w:r>
      <w:r w:rsidR="009468E8">
        <w:rPr>
          <w:snapToGrid w:val="0"/>
        </w:rPr>
        <w:t xml:space="preserve"> Теорема о сходимости метода. Априорная и апостериорная </w:t>
      </w:r>
      <w:r w:rsidR="009468E8" w:rsidRPr="003F00FC">
        <w:rPr>
          <w:snapToGrid w:val="0"/>
        </w:rPr>
        <w:t xml:space="preserve"> оценки погрешности.</w:t>
      </w:r>
    </w:p>
    <w:p w:rsidR="009468E8" w:rsidRPr="009468E8" w:rsidRDefault="009468E8" w:rsidP="00F8691A">
      <w:pPr>
        <w:rPr>
          <w:snapToGrid w:val="0"/>
        </w:rPr>
      </w:pPr>
    </w:p>
    <w:p w:rsidR="003F00FC" w:rsidRDefault="009468E8" w:rsidP="00F8691A">
      <w:pPr>
        <w:rPr>
          <w:snapToGrid w:val="0"/>
        </w:rPr>
      </w:pPr>
      <w:r>
        <w:rPr>
          <w:snapToGrid w:val="0"/>
        </w:rPr>
        <w:t>3.</w:t>
      </w:r>
      <w:r w:rsidRPr="009468E8">
        <w:rPr>
          <w:snapToGrid w:val="0"/>
        </w:rPr>
        <w:t xml:space="preserve"> </w:t>
      </w:r>
      <w:r w:rsidRPr="003F00FC">
        <w:rPr>
          <w:snapToGrid w:val="0"/>
        </w:rPr>
        <w:t>Каноническая форма записи расчетных формул итерационных методов</w:t>
      </w:r>
      <w:r>
        <w:rPr>
          <w:snapToGrid w:val="0"/>
        </w:rPr>
        <w:t>. Необходимое и достаточное условие сходимости метода.</w:t>
      </w:r>
    </w:p>
    <w:p w:rsidR="009468E8" w:rsidRPr="009468E8" w:rsidRDefault="009468E8" w:rsidP="00F8691A">
      <w:pPr>
        <w:rPr>
          <w:snapToGrid w:val="0"/>
        </w:rPr>
      </w:pPr>
    </w:p>
    <w:p w:rsidR="009468E8" w:rsidRDefault="009468E8" w:rsidP="00F8691A">
      <w:pPr>
        <w:rPr>
          <w:snapToGrid w:val="0"/>
        </w:rPr>
      </w:pPr>
      <w:r>
        <w:rPr>
          <w:snapToGrid w:val="0"/>
        </w:rPr>
        <w:t>4.Каноническая форма записи  м</w:t>
      </w:r>
      <w:r w:rsidR="0027454A" w:rsidRPr="003F00FC">
        <w:rPr>
          <w:snapToGrid w:val="0"/>
        </w:rPr>
        <w:t>етод</w:t>
      </w:r>
      <w:r>
        <w:rPr>
          <w:snapToGrid w:val="0"/>
        </w:rPr>
        <w:t xml:space="preserve">а </w:t>
      </w:r>
      <w:r w:rsidR="0027454A" w:rsidRPr="003F00FC">
        <w:rPr>
          <w:snapToGrid w:val="0"/>
        </w:rPr>
        <w:t xml:space="preserve"> Якоби</w:t>
      </w:r>
      <w:r>
        <w:rPr>
          <w:snapToGrid w:val="0"/>
        </w:rPr>
        <w:t>. Обоснование сходимости метода</w:t>
      </w:r>
      <w:r w:rsidRPr="003F00FC">
        <w:rPr>
          <w:snapToGrid w:val="0"/>
        </w:rPr>
        <w:t xml:space="preserve"> Якоби</w:t>
      </w:r>
      <w:r>
        <w:rPr>
          <w:snapToGrid w:val="0"/>
        </w:rPr>
        <w:t xml:space="preserve"> </w:t>
      </w:r>
      <w:r w:rsidRPr="003F00FC">
        <w:rPr>
          <w:snapToGrid w:val="0"/>
        </w:rPr>
        <w:t>для систем с положительно определенными матрицами.</w:t>
      </w:r>
    </w:p>
    <w:p w:rsidR="009468E8" w:rsidRDefault="009468E8" w:rsidP="00F8691A">
      <w:pPr>
        <w:rPr>
          <w:snapToGrid w:val="0"/>
        </w:rPr>
      </w:pPr>
    </w:p>
    <w:p w:rsidR="009468E8" w:rsidRPr="003F00FC" w:rsidRDefault="009468E8" w:rsidP="00F8691A">
      <w:pPr>
        <w:rPr>
          <w:snapToGrid w:val="0"/>
        </w:rPr>
      </w:pPr>
      <w:r>
        <w:rPr>
          <w:snapToGrid w:val="0"/>
        </w:rPr>
        <w:t xml:space="preserve">5. </w:t>
      </w:r>
      <w:r w:rsidRPr="003F00FC">
        <w:rPr>
          <w:snapToGrid w:val="0"/>
        </w:rPr>
        <w:t xml:space="preserve">Каноническая форма записи расчетных формул итерационных методов  Зейделя </w:t>
      </w:r>
      <w:r>
        <w:rPr>
          <w:snapToGrid w:val="0"/>
        </w:rPr>
        <w:t>и релаксации</w:t>
      </w:r>
      <w:r w:rsidR="001917CC">
        <w:rPr>
          <w:snapToGrid w:val="0"/>
        </w:rPr>
        <w:t>.</w:t>
      </w:r>
    </w:p>
    <w:p w:rsidR="003F00FC" w:rsidRPr="003F00FC" w:rsidRDefault="003F00FC" w:rsidP="00F8691A">
      <w:pPr>
        <w:rPr>
          <w:snapToGrid w:val="0"/>
        </w:rPr>
      </w:pPr>
    </w:p>
    <w:p w:rsidR="0027454A" w:rsidRDefault="009468E8" w:rsidP="00F8691A">
      <w:pPr>
        <w:rPr>
          <w:snapToGrid w:val="0"/>
        </w:rPr>
      </w:pPr>
      <w:r>
        <w:rPr>
          <w:snapToGrid w:val="0"/>
        </w:rPr>
        <w:t xml:space="preserve">6. </w:t>
      </w:r>
      <w:r w:rsidR="0027454A" w:rsidRPr="003F00FC">
        <w:rPr>
          <w:snapToGrid w:val="0"/>
        </w:rPr>
        <w:t xml:space="preserve">.Достаточное условие сходимости стационарных итерационных методов для систем с </w:t>
      </w:r>
      <w:r>
        <w:rPr>
          <w:snapToGrid w:val="0"/>
        </w:rPr>
        <w:t xml:space="preserve"> симметричными </w:t>
      </w:r>
      <w:r w:rsidR="0027454A" w:rsidRPr="003F00FC">
        <w:rPr>
          <w:snapToGrid w:val="0"/>
        </w:rPr>
        <w:t>положительно определенными матрицами.</w:t>
      </w:r>
    </w:p>
    <w:p w:rsidR="003F00FC" w:rsidRPr="003F00FC" w:rsidRDefault="003F00FC" w:rsidP="00F8691A">
      <w:pPr>
        <w:rPr>
          <w:snapToGrid w:val="0"/>
        </w:rPr>
      </w:pPr>
    </w:p>
    <w:p w:rsidR="003F00FC" w:rsidRDefault="003F00FC" w:rsidP="00F8691A">
      <w:pPr>
        <w:rPr>
          <w:snapToGrid w:val="0"/>
        </w:rPr>
      </w:pPr>
      <w:r>
        <w:rPr>
          <w:snapToGrid w:val="0"/>
        </w:rPr>
        <w:t>7.</w:t>
      </w:r>
      <w:r w:rsidRPr="003F00FC">
        <w:rPr>
          <w:snapToGrid w:val="0"/>
        </w:rPr>
        <w:t xml:space="preserve"> </w:t>
      </w:r>
      <w:r>
        <w:rPr>
          <w:snapToGrid w:val="0"/>
        </w:rPr>
        <w:t>Обоснование сходимости метода</w:t>
      </w:r>
      <w:r w:rsidRPr="003F00FC">
        <w:rPr>
          <w:snapToGrid w:val="0"/>
        </w:rPr>
        <w:t xml:space="preserve"> </w:t>
      </w:r>
      <w:r>
        <w:rPr>
          <w:snapToGrid w:val="0"/>
        </w:rPr>
        <w:t xml:space="preserve">релаксации </w:t>
      </w:r>
      <w:r w:rsidRPr="003F00FC">
        <w:rPr>
          <w:snapToGrid w:val="0"/>
        </w:rPr>
        <w:t xml:space="preserve">для систем с </w:t>
      </w:r>
      <w:r w:rsidR="009468E8">
        <w:rPr>
          <w:snapToGrid w:val="0"/>
        </w:rPr>
        <w:t xml:space="preserve"> симметричными </w:t>
      </w:r>
      <w:r w:rsidRPr="003F00FC">
        <w:rPr>
          <w:snapToGrid w:val="0"/>
        </w:rPr>
        <w:t>положительно определенными матрицами.</w:t>
      </w:r>
    </w:p>
    <w:p w:rsidR="003F00FC" w:rsidRDefault="003F00FC" w:rsidP="00F8691A">
      <w:pPr>
        <w:rPr>
          <w:snapToGrid w:val="0"/>
        </w:rPr>
      </w:pPr>
    </w:p>
    <w:p w:rsidR="003F00FC" w:rsidRDefault="003F00FC" w:rsidP="00F8691A">
      <w:pPr>
        <w:rPr>
          <w:snapToGrid w:val="0"/>
        </w:rPr>
      </w:pPr>
      <w:r>
        <w:rPr>
          <w:snapToGrid w:val="0"/>
        </w:rPr>
        <w:t>8.</w:t>
      </w:r>
      <w:r w:rsidRPr="003F00FC">
        <w:rPr>
          <w:snapToGrid w:val="0"/>
        </w:rPr>
        <w:t xml:space="preserve"> </w:t>
      </w:r>
      <w:r>
        <w:rPr>
          <w:snapToGrid w:val="0"/>
        </w:rPr>
        <w:t xml:space="preserve">Обоснование сходимости метода простой итерации </w:t>
      </w:r>
      <w:r w:rsidRPr="003F00FC">
        <w:rPr>
          <w:snapToGrid w:val="0"/>
        </w:rPr>
        <w:t>для систем с</w:t>
      </w:r>
      <w:r w:rsidR="009468E8">
        <w:rPr>
          <w:snapToGrid w:val="0"/>
        </w:rPr>
        <w:t xml:space="preserve"> симметричными </w:t>
      </w:r>
      <w:r w:rsidRPr="003F00FC">
        <w:rPr>
          <w:snapToGrid w:val="0"/>
        </w:rPr>
        <w:t xml:space="preserve"> положительно определенными матрицами.</w:t>
      </w:r>
    </w:p>
    <w:p w:rsidR="00863D26" w:rsidRDefault="00863D26" w:rsidP="00F8691A">
      <w:pPr>
        <w:rPr>
          <w:snapToGrid w:val="0"/>
        </w:rPr>
      </w:pPr>
    </w:p>
    <w:p w:rsidR="007C50EB" w:rsidRDefault="001917CC" w:rsidP="00F8691A">
      <w:r>
        <w:t>9</w:t>
      </w:r>
      <w:r w:rsidR="004F1D22">
        <w:t>. Метод минимальных невязок. Вывод выбора параметров.</w:t>
      </w:r>
    </w:p>
    <w:p w:rsidR="004F1D22" w:rsidRDefault="004F1D22" w:rsidP="00F8691A"/>
    <w:p w:rsidR="004F1D22" w:rsidRDefault="004F1D22" w:rsidP="00F8691A">
      <w:r>
        <w:t>1</w:t>
      </w:r>
      <w:r w:rsidR="001917CC">
        <w:t>0</w:t>
      </w:r>
      <w:r>
        <w:t>. Метод минимальных поправок. Вывод выбора итерационных параметров.</w:t>
      </w:r>
    </w:p>
    <w:p w:rsidR="004F1D22" w:rsidRDefault="004F1D22" w:rsidP="00F8691A"/>
    <w:p w:rsidR="004F1D22" w:rsidRDefault="004F1D22" w:rsidP="00F8691A">
      <w:r>
        <w:t>1</w:t>
      </w:r>
      <w:r w:rsidR="001917CC">
        <w:t>1</w:t>
      </w:r>
      <w:r>
        <w:t>. Метод наискорейшего спуска. Вывод выбора итерационных параметров.</w:t>
      </w:r>
    </w:p>
    <w:p w:rsidR="004F1D22" w:rsidRDefault="004F1D22" w:rsidP="00F8691A">
      <w:r>
        <w:t xml:space="preserve"> </w:t>
      </w:r>
    </w:p>
    <w:p w:rsidR="004F1D22" w:rsidRPr="003F00FC" w:rsidRDefault="004F1D22" w:rsidP="00F8691A">
      <w:r>
        <w:t>1</w:t>
      </w:r>
      <w:r w:rsidR="001917CC">
        <w:t>2</w:t>
      </w:r>
      <w:r>
        <w:t xml:space="preserve">. Метод простой итерации с оптимальным выбором параметра. </w:t>
      </w:r>
    </w:p>
    <w:sectPr w:rsidR="004F1D22" w:rsidRPr="003F00FC" w:rsidSect="003F00FC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proofState w:spelling="clean" w:grammar="clean"/>
  <w:stylePaneFormatFilter w:val="3F01"/>
  <w:defaultTabStop w:val="708"/>
  <w:characterSpacingControl w:val="doNotCompress"/>
  <w:compat/>
  <w:rsids>
    <w:rsidRoot w:val="0027454A"/>
    <w:rsid w:val="001917CC"/>
    <w:rsid w:val="0025457E"/>
    <w:rsid w:val="0027454A"/>
    <w:rsid w:val="003401C0"/>
    <w:rsid w:val="00385CF6"/>
    <w:rsid w:val="003F00FC"/>
    <w:rsid w:val="004F1D22"/>
    <w:rsid w:val="00561C26"/>
    <w:rsid w:val="007C50EB"/>
    <w:rsid w:val="00863D26"/>
    <w:rsid w:val="008B75AC"/>
    <w:rsid w:val="009468E8"/>
    <w:rsid w:val="00B850CE"/>
    <w:rsid w:val="00CD0A77"/>
    <w:rsid w:val="00E66D86"/>
    <w:rsid w:val="00F869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401C0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190</Words>
  <Characters>1085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Вопросы к коллоквиуму по теме «Итерационные методы»</vt:lpstr>
    </vt:vector>
  </TitlesOfParts>
  <Company>Home</Company>
  <LinksUpToDate>false</LinksUpToDate>
  <CharactersWithSpaces>1273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Вопросы к коллоквиуму по теме «Итерационные методы»</dc:title>
  <dc:creator>Andrey</dc:creator>
  <cp:lastModifiedBy>hortmund</cp:lastModifiedBy>
  <cp:revision>2</cp:revision>
  <dcterms:created xsi:type="dcterms:W3CDTF">2024-05-12T06:48:00Z</dcterms:created>
  <dcterms:modified xsi:type="dcterms:W3CDTF">2024-05-12T06:48:00Z</dcterms:modified>
</cp:coreProperties>
</file>