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bc6orvwg30q" w:id="0"/>
      <w:bookmarkEnd w:id="0"/>
      <w:r w:rsidDel="00000000" w:rsidR="00000000" w:rsidRPr="00000000">
        <w:rPr>
          <w:b w:val="1"/>
          <w:sz w:val="46"/>
          <w:szCs w:val="46"/>
          <w:rtl w:val="0"/>
        </w:rPr>
        <w:t xml:space="preserve">Informe de Autoevaluación del Proyecto APT</w:t>
      </w:r>
    </w:p>
    <w:p w:rsidR="00000000" w:rsidDel="00000000" w:rsidP="00000000" w:rsidRDefault="00000000" w:rsidRPr="00000000" w14:paraId="00000002">
      <w:pPr>
        <w:rPr/>
      </w:pPr>
      <w:r w:rsidDel="00000000" w:rsidR="00000000" w:rsidRPr="00000000">
        <w:rPr>
          <w:rtl w:val="0"/>
        </w:rPr>
        <w:t xml:space="preserve">Integrantes:Maximiliano Aedo </w:t>
        <w:br w:type="textWrapping"/>
        <w:tab/>
        <w:t xml:space="preserve">       Iván Aguilera</w:t>
        <w:br w:type="textWrapping"/>
        <w:tab/>
        <w:t xml:space="preserve">       Jasson Guerra</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3vuo3wt6cha" w:id="1"/>
      <w:bookmarkEnd w:id="1"/>
      <w:r w:rsidDel="00000000" w:rsidR="00000000" w:rsidRPr="00000000">
        <w:rPr>
          <w:b w:val="1"/>
          <w:color w:val="000000"/>
          <w:sz w:val="26"/>
          <w:szCs w:val="26"/>
          <w:rtl w:val="0"/>
        </w:rPr>
        <w:t xml:space="preserve">1. Abstract</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(Inglés y Español)</w:t>
      </w:r>
    </w:p>
    <w:p w:rsidR="00000000" w:rsidDel="00000000" w:rsidP="00000000" w:rsidRDefault="00000000" w:rsidRPr="00000000" w14:paraId="00000006">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In this report, we present the progress of the APT Project, following the quality standards set by the discipline. The aim is to evaluate the adjustments made considering challenges, facilitators, and feedback, as well as to demonstrate the application of a working methodology that meets the project objectives.</w:t>
      </w:r>
    </w:p>
    <w:p w:rsidR="00000000" w:rsidDel="00000000" w:rsidP="00000000" w:rsidRDefault="00000000" w:rsidRPr="00000000" w14:paraId="00000007">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En este informe, presentamos el avance del Proyecto APT, siguiendo los estándares de calidad establecidos por la disciplina. El objetivo es evaluar los ajustes realizados considerando dificultades, facilitadores y retroalimentación, así como demostrar la aplicación de una metodología de trabajo que permita alcanzar los objetivos del proyecto.</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b4z9jf1zxod" w:id="2"/>
      <w:bookmarkEnd w:id="2"/>
      <w:r w:rsidDel="00000000" w:rsidR="00000000" w:rsidRPr="00000000">
        <w:rPr>
          <w:b w:val="1"/>
          <w:color w:val="000000"/>
          <w:sz w:val="26"/>
          <w:szCs w:val="26"/>
          <w:rtl w:val="0"/>
        </w:rPr>
        <w:t xml:space="preserve">2. Conclusiones (en Inglés)</w:t>
      </w:r>
    </w:p>
    <w:p w:rsidR="00000000" w:rsidDel="00000000" w:rsidP="00000000" w:rsidRDefault="00000000" w:rsidRPr="00000000" w14:paraId="0000000A">
      <w:pPr>
        <w:spacing w:after="240" w:before="240" w:lineRule="auto"/>
        <w:rPr/>
      </w:pPr>
      <w:r w:rsidDel="00000000" w:rsidR="00000000" w:rsidRPr="00000000">
        <w:rPr>
          <w:rtl w:val="0"/>
        </w:rPr>
        <w:t xml:space="preserve">At this stage of the APT Project, we have successfully implemented the necessary adjustments to improve the progress of the project. Through continuous reflection and feedback integration, we were able to address key challenges, ensuring that our work aligns with the discipline's standards. The methodology applied has proven effective in achieving the set objectives. Furthermore, the team's collaborative efforts have allowed us to maintain a high level of quality and adaptability throughout the process.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pgz6yvw0z4" w:id="3"/>
      <w:bookmarkEnd w:id="3"/>
      <w:r w:rsidDel="00000000" w:rsidR="00000000" w:rsidRPr="00000000">
        <w:rPr>
          <w:b w:val="1"/>
          <w:color w:val="000000"/>
          <w:sz w:val="26"/>
          <w:szCs w:val="26"/>
          <w:rtl w:val="0"/>
        </w:rPr>
        <w:t xml:space="preserve">3. Reflexión (en Inglés)</w:t>
      </w:r>
    </w:p>
    <w:p w:rsidR="00000000" w:rsidDel="00000000" w:rsidP="00000000" w:rsidRDefault="00000000" w:rsidRPr="00000000" w14:paraId="0000000D">
      <w:pPr>
        <w:spacing w:after="240" w:before="240" w:lineRule="auto"/>
        <w:rPr/>
      </w:pPr>
      <w:r w:rsidDel="00000000" w:rsidR="00000000" w:rsidRPr="00000000">
        <w:rPr>
          <w:rtl w:val="0"/>
        </w:rPr>
        <w:t xml:space="preserve">Reflecting on the progress of the APT Project, it is clear that consistent communication and feedback loops were critical in overcoming obstacles. The application of industry-standard methodologies allowed us to maintain quality while achieving project milestones. One key takeaway is the importance of early detection and resolution of issues, which was facilitated by regular sprint reviews and peer assessments. Moving forward, we will focus on refining our processes to ensure even greater efficiency and quality in future stages.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g00wi86ctoz" w:id="4"/>
      <w:bookmarkEnd w:id="4"/>
      <w:r w:rsidDel="00000000" w:rsidR="00000000" w:rsidRPr="00000000">
        <w:rPr>
          <w:b w:val="1"/>
          <w:color w:val="000000"/>
          <w:sz w:val="26"/>
          <w:szCs w:val="26"/>
          <w:rtl w:val="0"/>
        </w:rPr>
        <w:t xml:space="preserve">4. Desarrollo del Proyecto APT</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x6uwdti9nug4" w:id="5"/>
      <w:bookmarkEnd w:id="5"/>
      <w:r w:rsidDel="00000000" w:rsidR="00000000" w:rsidRPr="00000000">
        <w:rPr>
          <w:b w:val="1"/>
          <w:color w:val="000000"/>
          <w:sz w:val="22"/>
          <w:szCs w:val="22"/>
          <w:rtl w:val="0"/>
        </w:rPr>
        <w:t xml:space="preserve">Indicadores de Logro y Evaluación (IL y IE):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RA2 - Desarrolla el Proyecto APT, según los estándares de calidad establecidos por la disciplina.</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IL 2.1</w:t>
      </w:r>
      <w:r w:rsidDel="00000000" w:rsidR="00000000" w:rsidRPr="00000000">
        <w:rPr>
          <w:rtl w:val="0"/>
        </w:rPr>
        <w:t xml:space="preserve">:</w:t>
        <w:br w:type="textWrapping"/>
        <w:t xml:space="preserve">Desarrolla las actividades planificadas, incluyendo las evidencias que cumplen con los estándares establecidos por la disciplina.</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IE 1</w:t>
      </w:r>
      <w:r w:rsidDel="00000000" w:rsidR="00000000" w:rsidRPr="00000000">
        <w:rPr>
          <w:rtl w:val="0"/>
        </w:rPr>
        <w:t xml:space="preserve">: Propuesta de ajustes al Proyecto APT considerando dificultades, facilitadores y retroalimentación.</w:t>
        <w:br w:type="textWrapping"/>
      </w:r>
      <w:r w:rsidDel="00000000" w:rsidR="00000000" w:rsidRPr="00000000">
        <w:rPr>
          <w:i w:val="1"/>
          <w:rtl w:val="0"/>
        </w:rPr>
        <w:t xml:space="preserve">Ponderación: 20%</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tl w:val="0"/>
        </w:rPr>
        <w:t xml:space="preserve">Se propusieron ajustes clave para optimizar el cronograma de trabajo y asegurar el cumplimiento de hitos. Estos ajustes incluyeron la redistribución de tareas y recursos, basados en la retroalimentación recibida tanto de los docentes como del equipo. Estos cambios han permitido mejorar el flujo de trabajo y reducir los retrasos.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IE 2</w:t>
      </w:r>
      <w:r w:rsidDel="00000000" w:rsidR="00000000" w:rsidRPr="00000000">
        <w:rPr>
          <w:rtl w:val="0"/>
        </w:rPr>
        <w:t xml:space="preserve">: Aplicación de una metodología de trabajo adecuada para lograr los objetivos del proyecto.</w:t>
        <w:br w:type="textWrapping"/>
      </w:r>
      <w:r w:rsidDel="00000000" w:rsidR="00000000" w:rsidRPr="00000000">
        <w:rPr>
          <w:i w:val="1"/>
          <w:rtl w:val="0"/>
        </w:rPr>
        <w:t xml:space="preserve">Ponderación: 20%</w:t>
      </w:r>
    </w:p>
    <w:p w:rsidR="00000000" w:rsidDel="00000000" w:rsidP="00000000" w:rsidRDefault="00000000" w:rsidRPr="00000000" w14:paraId="00000016">
      <w:pPr>
        <w:numPr>
          <w:ilvl w:val="2"/>
          <w:numId w:val="4"/>
        </w:numPr>
        <w:spacing w:after="0" w:afterAutospacing="0" w:before="0" w:beforeAutospacing="0" w:lineRule="auto"/>
        <w:ind w:left="2160" w:hanging="360"/>
      </w:pPr>
      <w:r w:rsidDel="00000000" w:rsidR="00000000" w:rsidRPr="00000000">
        <w:rPr>
          <w:rtl w:val="0"/>
        </w:rPr>
        <w:t xml:space="preserve">Se aplicó la metodología ágil con Scrum, lo que permitió realizar iteraciones rápidas y evaluaciones constantes del avance. La revisión periódica de sprints ha facilitado ajustes en tiempo real, alcanzando aproximadamente el 85% de los objetivos definidos para esta etapa del proyecto.</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IE 3</w:t>
      </w:r>
      <w:r w:rsidDel="00000000" w:rsidR="00000000" w:rsidRPr="00000000">
        <w:rPr>
          <w:rtl w:val="0"/>
        </w:rPr>
        <w:t xml:space="preserve">: Generación de evidencias que muestren el avance del proyecto conforme a los estándares.</w:t>
        <w:br w:type="textWrapping"/>
      </w:r>
      <w:r w:rsidDel="00000000" w:rsidR="00000000" w:rsidRPr="00000000">
        <w:rPr>
          <w:i w:val="1"/>
          <w:rtl w:val="0"/>
        </w:rPr>
        <w:t xml:space="preserve">Ponderación: 25%</w:t>
      </w:r>
    </w:p>
    <w:p w:rsidR="00000000" w:rsidDel="00000000" w:rsidP="00000000" w:rsidRDefault="00000000" w:rsidRPr="00000000" w14:paraId="00000018">
      <w:pPr>
        <w:numPr>
          <w:ilvl w:val="2"/>
          <w:numId w:val="4"/>
        </w:numPr>
        <w:spacing w:after="240" w:before="0" w:beforeAutospacing="0" w:lineRule="auto"/>
        <w:ind w:left="2160" w:hanging="360"/>
      </w:pPr>
      <w:r w:rsidDel="00000000" w:rsidR="00000000" w:rsidRPr="00000000">
        <w:rPr>
          <w:rtl w:val="0"/>
        </w:rPr>
        <w:t xml:space="preserve">Se ha producido una serie de entregables, incluyendo prototipos funcionales, documentos de especificación técnica y reportes de validación, que cumplen con los estándares de la disciplina. Las pruebas de calidad han demostrado que los requisitos funcionales se están cumpliendo correctamente.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IL 2.3 - Cumple con los aspectos formales en el informe de avance.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IE 4</w:t>
      </w:r>
      <w:r w:rsidDel="00000000" w:rsidR="00000000" w:rsidRPr="00000000">
        <w:rPr>
          <w:rtl w:val="0"/>
        </w:rPr>
        <w:t xml:space="preserve">: Uso adecuado del lenguaje técnico en el informe.</w:t>
        <w:br w:type="textWrapping"/>
      </w:r>
      <w:r w:rsidDel="00000000" w:rsidR="00000000" w:rsidRPr="00000000">
        <w:rPr>
          <w:i w:val="1"/>
          <w:rtl w:val="0"/>
        </w:rPr>
        <w:t xml:space="preserve">Ponderación: 5%</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El informe utiliza un lenguaje técnico claro y conciso, asegurando la correcta comprensión por parte de profesionales en la materia. Términos específicos de la industria y la disciplina se emplean con precisión para describir los procesos y resultados del proyecto.</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IL 2.4 - Cumple con los indicadores de calidad en la presentación del informe.</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IE 7</w:t>
      </w:r>
      <w:r w:rsidDel="00000000" w:rsidR="00000000" w:rsidRPr="00000000">
        <w:rPr>
          <w:rtl w:val="0"/>
        </w:rPr>
        <w:t xml:space="preserve">: Cumplimiento de los indicadores de calidad requeridos para la presentación del informe.</w:t>
        <w:br w:type="textWrapping"/>
      </w:r>
      <w:r w:rsidDel="00000000" w:rsidR="00000000" w:rsidRPr="00000000">
        <w:rPr>
          <w:i w:val="1"/>
          <w:rtl w:val="0"/>
        </w:rPr>
        <w:t xml:space="preserve">Ponderación: 10%</w:t>
      </w:r>
    </w:p>
    <w:p w:rsidR="00000000" w:rsidDel="00000000" w:rsidP="00000000" w:rsidRDefault="00000000" w:rsidRPr="00000000" w14:paraId="00000020">
      <w:pPr>
        <w:numPr>
          <w:ilvl w:val="1"/>
          <w:numId w:val="5"/>
        </w:numPr>
        <w:spacing w:after="240" w:before="0" w:beforeAutospacing="0" w:lineRule="auto"/>
        <w:ind w:left="1440" w:hanging="360"/>
      </w:pPr>
      <w:r w:rsidDel="00000000" w:rsidR="00000000" w:rsidRPr="00000000">
        <w:rPr>
          <w:rtl w:val="0"/>
        </w:rPr>
        <w:t xml:space="preserve">El informe se presenta de manera profesional, con un formato claro, consistente y estructurado. Se cumple con los requisitos formales como el uso de interlineado adecuado, numeración de páginas y citas bibliográficas en formato APA. La calidad de redacción y presentación gráfica contribuye a una fácil comprensión del contenido.</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jgxnqpu28sz" w:id="6"/>
      <w:bookmarkEnd w:id="6"/>
      <w:r w:rsidDel="00000000" w:rsidR="00000000" w:rsidRPr="00000000">
        <w:rPr>
          <w:b w:val="1"/>
          <w:color w:val="000000"/>
          <w:sz w:val="26"/>
          <w:szCs w:val="26"/>
          <w:rtl w:val="0"/>
        </w:rPr>
        <w:t xml:space="preserve">5. Formato del Informe Técnico</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Letra</w:t>
      </w:r>
      <w:r w:rsidDel="00000000" w:rsidR="00000000" w:rsidRPr="00000000">
        <w:rPr>
          <w:rtl w:val="0"/>
        </w:rPr>
        <w:t xml:space="preserve">: Arial, Verdana o Calibri, según corresponda</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Tamaño</w:t>
      </w:r>
      <w:r w:rsidDel="00000000" w:rsidR="00000000" w:rsidRPr="00000000">
        <w:rPr>
          <w:rtl w:val="0"/>
        </w:rPr>
        <w:t xml:space="preserve">: 11 o 12</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Interlineado</w:t>
      </w:r>
      <w:r w:rsidDel="00000000" w:rsidR="00000000" w:rsidRPr="00000000">
        <w:rPr>
          <w:rtl w:val="0"/>
        </w:rPr>
        <w:t xml:space="preserve">: 1.0 o 1.5, dependiendo del contenido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Numeración de páginas</w:t>
      </w:r>
      <w:r w:rsidDel="00000000" w:rsidR="00000000" w:rsidRPr="00000000">
        <w:rPr>
          <w:rtl w:val="0"/>
        </w:rPr>
        <w:t xml:space="preserve">: Aplicada en todas las páginas del documento</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Citas y Bibliografía</w:t>
      </w:r>
      <w:r w:rsidDel="00000000" w:rsidR="00000000" w:rsidRPr="00000000">
        <w:rPr>
          <w:rtl w:val="0"/>
        </w:rPr>
        <w:t xml:space="preserve">: Formato APA, con todas las fuentes citadas correctamente</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Anexos</w:t>
      </w:r>
      <w:r w:rsidDel="00000000" w:rsidR="00000000" w:rsidRPr="00000000">
        <w:rPr>
          <w:rtl w:val="0"/>
        </w:rPr>
        <w:t xml:space="preserve">: Incluir si es necesario, presentando evidencia visual o escrita que respalde el desarrollo y avance del proyecto</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asc0lqsl1k5" w:id="7"/>
      <w:bookmarkEnd w:id="7"/>
      <w:r w:rsidDel="00000000" w:rsidR="00000000" w:rsidRPr="00000000">
        <w:rPr>
          <w:b w:val="1"/>
          <w:color w:val="000000"/>
          <w:sz w:val="26"/>
          <w:szCs w:val="26"/>
          <w:rtl w:val="0"/>
        </w:rPr>
        <w:t xml:space="preserve">6. Proceso de Autoevaluación</w:t>
      </w:r>
    </w:p>
    <w:p w:rsidR="00000000" w:rsidDel="00000000" w:rsidP="00000000" w:rsidRDefault="00000000" w:rsidRPr="00000000" w14:paraId="0000002B">
      <w:pPr>
        <w:spacing w:after="240" w:before="240" w:lineRule="auto"/>
        <w:rPr/>
      </w:pPr>
      <w:r w:rsidDel="00000000" w:rsidR="00000000" w:rsidRPr="00000000">
        <w:rPr>
          <w:rtl w:val="0"/>
        </w:rPr>
        <w:t xml:space="preserve">Durante la ejecución del proyecto, se llevó a cabo una autoevaluación constante, lo que permitió identificar áreas de mejora tanto en la organización del equipo como en la metodología aplicada. Esta reflexión fue clave para ajustar el plan de trabajo y garantizar el éxito de las etapas iniciales del proyecto. La autoevaluación incluyó:</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Revisión de cronogramas</w:t>
      </w:r>
      <w:r w:rsidDel="00000000" w:rsidR="00000000" w:rsidRPr="00000000">
        <w:rPr>
          <w:rtl w:val="0"/>
        </w:rPr>
        <w:t xml:space="preserve">: Se ajustaron los plazos de entrega y se redistribuyeron tareas críticas para asegurar una mayor eficiencia.</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Revisión del flujo de trabajo</w:t>
      </w:r>
      <w:r w:rsidDel="00000000" w:rsidR="00000000" w:rsidRPr="00000000">
        <w:rPr>
          <w:rtl w:val="0"/>
        </w:rPr>
        <w:t xml:space="preserve">: Se optimizó la comunicación entre los miembros del equipo mediante reuniones diarias y uso de herramientas de gestión como Trello y Slack.</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Evaluación de la calidad de entregables</w:t>
      </w:r>
      <w:r w:rsidDel="00000000" w:rsidR="00000000" w:rsidRPr="00000000">
        <w:rPr>
          <w:rtl w:val="0"/>
        </w:rPr>
        <w:t xml:space="preserve">: Se implementaron revisiones por pares (peer reviews) para asegurar la calidad de cada entrega y garantizar que se cumplieran los estándares de la disciplina.</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l8u0ikdnxyb" w:id="8"/>
      <w:bookmarkEnd w:id="8"/>
      <w:r w:rsidDel="00000000" w:rsidR="00000000" w:rsidRPr="00000000">
        <w:rPr>
          <w:b w:val="1"/>
          <w:color w:val="000000"/>
          <w:sz w:val="26"/>
          <w:szCs w:val="26"/>
          <w:rtl w:val="0"/>
        </w:rPr>
        <w:t xml:space="preserve">7. Conclusión Final</w:t>
      </w:r>
    </w:p>
    <w:p w:rsidR="00000000" w:rsidDel="00000000" w:rsidP="00000000" w:rsidRDefault="00000000" w:rsidRPr="00000000" w14:paraId="00000031">
      <w:pPr>
        <w:spacing w:after="240" w:before="240" w:lineRule="auto"/>
        <w:rPr/>
      </w:pPr>
      <w:r w:rsidDel="00000000" w:rsidR="00000000" w:rsidRPr="00000000">
        <w:rPr>
          <w:rtl w:val="0"/>
        </w:rPr>
        <w:t xml:space="preserve">El Proyecto APT ha mostrado un avance significativo gracias a la correcta aplicación de metodologías ágiles, el uso adecuado de herramientas de gestión y la constante retroalimentación tanto interna como externa. Los ajustes realizados permitieron optimizar el cronograma y asegurar el cumplimiento de los objetivos iniciales del proyecto. De cara a las próximas fases, se implementarán mejoras en los procesos internos para continuar con el crecimiento del proyecto y cumplir con las expectativas de calidad y entrega en los plazos estipulados.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