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7D621DE0" w:rsidRDefault="00D701D2" w14:paraId="52CFD5BC" w14:textId="4835A968">
      <w:pPr>
        <w:pBdr>
          <w:top w:val="single" w:color="FF000000" w:sz="4" w:space="1"/>
          <w:bottom w:val="single" w:color="FF000000" w:sz="4" w:space="1"/>
        </w:pBdr>
        <w:rPr>
          <w:rFonts w:ascii="Consolas" w:hAnsi="Consolas"/>
          <w:sz w:val="22"/>
          <w:szCs w:val="22"/>
        </w:rPr>
      </w:pPr>
      <w:r w:rsidRPr="7D621DE0" w:rsidR="581EDB7D">
        <w:rPr>
          <w:rFonts w:ascii="Consolas" w:hAnsi="Consolas"/>
          <w:sz w:val="22"/>
          <w:szCs w:val="22"/>
          <w:u w:val="single"/>
        </w:rPr>
        <w:t>Researcher Profile</w:t>
      </w:r>
      <w:r w:rsidRPr="7D621DE0" w:rsidR="04031568">
        <w:rPr>
          <w:rFonts w:ascii="Consolas" w:hAnsi="Consolas"/>
          <w:sz w:val="22"/>
          <w:szCs w:val="22"/>
          <w:u w:val="single"/>
        </w:rPr>
        <w:t>:</w:t>
      </w:r>
      <w:r w:rsidRPr="7D621DE0" w:rsidR="04031568">
        <w:rPr>
          <w:rFonts w:ascii="Consolas" w:hAnsi="Consolas"/>
          <w:sz w:val="22"/>
          <w:szCs w:val="22"/>
        </w:rPr>
        <w:t xml:space="preserve"> Dr. </w:t>
      </w:r>
      <w:r w:rsidRPr="7D621DE0" w:rsidR="66A01EC4">
        <w:rPr>
          <w:rFonts w:ascii="Consolas" w:hAnsi="Consolas"/>
          <w:sz w:val="22"/>
          <w:szCs w:val="22"/>
        </w:rPr>
        <w:t>Elizabeth Karr</w:t>
      </w:r>
      <w:r>
        <w:br/>
      </w:r>
      <w:r w:rsidRPr="7D621DE0" w:rsidR="04031568">
        <w:rPr>
          <w:rFonts w:ascii="Consolas" w:hAnsi="Consolas"/>
          <w:sz w:val="22"/>
          <w:szCs w:val="22"/>
          <w:u w:val="single"/>
        </w:rPr>
        <w:t>Affiliation:</w:t>
      </w:r>
      <w:r w:rsidRPr="7D621DE0" w:rsidR="04031568">
        <w:rPr>
          <w:rFonts w:ascii="Consolas" w:hAnsi="Consolas"/>
          <w:sz w:val="22"/>
          <w:szCs w:val="22"/>
        </w:rPr>
        <w:t xml:space="preserve"> </w:t>
      </w:r>
      <w:r w:rsidRPr="7D621DE0" w:rsidR="27877B77">
        <w:rPr>
          <w:rFonts w:ascii="Consolas" w:hAnsi="Consolas"/>
          <w:sz w:val="22"/>
          <w:szCs w:val="22"/>
        </w:rPr>
        <w:t>School of</w:t>
      </w:r>
      <w:r w:rsidRPr="7D621DE0" w:rsidR="7FD5CB93">
        <w:rPr>
          <w:rFonts w:ascii="Consolas" w:hAnsi="Consolas"/>
          <w:sz w:val="22"/>
          <w:szCs w:val="22"/>
        </w:rPr>
        <w:t xml:space="preserve"> </w:t>
      </w:r>
      <w:r w:rsidRPr="7D621DE0" w:rsidR="4081B6B9">
        <w:rPr>
          <w:rFonts w:ascii="Consolas" w:hAnsi="Consolas"/>
          <w:sz w:val="22"/>
          <w:szCs w:val="22"/>
        </w:rPr>
        <w:t>Biological Sciences</w:t>
      </w:r>
      <w:r w:rsidRPr="7D621DE0" w:rsidR="27877B77">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7D621DE0"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7D621DE0"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7D621DE0" w:rsidRDefault="00762C5A" w14:paraId="72A1C48E" w14:textId="5C368195">
            <w:pPr>
              <w:pStyle w:val="Normal"/>
              <w:rPr>
                <w:rFonts w:ascii="Consolas" w:hAnsi="Consolas"/>
                <w:sz w:val="22"/>
                <w:szCs w:val="22"/>
              </w:rPr>
            </w:pPr>
            <w:r w:rsidRPr="7D621DE0" w:rsidR="7FD5CB93">
              <w:rPr>
                <w:rFonts w:ascii="Consolas" w:hAnsi="Consolas"/>
                <w:sz w:val="22"/>
                <w:szCs w:val="22"/>
              </w:rPr>
              <w:t>-</w:t>
            </w:r>
            <w:r w:rsidRPr="7D621DE0" w:rsidR="13EC1639">
              <w:rPr>
                <w:rFonts w:ascii="Consolas" w:hAnsi="Consolas"/>
                <w:sz w:val="22"/>
                <w:szCs w:val="22"/>
              </w:rPr>
              <w:t xml:space="preserve"> </w:t>
            </w:r>
            <w:r w:rsidRPr="7D621DE0" w:rsidR="13EC1639">
              <w:rPr>
                <w:rFonts w:ascii="Consolas" w:hAnsi="Consolas" w:eastAsia="Consolas" w:cs="Consolas"/>
                <w:noProof w:val="0"/>
                <w:sz w:val="22"/>
                <w:szCs w:val="22"/>
                <w:lang w:val="en-US"/>
              </w:rPr>
              <w:t>Microbiology- Bacteriology- Structural Biology- Chemistry and Biochemistry- Genetics- Genomics- Bioinformatics- Signal Transduction- Environmental Microbiology- Applied Microbiology- Proteomics- Metabolomics- Thermodynamics- Bioenergetics- Molecular Biology- Archaeal Biology</w:t>
            </w:r>
          </w:p>
        </w:tc>
      </w:tr>
      <w:tr w:rsidRPr="00D701D2" w:rsidR="00D701D2" w:rsidTr="7D621DE0"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7D621DE0" w:rsidRDefault="00D701D2" w14:paraId="5849C198" w14:textId="54DF2C1C">
            <w:pPr>
              <w:pStyle w:val="Normal"/>
              <w:rPr>
                <w:rFonts w:ascii="Consolas" w:hAnsi="Consolas" w:eastAsia="Consolas" w:cs="Consolas"/>
                <w:i w:val="0"/>
                <w:iCs w:val="0"/>
                <w:noProof w:val="0"/>
                <w:sz w:val="22"/>
                <w:szCs w:val="22"/>
                <w:lang w:val="en-US"/>
              </w:rPr>
            </w:pPr>
            <w:r w:rsidRPr="7D621DE0" w:rsidR="581EDB7D">
              <w:rPr>
                <w:rFonts w:ascii="Consolas" w:hAnsi="Consolas"/>
                <w:i w:val="0"/>
                <w:iCs w:val="0"/>
                <w:sz w:val="22"/>
                <w:szCs w:val="22"/>
              </w:rPr>
              <w:t xml:space="preserve">- </w:t>
            </w:r>
            <w:r w:rsidRPr="7D621DE0" w:rsidR="36F7083A">
              <w:rPr>
                <w:rFonts w:ascii="Consolas" w:hAnsi="Consolas" w:eastAsia="Consolas" w:cs="Consolas"/>
                <w:i w:val="0"/>
                <w:iCs w:val="0"/>
                <w:noProof w:val="0"/>
                <w:sz w:val="22"/>
                <w:szCs w:val="22"/>
                <w:lang w:val="en-US"/>
              </w:rPr>
              <w:t xml:space="preserve">Molecular Biology &amp; Genetics- Bacterial One-Hybrid (B1H) assay- Site-Directed Mutagenesis (QuikChange II and Overlapping PCR)- Gene replacement / Homologous recombination- Generation of merodiploid strains- Inducible expression (tetracycline-dependent)- Recombinant DNA techniques (Sequence and ligation-independent cloning (SLIC), PCR, colony PCR, whole-plasmid PCR)- Heterologous expression (in </w:t>
            </w:r>
            <w:r w:rsidRPr="7D621DE0" w:rsidR="36F7083A">
              <w:rPr>
                <w:rFonts w:ascii="Consolas" w:hAnsi="Consolas" w:eastAsia="Consolas" w:cs="Consolas"/>
                <w:i w:val="0"/>
                <w:iCs w:val="0"/>
                <w:noProof w:val="0"/>
                <w:sz w:val="22"/>
                <w:szCs w:val="22"/>
                <w:lang w:val="en-US"/>
              </w:rPr>
              <w:t>E. coli</w:t>
            </w:r>
            <w:r w:rsidRPr="7D621DE0" w:rsidR="36F7083A">
              <w:rPr>
                <w:rFonts w:ascii="Consolas" w:hAnsi="Consolas" w:eastAsia="Consolas" w:cs="Consolas"/>
                <w:i w:val="0"/>
                <w:iCs w:val="0"/>
                <w:noProof w:val="0"/>
                <w:sz w:val="22"/>
                <w:szCs w:val="22"/>
                <w:lang w:val="en-US"/>
              </w:rPr>
              <w:t xml:space="preserve">)- Coexpression (in </w:t>
            </w:r>
            <w:r w:rsidRPr="7D621DE0" w:rsidR="36F7083A">
              <w:rPr>
                <w:rFonts w:ascii="Consolas" w:hAnsi="Consolas" w:eastAsia="Consolas" w:cs="Consolas"/>
                <w:i w:val="0"/>
                <w:iCs w:val="0"/>
                <w:noProof w:val="0"/>
                <w:sz w:val="22"/>
                <w:szCs w:val="22"/>
                <w:lang w:val="en-US"/>
              </w:rPr>
              <w:t>E. coli</w:t>
            </w:r>
            <w:r w:rsidRPr="7D621DE0" w:rsidR="36F7083A">
              <w:rPr>
                <w:rFonts w:ascii="Consolas" w:hAnsi="Consolas" w:eastAsia="Consolas" w:cs="Consolas"/>
                <w:i w:val="0"/>
                <w:iCs w:val="0"/>
                <w:noProof w:val="0"/>
                <w:sz w:val="22"/>
                <w:szCs w:val="22"/>
                <w:lang w:val="en-US"/>
              </w:rPr>
              <w:t xml:space="preserve">)- Biochemistry &amp; Biophysics- </w:t>
            </w:r>
            <w:r w:rsidRPr="7D621DE0" w:rsidR="36F7083A">
              <w:rPr>
                <w:rFonts w:ascii="Consolas" w:hAnsi="Consolas" w:eastAsia="Consolas" w:cs="Consolas"/>
                <w:i w:val="0"/>
                <w:iCs w:val="0"/>
                <w:noProof w:val="0"/>
                <w:sz w:val="22"/>
                <w:szCs w:val="22"/>
                <w:lang w:val="en-US"/>
              </w:rPr>
              <w:t>E. coli</w:t>
            </w:r>
            <w:r w:rsidRPr="7D621DE0" w:rsidR="36F7083A">
              <w:rPr>
                <w:rFonts w:ascii="Consolas" w:hAnsi="Consolas" w:eastAsia="Consolas" w:cs="Consolas"/>
                <w:i w:val="0"/>
                <w:iCs w:val="0"/>
                <w:noProof w:val="0"/>
                <w:sz w:val="22"/>
                <w:szCs w:val="22"/>
                <w:lang w:val="en-US"/>
              </w:rPr>
              <w:t>-based reporter assays (Green Fluorescent Protein (GFP) fusion reporter assay)- Electrophoretic Mobility Shift Assays (EMSAs)- Enzyme assays (6-hydroxycyclohex-1-ene-1-carboxyl-CoA dehydrogenase activity, Ligase activity assays, Kinase activity assays)- Nonspecific transcription assays (radiolabeled)- Protein Fourier-Transform Infrared Spectroscopy (FTIR)- Fe-S cluster reconstitution- Iron and acid-labile sulfide content determination- Growth studies- Proteomics &amp; Purification- Protein purification (Nickel affinity chromatography, Streptactin affinity chromatography, Size exclusion chromatography (SEC), Ammonium sulfate fractionation, Anion chromatography, Hydroxyapatite chromatography)- Multiangle Light Scattering (MALS) / SEC-MALS- SDS-PAGE- Western blotting- 2D-PAGE analysis- BN-PAGE (Blue Native PAGE)- Shotgun whole-cell proteomics- Filter Assisted Sample Preparation (eFASP)- Liquid Chromatography-Mass Spectrometry (LC-MS$^E$)- Hydrophilic Interaction Chromatography (HILIC)- Tandem mass spectrometry- Metabolomics- Stable isotope metabolomics / ${}^{13}$C-Labeling studies- Gas Chromatography-Mass Spectrometry (GC-MS)- Structural Biology- X-ray crystallography- Protein crystallization (Sitting-drop method, Hanging drop vapor diffusion)- Cryoprotection- X-ray diffraction data collection (Synchrotron)- Structure determination (Molecular replacement)- Model refinement- Bioinformatics &amp; Computation- Comparative bioinformatics- DNA-binding specificity motif determination- Genomic scanning- Comparative genomics- Gene Ontology for Motifs (GOMo) analysis- Motif Analysis (MEME, GLAM2, GLAM2Scan)- Sequence alignment (MEGA, Geneious Prime)- BLASTP- PISA (Protein Interfaces, Surfaces and Assemblies) analysis</w:t>
            </w:r>
          </w:p>
        </w:tc>
      </w:tr>
      <w:tr w:rsidRPr="00D701D2" w:rsidR="00D701D2" w:rsidTr="7D621DE0"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7D621DE0" w:rsidRDefault="009C5FD8" w14:paraId="7DF05BE8" w14:textId="5EADF466">
            <w:pPr>
              <w:pStyle w:val="Normal"/>
              <w:rPr>
                <w:rFonts w:ascii="Consolas" w:hAnsi="Consolas" w:eastAsia="Consolas" w:cs="Consolas"/>
                <w:i w:val="0"/>
                <w:iCs w:val="0"/>
                <w:noProof w:val="0"/>
                <w:sz w:val="22"/>
                <w:szCs w:val="22"/>
                <w:lang w:val="en-US"/>
              </w:rPr>
            </w:pPr>
            <w:r w:rsidRPr="7D621DE0" w:rsidR="029E0206">
              <w:rPr>
                <w:rFonts w:ascii="Consolas" w:hAnsi="Consolas"/>
                <w:i w:val="0"/>
                <w:iCs w:val="0"/>
                <w:sz w:val="22"/>
                <w:szCs w:val="22"/>
              </w:rPr>
              <w:t xml:space="preserve">- </w:t>
            </w:r>
            <w:r w:rsidRPr="7D621DE0" w:rsidR="19F23782">
              <w:rPr>
                <w:rFonts w:ascii="Consolas" w:hAnsi="Consolas" w:eastAsia="Consolas" w:cs="Consolas"/>
                <w:i w:val="0"/>
                <w:iCs w:val="0"/>
                <w:noProof w:val="0"/>
                <w:sz w:val="22"/>
                <w:szCs w:val="22"/>
                <w:lang w:val="en-US"/>
              </w:rPr>
              <w:t>Clostridioides difficile</w:t>
            </w:r>
            <w:r w:rsidRPr="7D621DE0" w:rsidR="19F23782">
              <w:rPr>
                <w:rFonts w:ascii="Consolas" w:hAnsi="Consolas" w:eastAsia="Consolas" w:cs="Consolas"/>
                <w:i w:val="0"/>
                <w:iCs w:val="0"/>
                <w:noProof w:val="0"/>
                <w:sz w:val="22"/>
                <w:szCs w:val="22"/>
                <w:lang w:val="en-US"/>
              </w:rPr>
              <w:t xml:space="preserve"> strain R20291 genome- </w:t>
            </w:r>
            <w:r w:rsidRPr="7D621DE0" w:rsidR="19F23782">
              <w:rPr>
                <w:rFonts w:ascii="Consolas" w:hAnsi="Consolas" w:eastAsia="Consolas" w:cs="Consolas"/>
                <w:i w:val="0"/>
                <w:iCs w:val="0"/>
                <w:noProof w:val="0"/>
                <w:sz w:val="22"/>
                <w:szCs w:val="22"/>
                <w:lang w:val="en-US"/>
              </w:rPr>
              <w:t>Clostridioides difficile</w:t>
            </w:r>
            <w:r w:rsidRPr="7D621DE0" w:rsidR="19F23782">
              <w:rPr>
                <w:rFonts w:ascii="Consolas" w:hAnsi="Consolas" w:eastAsia="Consolas" w:cs="Consolas"/>
                <w:i w:val="0"/>
                <w:iCs w:val="0"/>
                <w:noProof w:val="0"/>
                <w:sz w:val="22"/>
                <w:szCs w:val="22"/>
                <w:lang w:val="en-US"/>
              </w:rPr>
              <w:t xml:space="preserve"> strain 630 genome- </w:t>
            </w:r>
            <w:r w:rsidRPr="7D621DE0" w:rsidR="19F23782">
              <w:rPr>
                <w:rFonts w:ascii="Consolas" w:hAnsi="Consolas" w:eastAsia="Consolas" w:cs="Consolas"/>
                <w:i w:val="0"/>
                <w:iCs w:val="0"/>
                <w:noProof w:val="0"/>
                <w:sz w:val="22"/>
                <w:szCs w:val="22"/>
                <w:lang w:val="en-US"/>
              </w:rPr>
              <w:t>Syntrophus aciditrophicus</w:t>
            </w:r>
            <w:r w:rsidRPr="7D621DE0" w:rsidR="19F23782">
              <w:rPr>
                <w:rFonts w:ascii="Consolas" w:hAnsi="Consolas" w:eastAsia="Consolas" w:cs="Consolas"/>
                <w:i w:val="0"/>
                <w:iCs w:val="0"/>
                <w:noProof w:val="0"/>
                <w:sz w:val="22"/>
                <w:szCs w:val="22"/>
                <w:lang w:val="en-US"/>
              </w:rPr>
              <w:t xml:space="preserve"> strain SB (DSM 26646) genome (GenBank accession CP000252, RefSeq NC_007759)- </w:t>
            </w:r>
            <w:r w:rsidRPr="7D621DE0" w:rsidR="19F23782">
              <w:rPr>
                <w:rFonts w:ascii="Consolas" w:hAnsi="Consolas" w:eastAsia="Consolas" w:cs="Consolas"/>
                <w:i w:val="0"/>
                <w:iCs w:val="0"/>
                <w:noProof w:val="0"/>
                <w:sz w:val="22"/>
                <w:szCs w:val="22"/>
                <w:lang w:val="en-US"/>
              </w:rPr>
              <w:t>Methanosarcina acetivorans</w:t>
            </w:r>
            <w:r w:rsidRPr="7D621DE0" w:rsidR="19F23782">
              <w:rPr>
                <w:rFonts w:ascii="Consolas" w:hAnsi="Consolas" w:eastAsia="Consolas" w:cs="Consolas"/>
                <w:i w:val="0"/>
                <w:iCs w:val="0"/>
                <w:noProof w:val="0"/>
                <w:sz w:val="22"/>
                <w:szCs w:val="22"/>
                <w:lang w:val="en-US"/>
              </w:rPr>
              <w:t xml:space="preserve"> WWM73- </w:t>
            </w:r>
            <w:r w:rsidRPr="7D621DE0" w:rsidR="19F23782">
              <w:rPr>
                <w:rFonts w:ascii="Consolas" w:hAnsi="Consolas" w:eastAsia="Consolas" w:cs="Consolas"/>
                <w:i w:val="0"/>
                <w:iCs w:val="0"/>
                <w:noProof w:val="0"/>
                <w:sz w:val="22"/>
                <w:szCs w:val="22"/>
                <w:lang w:val="en-US"/>
              </w:rPr>
              <w:t>Methanospirillum hungatei</w:t>
            </w:r>
            <w:r w:rsidRPr="7D621DE0" w:rsidR="19F23782">
              <w:rPr>
                <w:rFonts w:ascii="Consolas" w:hAnsi="Consolas" w:eastAsia="Consolas" w:cs="Consolas"/>
                <w:i w:val="0"/>
                <w:iCs w:val="0"/>
                <w:noProof w:val="0"/>
                <w:sz w:val="22"/>
                <w:szCs w:val="22"/>
                <w:lang w:val="en-US"/>
              </w:rPr>
              <w:t xml:space="preserve"> JF1 (ATCC 27890)- </w:t>
            </w:r>
            <w:r w:rsidRPr="7D621DE0" w:rsidR="19F23782">
              <w:rPr>
                <w:rFonts w:ascii="Consolas" w:hAnsi="Consolas" w:eastAsia="Consolas" w:cs="Consolas"/>
                <w:i w:val="0"/>
                <w:iCs w:val="0"/>
                <w:noProof w:val="0"/>
                <w:sz w:val="22"/>
                <w:szCs w:val="22"/>
                <w:lang w:val="en-US"/>
              </w:rPr>
              <w:t>E. coli</w:t>
            </w:r>
            <w:r w:rsidRPr="7D621DE0" w:rsidR="19F23782">
              <w:rPr>
                <w:rFonts w:ascii="Consolas" w:hAnsi="Consolas" w:eastAsia="Consolas" w:cs="Consolas"/>
                <w:i w:val="0"/>
                <w:iCs w:val="0"/>
                <w:noProof w:val="0"/>
                <w:sz w:val="22"/>
                <w:szCs w:val="22"/>
                <w:lang w:val="en-US"/>
              </w:rPr>
              <w:t xml:space="preserve"> strains (Rosetta (DE3), BL21, TOP10, JW2293)- PDB ID 5DYM- PDB ID 7sub- PRIDE PXD004638- jPOSTrepo JPST000497 / PXD011100- jPOSTrepo JPST000498 / PXD011101- GenBank- RefSeq- NCBI nonredundant database- PDB (Protein Data Bank)- DOOR2 operon database- PRIDE proteomics data repository- Japan ProteOme Standard Repository (jPOSTrepo)- Addgene- Regulatory Sequence Analysis Tools suite (RSAT)- MEME suite- BLAST2GO- ProteinLynx Global Server (PLGS)- Progenesis QI software- Mascot (version 2.5)- MEGA program (v 6.06)- ImageJ- XDS package- XSCALE- Phenix- Coot- DALI server- PyMOL- Geneious Prime / Geneious v8- CCP4- Phaser-MR- AUTOBUILD- GLAM2 / GLAM2Scan- Chimera- Palinsight</w:t>
            </w:r>
          </w:p>
        </w:tc>
      </w:tr>
      <w:tr w:rsidRPr="00D701D2" w:rsidR="00D701D2" w:rsidTr="7D621DE0"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7D621DE0" w:rsidRDefault="009C5FD8" w14:paraId="2C7C0372" w14:textId="07AC8A8F">
            <w:pPr>
              <w:pStyle w:val="Normal"/>
              <w:rPr>
                <w:rFonts w:ascii="Consolas" w:hAnsi="Consolas"/>
                <w:sz w:val="22"/>
                <w:szCs w:val="22"/>
              </w:rPr>
            </w:pPr>
            <w:r w:rsidRPr="7D621DE0" w:rsidR="029E0206">
              <w:rPr>
                <w:rFonts w:ascii="Consolas" w:hAnsi="Consolas"/>
                <w:sz w:val="22"/>
                <w:szCs w:val="22"/>
              </w:rPr>
              <w:t xml:space="preserve">- </w:t>
            </w:r>
            <w:r w:rsidRPr="7D621DE0" w:rsidR="4E5C4C13">
              <w:rPr>
                <w:rFonts w:ascii="Consolas" w:hAnsi="Consolas" w:eastAsia="Consolas" w:cs="Consolas"/>
                <w:noProof w:val="0"/>
                <w:sz w:val="22"/>
                <w:szCs w:val="22"/>
                <w:lang w:val="en-US"/>
              </w:rPr>
              <w:t>Therapeutic Development- Biofuel Production- Bioremediation- Fundamental Biology Research- Synthetic Biology</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395"/>
        <w:gridCol w:w="8082"/>
      </w:tblGrid>
      <w:tr w:rsidRPr="00D701D2" w:rsidR="00D800BD" w:rsidTr="7D621DE0" w14:paraId="1347F5F3" w14:textId="77777777">
        <w:tc>
          <w:tcPr>
            <w:tcW w:w="139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8082"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7D621DE0" w14:paraId="0753C370" w14:textId="77777777">
        <w:tc>
          <w:tcPr>
            <w:tcW w:w="1395" w:type="dxa"/>
            <w:tcMar/>
          </w:tcPr>
          <w:p w:rsidR="006D7B27" w:rsidP="004561AD" w:rsidRDefault="006D7B27" w14:paraId="61F17E2C" w14:textId="299E3B40">
            <w:pPr>
              <w:rPr>
                <w:rFonts w:ascii="Consolas" w:hAnsi="Consolas"/>
                <w:sz w:val="22"/>
                <w:szCs w:val="22"/>
              </w:rPr>
            </w:pPr>
            <w:r w:rsidRPr="7D621DE0" w:rsidR="1803B7C5">
              <w:rPr>
                <w:rFonts w:ascii="Consolas" w:hAnsi="Consolas"/>
                <w:sz w:val="22"/>
                <w:szCs w:val="22"/>
              </w:rPr>
              <w:t>Integrative Methodology</w:t>
            </w:r>
          </w:p>
        </w:tc>
        <w:tc>
          <w:tcPr>
            <w:tcW w:w="8082" w:type="dxa"/>
            <w:tcMar/>
          </w:tcPr>
          <w:p w:rsidR="004F21F7" w:rsidP="7D621DE0" w:rsidRDefault="004F21F7" w14:paraId="08823C66" w14:textId="526DAD09">
            <w:pPr>
              <w:pStyle w:val="Normal"/>
            </w:pPr>
            <w:r w:rsidRPr="7D621DE0" w:rsidR="1803B7C5">
              <w:rPr>
                <w:rFonts w:ascii="Consolas" w:hAnsi="Consolas" w:eastAsia="Consolas" w:cs="Consolas"/>
                <w:noProof w:val="0"/>
                <w:sz w:val="22"/>
                <w:szCs w:val="22"/>
                <w:lang w:val="en-US"/>
              </w:rPr>
              <w:t xml:space="preserve">Combining computational, biochemical, and genetic experiments to build a comprehensive and validated model of a biological system. (e.g., In the </w:t>
            </w:r>
            <w:r w:rsidRPr="7D621DE0" w:rsidR="1803B7C5">
              <w:rPr>
                <w:rFonts w:ascii="Consolas" w:hAnsi="Consolas" w:eastAsia="Consolas" w:cs="Consolas"/>
                <w:i w:val="1"/>
                <w:iCs w:val="1"/>
                <w:noProof w:val="0"/>
                <w:sz w:val="22"/>
                <w:szCs w:val="22"/>
                <w:lang w:val="en-US"/>
              </w:rPr>
              <w:t>C. difficile</w:t>
            </w:r>
            <w:r w:rsidRPr="7D621DE0" w:rsidR="1803B7C5">
              <w:rPr>
                <w:rFonts w:ascii="Consolas" w:hAnsi="Consolas" w:eastAsia="Consolas" w:cs="Consolas"/>
                <w:noProof w:val="0"/>
                <w:sz w:val="22"/>
                <w:szCs w:val="22"/>
                <w:lang w:val="en-US"/>
              </w:rPr>
              <w:t xml:space="preserve"> RR_1586 study, researchers used a bacterial one-hybrid assay to find a DNA-binding </w:t>
            </w:r>
            <w:r w:rsidRPr="7D621DE0" w:rsidR="1803B7C5">
              <w:rPr>
                <w:rFonts w:ascii="Consolas" w:hAnsi="Consolas" w:eastAsia="Consolas" w:cs="Consolas"/>
                <w:noProof w:val="0"/>
                <w:sz w:val="22"/>
                <w:szCs w:val="22"/>
                <w:lang w:val="en-US"/>
              </w:rPr>
              <w:t>motif,</w:t>
            </w:r>
            <w:r w:rsidRPr="7D621DE0" w:rsidR="1803B7C5">
              <w:rPr>
                <w:rFonts w:ascii="Consolas" w:hAnsi="Consolas" w:eastAsia="Consolas" w:cs="Consolas"/>
                <w:noProof w:val="0"/>
                <w:sz w:val="22"/>
                <w:szCs w:val="22"/>
                <w:lang w:val="en-US"/>
              </w:rPr>
              <w:t xml:space="preserve"> bioinformatics to predict genomic targets, and </w:t>
            </w:r>
            <w:r w:rsidRPr="7D621DE0" w:rsidR="1803B7C5">
              <w:rPr>
                <w:rFonts w:ascii="Consolas" w:hAnsi="Consolas" w:eastAsia="Consolas" w:cs="Consolas"/>
                <w:i w:val="1"/>
                <w:iCs w:val="1"/>
                <w:noProof w:val="0"/>
                <w:sz w:val="22"/>
                <w:szCs w:val="22"/>
                <w:lang w:val="en-US"/>
              </w:rPr>
              <w:t>in vitro</w:t>
            </w:r>
            <w:r w:rsidRPr="7D621DE0" w:rsidR="1803B7C5">
              <w:rPr>
                <w:rFonts w:ascii="Consolas" w:hAnsi="Consolas" w:eastAsia="Consolas" w:cs="Consolas"/>
                <w:noProof w:val="0"/>
                <w:sz w:val="22"/>
                <w:szCs w:val="22"/>
                <w:lang w:val="en-US"/>
              </w:rPr>
              <w:t xml:space="preserve"> (EMSA) and </w:t>
            </w:r>
            <w:r w:rsidRPr="7D621DE0" w:rsidR="1803B7C5">
              <w:rPr>
                <w:rFonts w:ascii="Consolas" w:hAnsi="Consolas" w:eastAsia="Consolas" w:cs="Consolas"/>
                <w:i w:val="1"/>
                <w:iCs w:val="1"/>
                <w:noProof w:val="0"/>
                <w:sz w:val="22"/>
                <w:szCs w:val="22"/>
                <w:lang w:val="en-US"/>
              </w:rPr>
              <w:t>E. coli</w:t>
            </w:r>
            <w:r w:rsidRPr="7D621DE0" w:rsidR="1803B7C5">
              <w:rPr>
                <w:rFonts w:ascii="Consolas" w:hAnsi="Consolas" w:eastAsia="Consolas" w:cs="Consolas"/>
                <w:noProof w:val="0"/>
                <w:sz w:val="22"/>
                <w:szCs w:val="22"/>
                <w:lang w:val="en-US"/>
              </w:rPr>
              <w:t xml:space="preserve">-based (GFP reporter) experiments to </w:t>
            </w:r>
            <w:r w:rsidRPr="7D621DE0" w:rsidR="1803B7C5">
              <w:rPr>
                <w:rFonts w:ascii="Consolas" w:hAnsi="Consolas" w:eastAsia="Consolas" w:cs="Consolas"/>
                <w:noProof w:val="0"/>
                <w:sz w:val="22"/>
                <w:szCs w:val="22"/>
                <w:lang w:val="en-US"/>
              </w:rPr>
              <w:t>validate</w:t>
            </w:r>
            <w:r w:rsidRPr="7D621DE0" w:rsidR="1803B7C5">
              <w:rPr>
                <w:rFonts w:ascii="Consolas" w:hAnsi="Consolas" w:eastAsia="Consolas" w:cs="Consolas"/>
                <w:noProof w:val="0"/>
                <w:sz w:val="22"/>
                <w:szCs w:val="22"/>
                <w:lang w:val="en-US"/>
              </w:rPr>
              <w:t xml:space="preserve"> those regulatory interactions).</w:t>
            </w:r>
          </w:p>
        </w:tc>
      </w:tr>
      <w:tr w:rsidRPr="00D701D2" w:rsidR="00D800BD" w:rsidTr="7D621DE0" w14:paraId="39E55D6E" w14:textId="77777777">
        <w:tc>
          <w:tcPr>
            <w:tcW w:w="1395" w:type="dxa"/>
            <w:tcMar/>
          </w:tcPr>
          <w:p w:rsidR="004F21F7" w:rsidP="004561AD" w:rsidRDefault="004F21F7" w14:paraId="3FD9BBF4" w14:textId="4472D5BD">
            <w:pPr>
              <w:rPr>
                <w:rFonts w:ascii="Consolas" w:hAnsi="Consolas"/>
                <w:sz w:val="22"/>
                <w:szCs w:val="22"/>
              </w:rPr>
            </w:pPr>
            <w:r w:rsidRPr="7D621DE0" w:rsidR="1803B7C5">
              <w:rPr>
                <w:rFonts w:ascii="Consolas" w:hAnsi="Consolas"/>
                <w:sz w:val="22"/>
                <w:szCs w:val="22"/>
              </w:rPr>
              <w:t>Mechanistic Dissection</w:t>
            </w:r>
          </w:p>
        </w:tc>
        <w:tc>
          <w:tcPr>
            <w:tcW w:w="8082" w:type="dxa"/>
            <w:tcMar/>
          </w:tcPr>
          <w:p w:rsidR="004F21F7" w:rsidP="7D621DE0" w:rsidRDefault="004F21F7" w14:paraId="1F0C6758" w14:textId="57CE9F74">
            <w:pPr>
              <w:pStyle w:val="Normal"/>
            </w:pPr>
            <w:r w:rsidRPr="7D621DE0" w:rsidR="1803B7C5">
              <w:rPr>
                <w:rFonts w:ascii="Consolas" w:hAnsi="Consolas" w:eastAsia="Consolas" w:cs="Consolas"/>
                <w:noProof w:val="0"/>
                <w:sz w:val="22"/>
                <w:szCs w:val="22"/>
                <w:lang w:val="en-US"/>
              </w:rPr>
              <w:t xml:space="preserve">Using high-resolution structural data and targeted mutagenesis to </w:t>
            </w:r>
            <w:r w:rsidRPr="7D621DE0" w:rsidR="1803B7C5">
              <w:rPr>
                <w:rFonts w:ascii="Consolas" w:hAnsi="Consolas" w:eastAsia="Consolas" w:cs="Consolas"/>
                <w:noProof w:val="0"/>
                <w:sz w:val="22"/>
                <w:szCs w:val="22"/>
                <w:lang w:val="en-US"/>
              </w:rPr>
              <w:t>determine</w:t>
            </w:r>
            <w:r w:rsidRPr="7D621DE0" w:rsidR="1803B7C5">
              <w:rPr>
                <w:rFonts w:ascii="Consolas" w:hAnsi="Consolas" w:eastAsia="Consolas" w:cs="Consolas"/>
                <w:noProof w:val="0"/>
                <w:sz w:val="22"/>
                <w:szCs w:val="22"/>
                <w:lang w:val="en-US"/>
              </w:rPr>
              <w:t xml:space="preserve"> how specific molecular components contribute to an overall biological function. </w:t>
            </w:r>
            <w:r w:rsidRPr="7D621DE0" w:rsidR="1803B7C5">
              <w:rPr>
                <w:rFonts w:ascii="Consolas" w:hAnsi="Consolas" w:eastAsia="Consolas" w:cs="Consolas"/>
                <w:noProof w:val="0"/>
                <w:sz w:val="22"/>
                <w:szCs w:val="22"/>
                <w:lang w:val="en-US"/>
              </w:rPr>
              <w:t>(e.g., In</w:t>
            </w:r>
            <w:r w:rsidRPr="7D621DE0" w:rsidR="1803B7C5">
              <w:rPr>
                <w:rFonts w:ascii="Consolas" w:hAnsi="Consolas" w:eastAsia="Consolas" w:cs="Consolas"/>
                <w:noProof w:val="0"/>
                <w:sz w:val="22"/>
                <w:szCs w:val="22"/>
                <w:lang w:val="en-US"/>
              </w:rPr>
              <w:t xml:space="preserve"> the </w:t>
            </w:r>
            <w:r w:rsidRPr="7D621DE0" w:rsidR="1803B7C5">
              <w:rPr>
                <w:rFonts w:ascii="Consolas" w:hAnsi="Consolas" w:eastAsia="Consolas" w:cs="Consolas"/>
                <w:i w:val="1"/>
                <w:iCs w:val="1"/>
                <w:noProof w:val="0"/>
                <w:sz w:val="22"/>
                <w:szCs w:val="22"/>
                <w:lang w:val="en-US"/>
              </w:rPr>
              <w:t xml:space="preserve">M. </w:t>
            </w:r>
            <w:r w:rsidRPr="7D621DE0" w:rsidR="1803B7C5">
              <w:rPr>
                <w:rFonts w:ascii="Consolas" w:hAnsi="Consolas" w:eastAsia="Consolas" w:cs="Consolas"/>
                <w:i w:val="1"/>
                <w:iCs w:val="1"/>
                <w:noProof w:val="0"/>
                <w:sz w:val="22"/>
                <w:szCs w:val="22"/>
                <w:lang w:val="en-US"/>
              </w:rPr>
              <w:t>acetivorans</w:t>
            </w:r>
            <w:r w:rsidRPr="7D621DE0" w:rsidR="1803B7C5">
              <w:rPr>
                <w:rFonts w:ascii="Consolas" w:hAnsi="Consolas" w:eastAsia="Consolas" w:cs="Consolas"/>
                <w:noProof w:val="0"/>
                <w:sz w:val="22"/>
                <w:szCs w:val="22"/>
                <w:lang w:val="en-US"/>
              </w:rPr>
              <w:t xml:space="preserve"> RNAP study, researchers created variants lacking the [4Fe-4S] clusters to pinpoint their specific role in RNAP assembly. Similarly, in the cdPadR1 study, the conserved W94 residue was mutated to alanine (W94A) to test its specific role in DNA binding and </w:t>
            </w:r>
            <w:r w:rsidRPr="7D621DE0" w:rsidR="1803B7C5">
              <w:rPr>
                <w:rFonts w:ascii="Consolas" w:hAnsi="Consolas" w:eastAsia="Consolas" w:cs="Consolas"/>
                <w:noProof w:val="0"/>
                <w:sz w:val="22"/>
                <w:szCs w:val="22"/>
                <w:lang w:val="en-US"/>
              </w:rPr>
              <w:t>oligomerization)</w:t>
            </w:r>
            <w:r w:rsidRPr="7D621DE0" w:rsidR="1803B7C5">
              <w:rPr>
                <w:rFonts w:ascii="Consolas" w:hAnsi="Consolas" w:eastAsia="Consolas" w:cs="Consolas"/>
                <w:noProof w:val="0"/>
                <w:sz w:val="22"/>
                <w:szCs w:val="22"/>
                <w:lang w:val="en-US"/>
              </w:rPr>
              <w:t>.</w:t>
            </w:r>
          </w:p>
        </w:tc>
      </w:tr>
      <w:tr w:rsidRPr="00D701D2" w:rsidR="00D800BD" w:rsidTr="7D621DE0" w14:paraId="3F160920" w14:textId="77777777">
        <w:tc>
          <w:tcPr>
            <w:tcW w:w="1395" w:type="dxa"/>
            <w:tcMar/>
          </w:tcPr>
          <w:p w:rsidR="004F21F7" w:rsidP="004561AD" w:rsidRDefault="004F21F7" w14:paraId="32FF0C5F" w14:textId="20BE9A85">
            <w:pPr>
              <w:rPr>
                <w:rFonts w:ascii="Consolas" w:hAnsi="Consolas"/>
                <w:sz w:val="22"/>
                <w:szCs w:val="22"/>
              </w:rPr>
            </w:pPr>
            <w:r w:rsidRPr="7D621DE0" w:rsidR="1803B7C5">
              <w:rPr>
                <w:rFonts w:ascii="Consolas" w:hAnsi="Consolas"/>
                <w:sz w:val="22"/>
                <w:szCs w:val="22"/>
              </w:rPr>
              <w:t>Comparative and Evolutionary Analysis</w:t>
            </w:r>
          </w:p>
        </w:tc>
        <w:tc>
          <w:tcPr>
            <w:tcW w:w="8082" w:type="dxa"/>
            <w:tcMar/>
          </w:tcPr>
          <w:p w:rsidR="004F21F7" w:rsidP="7D621DE0" w:rsidRDefault="004F21F7" w14:paraId="7D8A5619" w14:textId="0F0E5AFA">
            <w:pPr>
              <w:pStyle w:val="Normal"/>
            </w:pPr>
            <w:r w:rsidRPr="7D621DE0" w:rsidR="1803B7C5">
              <w:rPr>
                <w:rFonts w:ascii="Consolas" w:hAnsi="Consolas" w:eastAsia="Consolas" w:cs="Consolas"/>
                <w:noProof w:val="0"/>
                <w:sz w:val="22"/>
                <w:szCs w:val="22"/>
                <w:lang w:val="en-US"/>
              </w:rPr>
              <w:t xml:space="preserve">Inferring function and </w:t>
            </w:r>
            <w:r w:rsidRPr="7D621DE0" w:rsidR="1803B7C5">
              <w:rPr>
                <w:rFonts w:ascii="Consolas" w:hAnsi="Consolas" w:eastAsia="Consolas" w:cs="Consolas"/>
                <w:noProof w:val="0"/>
                <w:sz w:val="22"/>
                <w:szCs w:val="22"/>
                <w:lang w:val="en-US"/>
              </w:rPr>
              <w:t>identifying</w:t>
            </w:r>
            <w:r w:rsidRPr="7D621DE0" w:rsidR="1803B7C5">
              <w:rPr>
                <w:rFonts w:ascii="Consolas" w:hAnsi="Consolas" w:eastAsia="Consolas" w:cs="Consolas"/>
                <w:noProof w:val="0"/>
                <w:sz w:val="22"/>
                <w:szCs w:val="22"/>
                <w:lang w:val="en-US"/>
              </w:rPr>
              <w:t xml:space="preserve"> key conserved elements by comparing sequences, structures, and pathways across different strains, species, or domains of life. </w:t>
            </w:r>
            <w:r w:rsidRPr="7D621DE0" w:rsidR="1803B7C5">
              <w:rPr>
                <w:rFonts w:ascii="Consolas" w:hAnsi="Consolas" w:eastAsia="Consolas" w:cs="Consolas"/>
                <w:noProof w:val="0"/>
                <w:sz w:val="22"/>
                <w:szCs w:val="22"/>
                <w:lang w:val="en-US"/>
              </w:rPr>
              <w:t>(e.g., The</w:t>
            </w:r>
            <w:r w:rsidRPr="7D621DE0" w:rsidR="1803B7C5">
              <w:rPr>
                <w:rFonts w:ascii="Consolas" w:hAnsi="Consolas" w:eastAsia="Consolas" w:cs="Consolas"/>
                <w:noProof w:val="0"/>
                <w:sz w:val="22"/>
                <w:szCs w:val="22"/>
                <w:lang w:val="en-US"/>
              </w:rPr>
              <w:t xml:space="preserve"> </w:t>
            </w:r>
            <w:r w:rsidRPr="7D621DE0" w:rsidR="1803B7C5">
              <w:rPr>
                <w:rFonts w:ascii="Consolas" w:hAnsi="Consolas" w:eastAsia="Consolas" w:cs="Consolas"/>
                <w:i w:val="1"/>
                <w:iCs w:val="1"/>
                <w:noProof w:val="0"/>
                <w:sz w:val="22"/>
                <w:szCs w:val="22"/>
                <w:lang w:val="en-US"/>
              </w:rPr>
              <w:t xml:space="preserve">M. </w:t>
            </w:r>
            <w:r w:rsidRPr="7D621DE0" w:rsidR="1803B7C5">
              <w:rPr>
                <w:rFonts w:ascii="Consolas" w:hAnsi="Consolas" w:eastAsia="Consolas" w:cs="Consolas"/>
                <w:i w:val="1"/>
                <w:iCs w:val="1"/>
                <w:noProof w:val="0"/>
                <w:sz w:val="22"/>
                <w:szCs w:val="22"/>
                <w:lang w:val="en-US"/>
              </w:rPr>
              <w:t>acetivorans</w:t>
            </w:r>
            <w:r w:rsidRPr="7D621DE0" w:rsidR="1803B7C5">
              <w:rPr>
                <w:rFonts w:ascii="Consolas" w:hAnsi="Consolas" w:eastAsia="Consolas" w:cs="Consolas"/>
                <w:noProof w:val="0"/>
                <w:sz w:val="22"/>
                <w:szCs w:val="22"/>
                <w:lang w:val="en-US"/>
              </w:rPr>
              <w:t xml:space="preserve"> study analyzed Rpo3 subunits from 180 archaeal genomes to show that the [4Fe-4S] cluster 1 motif is more conserved than cluster 2, suggesting its greater functional importance. The </w:t>
            </w:r>
            <w:r w:rsidRPr="7D621DE0" w:rsidR="1803B7C5">
              <w:rPr>
                <w:rFonts w:ascii="Consolas" w:hAnsi="Consolas" w:eastAsia="Consolas" w:cs="Consolas"/>
                <w:i w:val="1"/>
                <w:iCs w:val="1"/>
                <w:noProof w:val="0"/>
                <w:sz w:val="22"/>
                <w:szCs w:val="22"/>
                <w:lang w:val="en-US"/>
              </w:rPr>
              <w:t>C. difficile</w:t>
            </w:r>
            <w:r w:rsidRPr="7D621DE0" w:rsidR="1803B7C5">
              <w:rPr>
                <w:rFonts w:ascii="Consolas" w:hAnsi="Consolas" w:eastAsia="Consolas" w:cs="Consolas"/>
                <w:noProof w:val="0"/>
                <w:sz w:val="22"/>
                <w:szCs w:val="22"/>
                <w:lang w:val="en-US"/>
              </w:rPr>
              <w:t xml:space="preserve"> RR_1586 study used comparative genomics across 26 </w:t>
            </w:r>
            <w:r w:rsidRPr="7D621DE0" w:rsidR="1803B7C5">
              <w:rPr>
                <w:rFonts w:ascii="Consolas" w:hAnsi="Consolas" w:eastAsia="Consolas" w:cs="Consolas"/>
                <w:i w:val="1"/>
                <w:iCs w:val="1"/>
                <w:noProof w:val="0"/>
                <w:sz w:val="22"/>
                <w:szCs w:val="22"/>
                <w:lang w:val="en-US"/>
              </w:rPr>
              <w:t>Peptostreptococcaceae</w:t>
            </w:r>
            <w:r w:rsidRPr="7D621DE0" w:rsidR="1803B7C5">
              <w:rPr>
                <w:rFonts w:ascii="Consolas" w:hAnsi="Consolas" w:eastAsia="Consolas" w:cs="Consolas"/>
                <w:noProof w:val="0"/>
                <w:sz w:val="22"/>
                <w:szCs w:val="22"/>
                <w:lang w:val="en-US"/>
              </w:rPr>
              <w:t xml:space="preserve"> species to </w:t>
            </w:r>
            <w:r w:rsidRPr="7D621DE0" w:rsidR="1803B7C5">
              <w:rPr>
                <w:rFonts w:ascii="Consolas" w:hAnsi="Consolas" w:eastAsia="Consolas" w:cs="Consolas"/>
                <w:noProof w:val="0"/>
                <w:sz w:val="22"/>
                <w:szCs w:val="22"/>
                <w:lang w:val="en-US"/>
              </w:rPr>
              <w:t>identify</w:t>
            </w:r>
            <w:r w:rsidRPr="7D621DE0" w:rsidR="1803B7C5">
              <w:rPr>
                <w:rFonts w:ascii="Consolas" w:hAnsi="Consolas" w:eastAsia="Consolas" w:cs="Consolas"/>
                <w:noProof w:val="0"/>
                <w:sz w:val="22"/>
                <w:szCs w:val="22"/>
                <w:lang w:val="en-US"/>
              </w:rPr>
              <w:t xml:space="preserve"> its conserved core </w:t>
            </w:r>
            <w:r w:rsidRPr="7D621DE0" w:rsidR="1803B7C5">
              <w:rPr>
                <w:rFonts w:ascii="Consolas" w:hAnsi="Consolas" w:eastAsia="Consolas" w:cs="Consolas"/>
                <w:noProof w:val="0"/>
                <w:sz w:val="22"/>
                <w:szCs w:val="22"/>
                <w:lang w:val="en-US"/>
              </w:rPr>
              <w:t>regulon)</w:t>
            </w:r>
            <w:r w:rsidRPr="7D621DE0" w:rsidR="1803B7C5">
              <w:rPr>
                <w:rFonts w:ascii="Consolas" w:hAnsi="Consolas" w:eastAsia="Consolas" w:cs="Consolas"/>
                <w:noProof w:val="0"/>
                <w:sz w:val="22"/>
                <w:szCs w:val="22"/>
                <w:lang w:val="en-US"/>
              </w:rPr>
              <w:t>.</w:t>
            </w:r>
          </w:p>
        </w:tc>
      </w:tr>
      <w:tr w:rsidR="7D621DE0" w:rsidTr="7D621DE0" w14:paraId="70C95ACB">
        <w:trPr>
          <w:trHeight w:val="300"/>
        </w:trPr>
        <w:tc>
          <w:tcPr>
            <w:tcW w:w="1395" w:type="dxa"/>
            <w:tcMar/>
          </w:tcPr>
          <w:p w:rsidR="1803B7C5" w:rsidP="7D621DE0" w:rsidRDefault="1803B7C5" w14:paraId="55B44A1A" w14:textId="1EB26A25">
            <w:pPr>
              <w:pStyle w:val="Normal"/>
              <w:rPr>
                <w:rFonts w:ascii="Consolas" w:hAnsi="Consolas"/>
                <w:sz w:val="22"/>
                <w:szCs w:val="22"/>
              </w:rPr>
            </w:pPr>
            <w:r w:rsidRPr="7D621DE0" w:rsidR="1803B7C5">
              <w:rPr>
                <w:rFonts w:ascii="Consolas" w:hAnsi="Consolas"/>
                <w:sz w:val="22"/>
                <w:szCs w:val="22"/>
              </w:rPr>
              <w:t>Systems-Level Problem Solving</w:t>
            </w:r>
          </w:p>
        </w:tc>
        <w:tc>
          <w:tcPr>
            <w:tcW w:w="8082" w:type="dxa"/>
            <w:tcMar/>
          </w:tcPr>
          <w:p w:rsidR="1803B7C5" w:rsidP="7D621DE0" w:rsidRDefault="1803B7C5" w14:paraId="692E2007" w14:textId="107D4D3A">
            <w:pPr>
              <w:pStyle w:val="Normal"/>
            </w:pPr>
            <w:r w:rsidRPr="7D621DE0" w:rsidR="1803B7C5">
              <w:rPr>
                <w:rFonts w:ascii="Consolas" w:hAnsi="Consolas" w:eastAsia="Consolas" w:cs="Consolas"/>
                <w:noProof w:val="0"/>
                <w:sz w:val="22"/>
                <w:szCs w:val="22"/>
                <w:lang w:val="en-US"/>
              </w:rPr>
              <w:t xml:space="preserve">Characterizing the individual components and interactions within a complex biological process, such as a regulatory network or metabolic pathway. (e.g., The </w:t>
            </w:r>
            <w:r w:rsidRPr="7D621DE0" w:rsidR="1803B7C5">
              <w:rPr>
                <w:rFonts w:ascii="Consolas" w:hAnsi="Consolas" w:eastAsia="Consolas" w:cs="Consolas"/>
                <w:i w:val="1"/>
                <w:iCs w:val="1"/>
                <w:noProof w:val="0"/>
                <w:sz w:val="22"/>
                <w:szCs w:val="22"/>
                <w:lang w:val="en-US"/>
              </w:rPr>
              <w:t xml:space="preserve">S. </w:t>
            </w:r>
            <w:r w:rsidRPr="7D621DE0" w:rsidR="1803B7C5">
              <w:rPr>
                <w:rFonts w:ascii="Consolas" w:hAnsi="Consolas" w:eastAsia="Consolas" w:cs="Consolas"/>
                <w:i w:val="1"/>
                <w:iCs w:val="1"/>
                <w:noProof w:val="0"/>
                <w:sz w:val="22"/>
                <w:szCs w:val="22"/>
                <w:lang w:val="en-US"/>
              </w:rPr>
              <w:t>aciditrophicus</w:t>
            </w:r>
            <w:r w:rsidRPr="7D621DE0" w:rsidR="1803B7C5">
              <w:rPr>
                <w:rFonts w:ascii="Consolas" w:hAnsi="Consolas" w:eastAsia="Consolas" w:cs="Consolas"/>
                <w:noProof w:val="0"/>
                <w:sz w:val="22"/>
                <w:szCs w:val="22"/>
                <w:lang w:val="en-US"/>
              </w:rPr>
              <w:t xml:space="preserve"> study used proteomics to </w:t>
            </w:r>
            <w:r w:rsidRPr="7D621DE0" w:rsidR="1803B7C5">
              <w:rPr>
                <w:rFonts w:ascii="Consolas" w:hAnsi="Consolas" w:eastAsia="Consolas" w:cs="Consolas"/>
                <w:noProof w:val="0"/>
                <w:sz w:val="22"/>
                <w:szCs w:val="22"/>
                <w:lang w:val="en-US"/>
              </w:rPr>
              <w:t>identify</w:t>
            </w:r>
            <w:r w:rsidRPr="7D621DE0" w:rsidR="1803B7C5">
              <w:rPr>
                <w:rFonts w:ascii="Consolas" w:hAnsi="Consolas" w:eastAsia="Consolas" w:cs="Consolas"/>
                <w:noProof w:val="0"/>
                <w:sz w:val="22"/>
                <w:szCs w:val="22"/>
                <w:lang w:val="en-US"/>
              </w:rPr>
              <w:t xml:space="preserve"> a core set of reversible enzymes (like </w:t>
            </w:r>
            <w:r w:rsidRPr="7D621DE0" w:rsidR="1803B7C5">
              <w:rPr>
                <w:rFonts w:ascii="Consolas" w:hAnsi="Consolas" w:eastAsia="Consolas" w:cs="Consolas"/>
                <w:noProof w:val="0"/>
                <w:sz w:val="22"/>
                <w:szCs w:val="22"/>
                <w:lang w:val="en-US"/>
              </w:rPr>
              <w:t>BamR</w:t>
            </w:r>
            <w:r w:rsidRPr="7D621DE0" w:rsidR="1803B7C5">
              <w:rPr>
                <w:rFonts w:ascii="Consolas" w:hAnsi="Consolas" w:eastAsia="Consolas" w:cs="Consolas"/>
                <w:noProof w:val="0"/>
                <w:sz w:val="22"/>
                <w:szCs w:val="22"/>
                <w:lang w:val="en-US"/>
              </w:rPr>
              <w:t xml:space="preserve">, </w:t>
            </w:r>
            <w:r w:rsidRPr="7D621DE0" w:rsidR="1803B7C5">
              <w:rPr>
                <w:rFonts w:ascii="Consolas" w:hAnsi="Consolas" w:eastAsia="Consolas" w:cs="Consolas"/>
                <w:noProof w:val="0"/>
                <w:sz w:val="22"/>
                <w:szCs w:val="22"/>
                <w:lang w:val="en-US"/>
              </w:rPr>
              <w:t>BamQ</w:t>
            </w:r>
            <w:r w:rsidRPr="7D621DE0" w:rsidR="1803B7C5">
              <w:rPr>
                <w:rFonts w:ascii="Consolas" w:hAnsi="Consolas" w:eastAsia="Consolas" w:cs="Consolas"/>
                <w:noProof w:val="0"/>
                <w:sz w:val="22"/>
                <w:szCs w:val="22"/>
                <w:lang w:val="en-US"/>
              </w:rPr>
              <w:t xml:space="preserve">, </w:t>
            </w:r>
            <w:r w:rsidRPr="7D621DE0" w:rsidR="1803B7C5">
              <w:rPr>
                <w:rFonts w:ascii="Consolas" w:hAnsi="Consolas" w:eastAsia="Consolas" w:cs="Consolas"/>
                <w:noProof w:val="0"/>
                <w:sz w:val="22"/>
                <w:szCs w:val="22"/>
                <w:lang w:val="en-US"/>
              </w:rPr>
              <w:t>BamA</w:t>
            </w:r>
            <w:r w:rsidRPr="7D621DE0" w:rsidR="1803B7C5">
              <w:rPr>
                <w:rFonts w:ascii="Consolas" w:hAnsi="Consolas" w:eastAsia="Consolas" w:cs="Consolas"/>
                <w:noProof w:val="0"/>
                <w:sz w:val="22"/>
                <w:szCs w:val="22"/>
                <w:lang w:val="en-US"/>
              </w:rPr>
              <w:t xml:space="preserve">) for both degrading and synthesizing aromatic acids, revealing the underlying bioenergetic and metabolic logic of its syntrophic </w:t>
            </w:r>
            <w:r w:rsidRPr="7D621DE0" w:rsidR="1803B7C5">
              <w:rPr>
                <w:rFonts w:ascii="Consolas" w:hAnsi="Consolas" w:eastAsia="Consolas" w:cs="Consolas"/>
                <w:noProof w:val="0"/>
                <w:sz w:val="22"/>
                <w:szCs w:val="22"/>
                <w:lang w:val="en-US"/>
              </w:rPr>
              <w:t>pathway)</w:t>
            </w:r>
            <w:r w:rsidRPr="7D621DE0" w:rsidR="1803B7C5">
              <w:rPr>
                <w:rFonts w:ascii="Consolas" w:hAnsi="Consolas" w:eastAsia="Consolas" w:cs="Consolas"/>
                <w:noProof w:val="0"/>
                <w:sz w:val="22"/>
                <w:szCs w:val="22"/>
                <w:lang w:val="en-US"/>
              </w:rPr>
              <w:t>.</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7D621DE0" w:rsidR="6BC4688E">
        <w:rPr>
          <w:rFonts w:ascii="Consolas" w:hAnsi="Consolas"/>
          <w:sz w:val="22"/>
          <w:szCs w:val="22"/>
        </w:rPr>
        <w:t>Summary Description (for use as a KG node or metadata tag)</w:t>
      </w:r>
    </w:p>
    <w:p w:rsidR="2004B0D9" w:rsidP="7D621DE0" w:rsidRDefault="2004B0D9" w14:paraId="0E8EDA71" w14:textId="0A1F8AED">
      <w:pPr>
        <w:spacing w:before="240" w:beforeAutospacing="off" w:after="240" w:afterAutospacing="off"/>
        <w:rPr>
          <w:rFonts w:ascii="Consolas" w:hAnsi="Consolas" w:eastAsia="Consolas" w:cs="Consolas"/>
          <w:b w:val="0"/>
          <w:bCs w:val="0"/>
          <w:i w:val="0"/>
          <w:iCs w:val="0"/>
          <w:noProof w:val="0"/>
          <w:sz w:val="22"/>
          <w:szCs w:val="22"/>
          <w:u w:val="none"/>
          <w:lang w:val="en-US"/>
        </w:rPr>
      </w:pPr>
      <w:r w:rsidRPr="7D621DE0" w:rsidR="2004B0D9">
        <w:rPr>
          <w:rFonts w:ascii="Consolas" w:hAnsi="Consolas" w:eastAsia="Consolas" w:cs="Consolas"/>
          <w:b w:val="0"/>
          <w:bCs w:val="0"/>
          <w:i w:val="0"/>
          <w:iCs w:val="0"/>
          <w:noProof w:val="0"/>
          <w:sz w:val="22"/>
          <w:szCs w:val="22"/>
          <w:u w:val="none"/>
          <w:lang w:val="en-US"/>
        </w:rPr>
        <w:t xml:space="preserve">Dr. Elizabeth Karr specializes in Microbiology and Structural Biology, exploring the interplay between microbial gene regulation, metabolism, and physiology. Her research examines the regulatory networks governing pathogenesis in Clostridioides difficile, the assembly of molecular machines like RNA polymerase in </w:t>
      </w:r>
      <w:r w:rsidRPr="7D621DE0" w:rsidR="2004B0D9">
        <w:rPr>
          <w:rFonts w:ascii="Consolas" w:hAnsi="Consolas" w:eastAsia="Consolas" w:cs="Consolas"/>
          <w:b w:val="0"/>
          <w:bCs w:val="0"/>
          <w:i w:val="0"/>
          <w:iCs w:val="0"/>
          <w:noProof w:val="0"/>
          <w:sz w:val="22"/>
          <w:szCs w:val="22"/>
          <w:u w:val="none"/>
          <w:lang w:val="en-US"/>
        </w:rPr>
        <w:t>Archaea,</w:t>
      </w:r>
      <w:r w:rsidRPr="7D621DE0" w:rsidR="2004B0D9">
        <w:rPr>
          <w:rFonts w:ascii="Consolas" w:hAnsi="Consolas" w:eastAsia="Consolas" w:cs="Consolas"/>
          <w:b w:val="0"/>
          <w:bCs w:val="0"/>
          <w:i w:val="0"/>
          <w:iCs w:val="0"/>
          <w:noProof w:val="0"/>
          <w:sz w:val="22"/>
          <w:szCs w:val="22"/>
          <w:u w:val="none"/>
          <w:lang w:val="en-US"/>
        </w:rPr>
        <w:t xml:space="preserve"> and the enzymatic basis of anaerobic </w:t>
      </w:r>
      <w:r w:rsidRPr="7D621DE0" w:rsidR="2004B0D9">
        <w:rPr>
          <w:rFonts w:ascii="Consolas" w:hAnsi="Consolas" w:eastAsia="Consolas" w:cs="Consolas"/>
          <w:b w:val="0"/>
          <w:bCs w:val="0"/>
          <w:i w:val="0"/>
          <w:iCs w:val="0"/>
          <w:noProof w:val="0"/>
          <w:sz w:val="22"/>
          <w:szCs w:val="22"/>
          <w:u w:val="none"/>
          <w:lang w:val="en-US"/>
        </w:rPr>
        <w:t>syntrophy</w:t>
      </w:r>
      <w:r w:rsidRPr="7D621DE0" w:rsidR="2004B0D9">
        <w:rPr>
          <w:rFonts w:ascii="Consolas" w:hAnsi="Consolas" w:eastAsia="Consolas" w:cs="Consolas"/>
          <w:b w:val="0"/>
          <w:bCs w:val="0"/>
          <w:i w:val="0"/>
          <w:iCs w:val="0"/>
          <w:noProof w:val="0"/>
          <w:sz w:val="22"/>
          <w:szCs w:val="22"/>
          <w:u w:val="none"/>
          <w:lang w:val="en-US"/>
        </w:rPr>
        <w:t xml:space="preserve"> in </w:t>
      </w:r>
      <w:r w:rsidRPr="7D621DE0" w:rsidR="2004B0D9">
        <w:rPr>
          <w:rFonts w:ascii="Consolas" w:hAnsi="Consolas" w:eastAsia="Consolas" w:cs="Consolas"/>
          <w:b w:val="0"/>
          <w:bCs w:val="0"/>
          <w:i w:val="0"/>
          <w:iCs w:val="0"/>
          <w:noProof w:val="0"/>
          <w:sz w:val="22"/>
          <w:szCs w:val="22"/>
          <w:u w:val="none"/>
          <w:lang w:val="en-US"/>
        </w:rPr>
        <w:t>Syntrophus</w:t>
      </w:r>
      <w:r w:rsidRPr="7D621DE0" w:rsidR="2004B0D9">
        <w:rPr>
          <w:rFonts w:ascii="Consolas" w:hAnsi="Consolas" w:eastAsia="Consolas" w:cs="Consolas"/>
          <w:b w:val="0"/>
          <w:bCs w:val="0"/>
          <w:i w:val="0"/>
          <w:iCs w:val="0"/>
          <w:noProof w:val="0"/>
          <w:sz w:val="22"/>
          <w:szCs w:val="22"/>
          <w:u w:val="none"/>
          <w:lang w:val="en-US"/>
        </w:rPr>
        <w:t xml:space="preserve"> </w:t>
      </w:r>
      <w:r w:rsidRPr="7D621DE0" w:rsidR="2004B0D9">
        <w:rPr>
          <w:rFonts w:ascii="Consolas" w:hAnsi="Consolas" w:eastAsia="Consolas" w:cs="Consolas"/>
          <w:b w:val="0"/>
          <w:bCs w:val="0"/>
          <w:i w:val="0"/>
          <w:iCs w:val="0"/>
          <w:noProof w:val="0"/>
          <w:sz w:val="22"/>
          <w:szCs w:val="22"/>
          <w:u w:val="none"/>
          <w:lang w:val="en-US"/>
        </w:rPr>
        <w:t>aciditrophicus</w:t>
      </w:r>
      <w:r w:rsidRPr="7D621DE0" w:rsidR="2004B0D9">
        <w:rPr>
          <w:rFonts w:ascii="Consolas" w:hAnsi="Consolas" w:eastAsia="Consolas" w:cs="Consolas"/>
          <w:b w:val="0"/>
          <w:bCs w:val="0"/>
          <w:i w:val="0"/>
          <w:iCs w:val="0"/>
          <w:noProof w:val="0"/>
          <w:sz w:val="22"/>
          <w:szCs w:val="22"/>
          <w:u w:val="none"/>
          <w:lang w:val="en-US"/>
        </w:rPr>
        <w:t xml:space="preserve">. She applies X-ray crystallography, genetic screens (B1H), and biochemical assays (EMSAs) to define structure-function relationships in transcription factors (cdPadR1, RR_1586) and metabolic enzymes (Hcd1). Key contributions include </w:t>
      </w:r>
      <w:r w:rsidRPr="7D621DE0" w:rsidR="2004B0D9">
        <w:rPr>
          <w:rFonts w:ascii="Consolas" w:hAnsi="Consolas" w:eastAsia="Consolas" w:cs="Consolas"/>
          <w:b w:val="0"/>
          <w:bCs w:val="0"/>
          <w:i w:val="0"/>
          <w:iCs w:val="0"/>
          <w:noProof w:val="0"/>
          <w:sz w:val="22"/>
          <w:szCs w:val="22"/>
          <w:u w:val="none"/>
          <w:lang w:val="en-US"/>
        </w:rPr>
        <w:t>identifying</w:t>
      </w:r>
      <w:r w:rsidRPr="7D621DE0" w:rsidR="2004B0D9">
        <w:rPr>
          <w:rFonts w:ascii="Consolas" w:hAnsi="Consolas" w:eastAsia="Consolas" w:cs="Consolas"/>
          <w:b w:val="0"/>
          <w:bCs w:val="0"/>
          <w:i w:val="0"/>
          <w:iCs w:val="0"/>
          <w:noProof w:val="0"/>
          <w:sz w:val="22"/>
          <w:szCs w:val="22"/>
          <w:u w:val="none"/>
          <w:lang w:val="en-US"/>
        </w:rPr>
        <w:t xml:space="preserve"> the role of [4Fe-4S] clusters in RNAP assembly and defining DNA-binding motifs for novel regulatory proteins.</w:t>
      </w:r>
    </w:p>
    <w:p w:rsidR="7D621DE0" w:rsidP="7D621DE0" w:rsidRDefault="7D621DE0" w14:paraId="674F05A6" w14:textId="01FE16D9">
      <w:pPr>
        <w:spacing w:line="240" w:lineRule="auto"/>
        <w:rPr>
          <w:rFonts w:ascii="Consolas" w:hAnsi="Consolas"/>
          <w:b w:val="0"/>
          <w:bCs w:val="0"/>
          <w:i w:val="0"/>
          <w:iCs w:val="0"/>
          <w:sz w:val="22"/>
          <w:szCs w:val="22"/>
          <w:u w:val="none"/>
        </w:rPr>
      </w:pP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8BA0A"/>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29E0206"/>
    <w:rsid w:val="04031568"/>
    <w:rsid w:val="0C81BAB6"/>
    <w:rsid w:val="0EFE5C7E"/>
    <w:rsid w:val="13EC1639"/>
    <w:rsid w:val="1803B7C5"/>
    <w:rsid w:val="19F23782"/>
    <w:rsid w:val="2004B0D9"/>
    <w:rsid w:val="27877B77"/>
    <w:rsid w:val="36F7083A"/>
    <w:rsid w:val="3C15FB96"/>
    <w:rsid w:val="406445CA"/>
    <w:rsid w:val="4081B6B9"/>
    <w:rsid w:val="499CF129"/>
    <w:rsid w:val="4E5C4C13"/>
    <w:rsid w:val="581EDB7D"/>
    <w:rsid w:val="5BDFB4B1"/>
    <w:rsid w:val="63D3158A"/>
    <w:rsid w:val="66A01EC4"/>
    <w:rsid w:val="6BC4688E"/>
    <w:rsid w:val="6C61B268"/>
    <w:rsid w:val="7D621DE0"/>
    <w:rsid w:val="7FD5C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2025-11-10T16:08:17.3675240Z</dcterms:modified>
</coreProperties>
</file>