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444FDBF7" w:rsidRDefault="00D701D2" w14:paraId="52CFD5BC" w14:textId="4440C9EF">
      <w:pPr>
        <w:pBdr>
          <w:top w:val="single" w:color="FF000000" w:sz="4" w:space="1"/>
          <w:bottom w:val="single" w:color="FF000000" w:sz="4" w:space="1"/>
        </w:pBdr>
        <w:rPr>
          <w:rFonts w:ascii="Consolas" w:hAnsi="Consolas"/>
          <w:sz w:val="22"/>
          <w:szCs w:val="22"/>
        </w:rPr>
      </w:pPr>
      <w:r w:rsidRPr="444FDBF7" w:rsidR="71A0650C">
        <w:rPr>
          <w:rFonts w:ascii="Consolas" w:hAnsi="Consolas"/>
          <w:sz w:val="22"/>
          <w:szCs w:val="22"/>
          <w:u w:val="single"/>
        </w:rPr>
        <w:t>Researcher Profile</w:t>
      </w:r>
      <w:r w:rsidRPr="444FDBF7" w:rsidR="07C1ED45">
        <w:rPr>
          <w:rFonts w:ascii="Consolas" w:hAnsi="Consolas"/>
          <w:sz w:val="22"/>
          <w:szCs w:val="22"/>
          <w:u w:val="single"/>
        </w:rPr>
        <w:t>:</w:t>
      </w:r>
      <w:r w:rsidRPr="444FDBF7" w:rsidR="07C1ED45">
        <w:rPr>
          <w:rFonts w:ascii="Consolas" w:hAnsi="Consolas"/>
          <w:sz w:val="22"/>
          <w:szCs w:val="22"/>
        </w:rPr>
        <w:t xml:space="preserve"> Dr. </w:t>
      </w:r>
      <w:r w:rsidRPr="444FDBF7" w:rsidR="7B511048">
        <w:rPr>
          <w:rFonts w:ascii="Consolas" w:hAnsi="Consolas"/>
          <w:sz w:val="22"/>
          <w:szCs w:val="22"/>
        </w:rPr>
        <w:t>Wei Qin</w:t>
      </w:r>
      <w:r>
        <w:br/>
      </w:r>
      <w:r w:rsidRPr="444FDBF7" w:rsidR="07C1ED45">
        <w:rPr>
          <w:rFonts w:ascii="Consolas" w:hAnsi="Consolas"/>
          <w:sz w:val="22"/>
          <w:szCs w:val="22"/>
          <w:u w:val="single"/>
        </w:rPr>
        <w:t>Affiliation:</w:t>
      </w:r>
      <w:r w:rsidRPr="444FDBF7" w:rsidR="07C1ED45">
        <w:rPr>
          <w:rFonts w:ascii="Consolas" w:hAnsi="Consolas"/>
          <w:sz w:val="22"/>
          <w:szCs w:val="22"/>
        </w:rPr>
        <w:t xml:space="preserve"> </w:t>
      </w:r>
      <w:r w:rsidRPr="444FDBF7" w:rsidR="5DFEB931">
        <w:rPr>
          <w:rFonts w:ascii="Consolas" w:hAnsi="Consolas"/>
          <w:sz w:val="22"/>
          <w:szCs w:val="22"/>
        </w:rPr>
        <w:t>School of</w:t>
      </w:r>
      <w:r w:rsidRPr="444FDBF7" w:rsidR="53590ECC">
        <w:rPr>
          <w:rFonts w:ascii="Consolas" w:hAnsi="Consolas"/>
          <w:sz w:val="22"/>
          <w:szCs w:val="22"/>
        </w:rPr>
        <w:t xml:space="preserve"> </w:t>
      </w:r>
      <w:r w:rsidRPr="444FDBF7" w:rsidR="72849343">
        <w:rPr>
          <w:rFonts w:ascii="Consolas" w:hAnsi="Consolas"/>
          <w:sz w:val="22"/>
          <w:szCs w:val="22"/>
        </w:rPr>
        <w:t>Biological Sciences</w:t>
      </w:r>
      <w:r w:rsidRPr="444FDBF7" w:rsidR="5DFEB931">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444FDBF7"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444FDBF7"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444FDBF7" w:rsidRDefault="00762C5A" w14:paraId="72A1C48E" w14:textId="1784590F">
            <w:pPr>
              <w:pStyle w:val="Normal"/>
              <w:rPr>
                <w:rFonts w:ascii="Consolas" w:hAnsi="Consolas"/>
                <w:sz w:val="22"/>
                <w:szCs w:val="22"/>
              </w:rPr>
            </w:pPr>
            <w:r w:rsidRPr="444FDBF7" w:rsidR="53590ECC">
              <w:rPr>
                <w:rFonts w:ascii="Consolas" w:hAnsi="Consolas"/>
                <w:sz w:val="22"/>
                <w:szCs w:val="22"/>
              </w:rPr>
              <w:t>-</w:t>
            </w:r>
            <w:r w:rsidRPr="444FDBF7" w:rsidR="63BD09D6">
              <w:rPr>
                <w:rFonts w:ascii="Consolas" w:hAnsi="Consolas"/>
                <w:sz w:val="22"/>
                <w:szCs w:val="22"/>
              </w:rPr>
              <w:t xml:space="preserve"> </w:t>
            </w:r>
            <w:r w:rsidRPr="444FDBF7" w:rsidR="63BD09D6">
              <w:rPr>
                <w:rFonts w:ascii="Consolas" w:hAnsi="Consolas" w:eastAsia="Consolas" w:cs="Consolas"/>
                <w:noProof w:val="0"/>
                <w:sz w:val="22"/>
                <w:szCs w:val="22"/>
                <w:lang w:val="en-US"/>
              </w:rPr>
              <w:t>Microbial Ecology- Biogeochemistry- Soil Science- Climate Change Biology- Marine Microbiology- Microbial Oceanography- Molecular Biology- Genomics- Metagenomics- Phylogenomics- Transcriptomics- Bioinformatics- Geobiology- Microbial Physiology- Chemical Oceanography</w:t>
            </w:r>
          </w:p>
        </w:tc>
      </w:tr>
      <w:tr w:rsidRPr="00D701D2" w:rsidR="00D701D2" w:rsidTr="444FDBF7"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444FDBF7" w:rsidRDefault="00D701D2" w14:paraId="5849C198" w14:textId="3D839C80">
            <w:pPr>
              <w:pStyle w:val="Normal"/>
              <w:rPr>
                <w:rFonts w:ascii="Consolas" w:hAnsi="Consolas"/>
                <w:sz w:val="22"/>
                <w:szCs w:val="22"/>
              </w:rPr>
            </w:pPr>
            <w:r w:rsidRPr="444FDBF7" w:rsidR="71A0650C">
              <w:rPr>
                <w:rFonts w:ascii="Consolas" w:hAnsi="Consolas"/>
                <w:sz w:val="22"/>
                <w:szCs w:val="22"/>
              </w:rPr>
              <w:t xml:space="preserve">- </w:t>
            </w:r>
            <w:r w:rsidRPr="444FDBF7" w:rsidR="0E0FCD2C">
              <w:rPr>
                <w:rFonts w:ascii="Consolas" w:hAnsi="Consolas" w:eastAsia="Consolas" w:cs="Consolas"/>
                <w:noProof w:val="0"/>
                <w:sz w:val="22"/>
                <w:szCs w:val="22"/>
                <w:lang w:val="en-US"/>
              </w:rPr>
              <w:t xml:space="preserve">Litterbag experiment- Soil respiration measurement- DNA/RNA extraction- SDS-based lysis- </w:t>
            </w:r>
            <w:r w:rsidRPr="444FDBF7" w:rsidR="0E0FCD2C">
              <w:rPr>
                <w:rFonts w:ascii="Consolas" w:hAnsi="Consolas" w:eastAsia="Consolas" w:cs="Consolas"/>
                <w:noProof w:val="0"/>
                <w:sz w:val="22"/>
                <w:szCs w:val="22"/>
                <w:lang w:val="en-US"/>
              </w:rPr>
              <w:t>PowerSoil</w:t>
            </w:r>
            <w:r w:rsidRPr="444FDBF7" w:rsidR="0E0FCD2C">
              <w:rPr>
                <w:rFonts w:ascii="Consolas" w:hAnsi="Consolas" w:eastAsia="Consolas" w:cs="Consolas"/>
                <w:noProof w:val="0"/>
                <w:sz w:val="22"/>
                <w:szCs w:val="22"/>
                <w:lang w:val="en-US"/>
              </w:rPr>
              <w:t xml:space="preserve"> Kit- phenol-chloroform- Amplicon sequencing- 16S rRNA- ITS- PCR (Polymerase Chain Reaction)- Sequencing- Illumina </w:t>
            </w:r>
            <w:r w:rsidRPr="444FDBF7" w:rsidR="0E0FCD2C">
              <w:rPr>
                <w:rFonts w:ascii="Consolas" w:hAnsi="Consolas" w:eastAsia="Consolas" w:cs="Consolas"/>
                <w:noProof w:val="0"/>
                <w:sz w:val="22"/>
                <w:szCs w:val="22"/>
                <w:lang w:val="en-US"/>
              </w:rPr>
              <w:t>MiSeq</w:t>
            </w:r>
            <w:r w:rsidRPr="444FDBF7" w:rsidR="0E0FCD2C">
              <w:rPr>
                <w:rFonts w:ascii="Consolas" w:hAnsi="Consolas" w:eastAsia="Consolas" w:cs="Consolas"/>
                <w:noProof w:val="0"/>
                <w:sz w:val="22"/>
                <w:szCs w:val="22"/>
                <w:lang w:val="en-US"/>
              </w:rPr>
              <w:t xml:space="preserve">- Illumina </w:t>
            </w:r>
            <w:r w:rsidRPr="444FDBF7" w:rsidR="0E0FCD2C">
              <w:rPr>
                <w:rFonts w:ascii="Consolas" w:hAnsi="Consolas" w:eastAsia="Consolas" w:cs="Consolas"/>
                <w:noProof w:val="0"/>
                <w:sz w:val="22"/>
                <w:szCs w:val="22"/>
                <w:lang w:val="en-US"/>
              </w:rPr>
              <w:t>HiSeq</w:t>
            </w:r>
            <w:r w:rsidRPr="444FDBF7" w:rsidR="0E0FCD2C">
              <w:rPr>
                <w:rFonts w:ascii="Consolas" w:hAnsi="Consolas" w:eastAsia="Consolas" w:cs="Consolas"/>
                <w:noProof w:val="0"/>
                <w:sz w:val="22"/>
                <w:szCs w:val="22"/>
                <w:lang w:val="en-US"/>
              </w:rPr>
              <w:t xml:space="preserve">- Microarray- </w:t>
            </w:r>
            <w:r w:rsidRPr="444FDBF7" w:rsidR="0E0FCD2C">
              <w:rPr>
                <w:rFonts w:ascii="Consolas" w:hAnsi="Consolas" w:eastAsia="Consolas" w:cs="Consolas"/>
                <w:noProof w:val="0"/>
                <w:sz w:val="22"/>
                <w:szCs w:val="22"/>
                <w:lang w:val="en-US"/>
              </w:rPr>
              <w:t>GeoChip</w:t>
            </w:r>
            <w:r w:rsidRPr="444FDBF7" w:rsidR="0E0FCD2C">
              <w:rPr>
                <w:rFonts w:ascii="Consolas" w:hAnsi="Consolas" w:eastAsia="Consolas" w:cs="Consolas"/>
                <w:noProof w:val="0"/>
                <w:sz w:val="22"/>
                <w:szCs w:val="22"/>
                <w:lang w:val="en-US"/>
              </w:rPr>
              <w:t xml:space="preserve"> 5.0 M- Metagenomics- </w:t>
            </w:r>
            <w:r w:rsidRPr="444FDBF7" w:rsidR="0E0FCD2C">
              <w:rPr>
                <w:rFonts w:ascii="Consolas" w:hAnsi="Consolas" w:eastAsia="Consolas" w:cs="Consolas"/>
                <w:noProof w:val="0"/>
                <w:sz w:val="22"/>
                <w:szCs w:val="22"/>
                <w:lang w:val="en-US"/>
              </w:rPr>
              <w:t>Metatranscriptomics</w:t>
            </w:r>
            <w:r w:rsidRPr="444FDBF7" w:rsidR="0E0FCD2C">
              <w:rPr>
                <w:rFonts w:ascii="Consolas" w:hAnsi="Consolas" w:eastAsia="Consolas" w:cs="Consolas"/>
                <w:noProof w:val="0"/>
                <w:sz w:val="22"/>
                <w:szCs w:val="22"/>
                <w:lang w:val="en-US"/>
              </w:rPr>
              <w:t xml:space="preserve"> (RNA-Sequencing)- Single-cell amplified genomes (SAGs) analysis- Metagenome-assembled genomes (MAGs) assembly- MEGAHIT- </w:t>
            </w:r>
            <w:r w:rsidRPr="444FDBF7" w:rsidR="0E0FCD2C">
              <w:rPr>
                <w:rFonts w:ascii="Consolas" w:hAnsi="Consolas" w:eastAsia="Consolas" w:cs="Consolas"/>
                <w:noProof w:val="0"/>
                <w:sz w:val="22"/>
                <w:szCs w:val="22"/>
                <w:lang w:val="en-US"/>
              </w:rPr>
              <w:t>MetaBAT</w:t>
            </w:r>
            <w:r w:rsidRPr="444FDBF7" w:rsidR="0E0FCD2C">
              <w:rPr>
                <w:rFonts w:ascii="Consolas" w:hAnsi="Consolas" w:eastAsia="Consolas" w:cs="Consolas"/>
                <w:noProof w:val="0"/>
                <w:sz w:val="22"/>
                <w:szCs w:val="22"/>
                <w:lang w:val="en-US"/>
              </w:rPr>
              <w:t xml:space="preserve">- Sequence processing and analysis- USEARCH- UNOISE3- QIIME2- Bowtie2- </w:t>
            </w:r>
            <w:r w:rsidRPr="444FDBF7" w:rsidR="0E0FCD2C">
              <w:rPr>
                <w:rFonts w:ascii="Consolas" w:hAnsi="Consolas" w:eastAsia="Consolas" w:cs="Consolas"/>
                <w:noProof w:val="0"/>
                <w:sz w:val="22"/>
                <w:szCs w:val="22"/>
                <w:lang w:val="en-US"/>
              </w:rPr>
              <w:t>htseq</w:t>
            </w:r>
            <w:r w:rsidRPr="444FDBF7" w:rsidR="0E0FCD2C">
              <w:rPr>
                <w:rFonts w:ascii="Consolas" w:hAnsi="Consolas" w:eastAsia="Consolas" w:cs="Consolas"/>
                <w:noProof w:val="0"/>
                <w:sz w:val="22"/>
                <w:szCs w:val="22"/>
                <w:lang w:val="en-US"/>
              </w:rPr>
              <w:t xml:space="preserve"> count- Stable isotope tracing / labeling- Isotope Ratio Mass Spectrometry (IRMS)- </w:t>
            </w:r>
            <w:r w:rsidRPr="444FDBF7" w:rsidR="0E0FCD2C">
              <w:rPr>
                <w:rFonts w:ascii="Consolas" w:hAnsi="Consolas" w:eastAsia="Consolas" w:cs="Consolas"/>
                <w:noProof w:val="0"/>
                <w:sz w:val="22"/>
                <w:szCs w:val="22"/>
                <w:lang w:val="en-US"/>
              </w:rPr>
              <w:t>Gasbench</w:t>
            </w:r>
            <w:r w:rsidRPr="444FDBF7" w:rsidR="0E0FCD2C">
              <w:rPr>
                <w:rFonts w:ascii="Consolas" w:hAnsi="Consolas" w:eastAsia="Consolas" w:cs="Consolas"/>
                <w:noProof w:val="0"/>
                <w:sz w:val="22"/>
                <w:szCs w:val="22"/>
                <w:lang w:val="en-US"/>
              </w:rPr>
              <w:t xml:space="preserve"> system- Nanoscale secondary ion mass spectrometry (</w:t>
            </w:r>
            <w:r w:rsidRPr="444FDBF7" w:rsidR="0E0FCD2C">
              <w:rPr>
                <w:rFonts w:ascii="Consolas" w:hAnsi="Consolas" w:eastAsia="Consolas" w:cs="Consolas"/>
                <w:noProof w:val="0"/>
                <w:sz w:val="22"/>
                <w:szCs w:val="22"/>
                <w:lang w:val="en-US"/>
              </w:rPr>
              <w:t>NanoSIMS</w:t>
            </w:r>
            <w:r w:rsidRPr="444FDBF7" w:rsidR="0E0FCD2C">
              <w:rPr>
                <w:rFonts w:ascii="Consolas" w:hAnsi="Consolas" w:eastAsia="Consolas" w:cs="Consolas"/>
                <w:noProof w:val="0"/>
                <w:sz w:val="22"/>
                <w:szCs w:val="22"/>
                <w:lang w:val="en-US"/>
              </w:rPr>
              <w:t xml:space="preserve">)- Cavity Ring Down Spectrometry- </w:t>
            </w:r>
            <w:r w:rsidRPr="444FDBF7" w:rsidR="0E0FCD2C">
              <w:rPr>
                <w:rFonts w:ascii="Consolas" w:hAnsi="Consolas" w:eastAsia="Consolas" w:cs="Consolas"/>
                <w:noProof w:val="0"/>
                <w:sz w:val="22"/>
                <w:szCs w:val="22"/>
                <w:lang w:val="en-US"/>
              </w:rPr>
              <w:t>Picarro</w:t>
            </w:r>
            <w:r w:rsidRPr="444FDBF7" w:rsidR="0E0FCD2C">
              <w:rPr>
                <w:rFonts w:ascii="Consolas" w:hAnsi="Consolas" w:eastAsia="Consolas" w:cs="Consolas"/>
                <w:noProof w:val="0"/>
                <w:sz w:val="22"/>
                <w:szCs w:val="22"/>
                <w:lang w:val="en-US"/>
              </w:rPr>
              <w:t xml:space="preserve"> G2201-I- Chemical conversion (sodium </w:t>
            </w:r>
            <w:r w:rsidRPr="444FDBF7" w:rsidR="0E0FCD2C">
              <w:rPr>
                <w:rFonts w:ascii="Consolas" w:hAnsi="Consolas" w:eastAsia="Consolas" w:cs="Consolas"/>
                <w:noProof w:val="0"/>
                <w:sz w:val="22"/>
                <w:szCs w:val="22"/>
                <w:lang w:val="en-US"/>
              </w:rPr>
              <w:t>azide</w:t>
            </w:r>
            <w:r w:rsidRPr="444FDBF7" w:rsidR="0E0FCD2C">
              <w:rPr>
                <w:rFonts w:ascii="Consolas" w:hAnsi="Consolas" w:eastAsia="Consolas" w:cs="Consolas"/>
                <w:noProof w:val="0"/>
                <w:sz w:val="22"/>
                <w:szCs w:val="22"/>
                <w:lang w:val="en-US"/>
              </w:rPr>
              <w:t xml:space="preserve">)- Bacterial </w:t>
            </w:r>
            <w:r w:rsidRPr="444FDBF7" w:rsidR="0E0FCD2C">
              <w:rPr>
                <w:rFonts w:ascii="Consolas" w:hAnsi="Consolas" w:eastAsia="Consolas" w:cs="Consolas"/>
                <w:noProof w:val="0"/>
                <w:sz w:val="22"/>
                <w:szCs w:val="22"/>
                <w:lang w:val="en-US"/>
              </w:rPr>
              <w:t>denitrifier</w:t>
            </w:r>
            <w:r w:rsidRPr="444FDBF7" w:rsidR="0E0FCD2C">
              <w:rPr>
                <w:rFonts w:ascii="Consolas" w:hAnsi="Consolas" w:eastAsia="Consolas" w:cs="Consolas"/>
                <w:noProof w:val="0"/>
                <w:sz w:val="22"/>
                <w:szCs w:val="22"/>
                <w:lang w:val="en-US"/>
              </w:rPr>
              <w:t xml:space="preserve"> method (for isotope analysis)- Pure culture growth experiments- Kinetics experiments- Michaelis-Menten analysis- </w:t>
            </w:r>
            <w:r w:rsidRPr="444FDBF7" w:rsidR="0E0FCD2C">
              <w:rPr>
                <w:rFonts w:ascii="Consolas" w:hAnsi="Consolas" w:eastAsia="Consolas" w:cs="Consolas"/>
                <w:noProof w:val="0"/>
                <w:sz w:val="22"/>
                <w:szCs w:val="22"/>
                <w:lang w:val="en-US"/>
              </w:rPr>
              <w:t>Microrespirometry</w:t>
            </w:r>
            <w:r w:rsidRPr="444FDBF7" w:rsidR="0E0FCD2C">
              <w:rPr>
                <w:rFonts w:ascii="Consolas" w:hAnsi="Consolas" w:eastAsia="Consolas" w:cs="Consolas"/>
                <w:noProof w:val="0"/>
                <w:sz w:val="22"/>
                <w:szCs w:val="22"/>
                <w:lang w:val="en-US"/>
              </w:rPr>
              <w:t xml:space="preserve"> (oxygen uptake measurement)- Nutrient concentration analysis- Fluorometric- Colorimetric- Continuous Flow Technicon AA3 Auto-Analyzer- FIA-LWCC- Phylogenomic and phylogenetic tree construction- IQ-TREE- GTDB-Tk- Comparative genomics and pan-genome analysis- BLAST- </w:t>
            </w:r>
            <w:r w:rsidRPr="444FDBF7" w:rsidR="0E0FCD2C">
              <w:rPr>
                <w:rFonts w:ascii="Consolas" w:hAnsi="Consolas" w:eastAsia="Consolas" w:cs="Consolas"/>
                <w:noProof w:val="0"/>
                <w:sz w:val="22"/>
                <w:szCs w:val="22"/>
                <w:lang w:val="en-US"/>
              </w:rPr>
              <w:t>OrthoFinder</w:t>
            </w:r>
            <w:r w:rsidRPr="444FDBF7" w:rsidR="0E0FCD2C">
              <w:rPr>
                <w:rFonts w:ascii="Consolas" w:hAnsi="Consolas" w:eastAsia="Consolas" w:cs="Consolas"/>
                <w:noProof w:val="0"/>
                <w:sz w:val="22"/>
                <w:szCs w:val="22"/>
                <w:lang w:val="en-US"/>
              </w:rPr>
              <w:t xml:space="preserve">- </w:t>
            </w:r>
            <w:r w:rsidRPr="444FDBF7" w:rsidR="0E0FCD2C">
              <w:rPr>
                <w:rFonts w:ascii="Consolas" w:hAnsi="Consolas" w:eastAsia="Consolas" w:cs="Consolas"/>
                <w:noProof w:val="0"/>
                <w:sz w:val="22"/>
                <w:szCs w:val="22"/>
                <w:lang w:val="en-US"/>
              </w:rPr>
              <w:t>Anvi'o</w:t>
            </w:r>
            <w:r w:rsidRPr="444FDBF7" w:rsidR="0E0FCD2C">
              <w:rPr>
                <w:rFonts w:ascii="Consolas" w:hAnsi="Consolas" w:eastAsia="Consolas" w:cs="Consolas"/>
                <w:noProof w:val="0"/>
                <w:sz w:val="22"/>
                <w:szCs w:val="22"/>
                <w:lang w:val="en-US"/>
              </w:rPr>
              <w:t xml:space="preserve">- </w:t>
            </w:r>
            <w:r w:rsidRPr="444FDBF7" w:rsidR="0E0FCD2C">
              <w:rPr>
                <w:rFonts w:ascii="Consolas" w:hAnsi="Consolas" w:eastAsia="Consolas" w:cs="Consolas"/>
                <w:noProof w:val="0"/>
                <w:sz w:val="22"/>
                <w:szCs w:val="22"/>
                <w:lang w:val="en-US"/>
              </w:rPr>
              <w:t>pyani</w:t>
            </w:r>
            <w:r w:rsidRPr="444FDBF7" w:rsidR="0E0FCD2C">
              <w:rPr>
                <w:rFonts w:ascii="Consolas" w:hAnsi="Consolas" w:eastAsia="Consolas" w:cs="Consolas"/>
                <w:noProof w:val="0"/>
                <w:sz w:val="22"/>
                <w:szCs w:val="22"/>
                <w:lang w:val="en-US"/>
              </w:rPr>
              <w:t xml:space="preserve">- </w:t>
            </w:r>
            <w:r w:rsidRPr="444FDBF7" w:rsidR="0E0FCD2C">
              <w:rPr>
                <w:rFonts w:ascii="Consolas" w:hAnsi="Consolas" w:eastAsia="Consolas" w:cs="Consolas"/>
                <w:noProof w:val="0"/>
                <w:sz w:val="22"/>
                <w:szCs w:val="22"/>
                <w:lang w:val="en-US"/>
              </w:rPr>
              <w:t>EzAAI</w:t>
            </w:r>
            <w:r w:rsidRPr="444FDBF7" w:rsidR="0E0FCD2C">
              <w:rPr>
                <w:rFonts w:ascii="Consolas" w:hAnsi="Consolas" w:eastAsia="Consolas" w:cs="Consolas"/>
                <w:noProof w:val="0"/>
                <w:sz w:val="22"/>
                <w:szCs w:val="22"/>
                <w:lang w:val="en-US"/>
              </w:rPr>
              <w:t xml:space="preserve">- Protein domain analysis- </w:t>
            </w:r>
            <w:r w:rsidRPr="444FDBF7" w:rsidR="0E0FCD2C">
              <w:rPr>
                <w:rFonts w:ascii="Consolas" w:hAnsi="Consolas" w:eastAsia="Consolas" w:cs="Consolas"/>
                <w:noProof w:val="0"/>
                <w:sz w:val="22"/>
                <w:szCs w:val="22"/>
                <w:lang w:val="en-US"/>
              </w:rPr>
              <w:t>Interproscan</w:t>
            </w:r>
            <w:r w:rsidRPr="444FDBF7" w:rsidR="0E0FCD2C">
              <w:rPr>
                <w:rFonts w:ascii="Consolas" w:hAnsi="Consolas" w:eastAsia="Consolas" w:cs="Consolas"/>
                <w:noProof w:val="0"/>
                <w:sz w:val="22"/>
                <w:szCs w:val="22"/>
                <w:lang w:val="en-US"/>
              </w:rPr>
              <w:t>- Ecosystem modeling- Microbial-</w:t>
            </w:r>
            <w:r w:rsidRPr="444FDBF7" w:rsidR="0E0FCD2C">
              <w:rPr>
                <w:rFonts w:ascii="Consolas" w:hAnsi="Consolas" w:eastAsia="Consolas" w:cs="Consolas"/>
                <w:noProof w:val="0"/>
                <w:sz w:val="22"/>
                <w:szCs w:val="22"/>
                <w:lang w:val="en-US"/>
              </w:rPr>
              <w:t>ENzyme</w:t>
            </w:r>
            <w:r w:rsidRPr="444FDBF7" w:rsidR="0E0FCD2C">
              <w:rPr>
                <w:rFonts w:ascii="Consolas" w:hAnsi="Consolas" w:eastAsia="Consolas" w:cs="Consolas"/>
                <w:noProof w:val="0"/>
                <w:sz w:val="22"/>
                <w:szCs w:val="22"/>
                <w:lang w:val="en-US"/>
              </w:rPr>
              <w:t xml:space="preserve"> Decomposition (MEND) model- Network analysis- Random matrix theory (RMT)-based MENs- Co-transcription networks- Statistical analyses- Linear mixed model (LMM)- Principal coordinates analyses (</w:t>
            </w:r>
            <w:r w:rsidRPr="444FDBF7" w:rsidR="0E0FCD2C">
              <w:rPr>
                <w:rFonts w:ascii="Consolas" w:hAnsi="Consolas" w:eastAsia="Consolas" w:cs="Consolas"/>
                <w:noProof w:val="0"/>
                <w:sz w:val="22"/>
                <w:szCs w:val="22"/>
                <w:lang w:val="en-US"/>
              </w:rPr>
              <w:t>PCoA</w:t>
            </w:r>
            <w:r w:rsidRPr="444FDBF7" w:rsidR="0E0FCD2C">
              <w:rPr>
                <w:rFonts w:ascii="Consolas" w:hAnsi="Consolas" w:eastAsia="Consolas" w:cs="Consolas"/>
                <w:noProof w:val="0"/>
                <w:sz w:val="22"/>
                <w:szCs w:val="22"/>
                <w:lang w:val="en-US"/>
              </w:rPr>
              <w:t xml:space="preserve">)- ANOVA- Tukey's HSD- Mann-Whitney U-test- Correspondence Analysis (CA)- Partial Mantel test- MRM- </w:t>
            </w:r>
            <w:r w:rsidRPr="444FDBF7" w:rsidR="0E0FCD2C">
              <w:rPr>
                <w:rFonts w:ascii="Consolas" w:hAnsi="Consolas" w:eastAsia="Consolas" w:cs="Consolas"/>
                <w:noProof w:val="0"/>
                <w:sz w:val="22"/>
                <w:szCs w:val="22"/>
                <w:lang w:val="en-US"/>
              </w:rPr>
              <w:t>tNST</w:t>
            </w:r>
            <w:r w:rsidRPr="444FDBF7" w:rsidR="0E0FCD2C">
              <w:rPr>
                <w:rFonts w:ascii="Consolas" w:hAnsi="Consolas" w:eastAsia="Consolas" w:cs="Consolas"/>
                <w:noProof w:val="0"/>
                <w:sz w:val="22"/>
                <w:szCs w:val="22"/>
                <w:lang w:val="en-US"/>
              </w:rPr>
              <w:t xml:space="preserve">- </w:t>
            </w:r>
            <w:r w:rsidRPr="444FDBF7" w:rsidR="0E0FCD2C">
              <w:rPr>
                <w:rFonts w:ascii="Consolas" w:hAnsi="Consolas" w:eastAsia="Consolas" w:cs="Consolas"/>
                <w:noProof w:val="0"/>
                <w:sz w:val="22"/>
                <w:szCs w:val="22"/>
                <w:lang w:val="en-US"/>
              </w:rPr>
              <w:t>EdgeR</w:t>
            </w:r>
            <w:r w:rsidRPr="444FDBF7" w:rsidR="0E0FCD2C">
              <w:rPr>
                <w:rFonts w:ascii="Consolas" w:hAnsi="Consolas" w:eastAsia="Consolas" w:cs="Consolas"/>
                <w:noProof w:val="0"/>
                <w:sz w:val="22"/>
                <w:szCs w:val="22"/>
                <w:lang w:val="en-US"/>
              </w:rPr>
              <w:t>- ALDEx2</w:t>
            </w:r>
          </w:p>
        </w:tc>
      </w:tr>
      <w:tr w:rsidRPr="00D701D2" w:rsidR="00D701D2" w:rsidTr="444FDBF7"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444FDBF7" w:rsidRDefault="009C5FD8" w14:paraId="7DF05BE8" w14:textId="3D22C8C3">
            <w:pPr>
              <w:pStyle w:val="Normal"/>
              <w:rPr>
                <w:rFonts w:ascii="Consolas" w:hAnsi="Consolas"/>
                <w:sz w:val="22"/>
                <w:szCs w:val="22"/>
              </w:rPr>
            </w:pPr>
            <w:r w:rsidRPr="444FDBF7" w:rsidR="74031E61">
              <w:rPr>
                <w:rFonts w:ascii="Consolas" w:hAnsi="Consolas"/>
                <w:sz w:val="22"/>
                <w:szCs w:val="22"/>
              </w:rPr>
              <w:t xml:space="preserve">- </w:t>
            </w:r>
            <w:r w:rsidRPr="444FDBF7" w:rsidR="0B621903">
              <w:rPr>
                <w:rFonts w:ascii="Consolas" w:hAnsi="Consolas" w:eastAsia="Consolas" w:cs="Consolas"/>
                <w:noProof w:val="0"/>
                <w:sz w:val="22"/>
                <w:szCs w:val="22"/>
                <w:lang w:val="en-US"/>
              </w:rPr>
              <w:t>Tara Oceans expedition- Malaspina-2010 metagenomic data- Hawaii Ocean time series (HOT) station metagenomic data- Mariana Trench metagenomic data- JGI (Joint Genome Institute) metagenome and scaffold databases- DSMZ (German Type and Culture Collection)- ATCC (American Type Culture Collection)- NCBI (National Center for Biotechnology Information)- Genbank- Refseq- GEO- Sequence Read Archive- Zenodo database- GitHub- KEGG (Kyoto Encyclopedia of Genes and Genomes) database- Microbiome Search Engine 2 (MSE2) database- Genome Taxonomy Database (GTDB)- UniProt database- arCOG (archaeal clusters of orthologous genes) database- Transporter Classification Database (TCDB)- Carbohydrate-Active enZYme Database (CAZy)- Google Earth Engine- MODIS GPP (MOD17A2H) data</w:t>
            </w:r>
          </w:p>
        </w:tc>
      </w:tr>
      <w:tr w:rsidRPr="00D701D2" w:rsidR="00D701D2" w:rsidTr="444FDBF7"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444FDBF7" w:rsidRDefault="009C5FD8" w14:paraId="2C7C0372" w14:textId="7D9B3D80">
            <w:pPr>
              <w:pStyle w:val="Normal"/>
              <w:rPr>
                <w:rFonts w:ascii="Consolas" w:hAnsi="Consolas"/>
                <w:sz w:val="22"/>
                <w:szCs w:val="22"/>
              </w:rPr>
            </w:pPr>
            <w:r w:rsidRPr="444FDBF7" w:rsidR="74031E61">
              <w:rPr>
                <w:rFonts w:ascii="Consolas" w:hAnsi="Consolas"/>
                <w:sz w:val="22"/>
                <w:szCs w:val="22"/>
              </w:rPr>
              <w:t xml:space="preserve">- </w:t>
            </w:r>
            <w:r w:rsidRPr="444FDBF7" w:rsidR="2FE53BF1">
              <w:rPr>
                <w:rFonts w:ascii="Consolas" w:hAnsi="Consolas" w:eastAsia="Consolas" w:cs="Consolas"/>
                <w:noProof w:val="0"/>
                <w:sz w:val="22"/>
                <w:szCs w:val="22"/>
                <w:lang w:val="en-US"/>
              </w:rPr>
              <w:t>Biogeochemical modeling- Climate change prediction- Agricultural science- Wastewater treatment- Biotechnology</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515"/>
        <w:gridCol w:w="7962"/>
      </w:tblGrid>
      <w:tr w:rsidRPr="00D701D2" w:rsidR="00D800BD" w:rsidTr="444FDBF7" w14:paraId="1347F5F3" w14:textId="77777777">
        <w:trPr>
          <w:trHeight w:val="480"/>
        </w:trPr>
        <w:tc>
          <w:tcPr>
            <w:tcW w:w="151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96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444FDBF7" w14:paraId="0753C370" w14:textId="77777777">
        <w:tc>
          <w:tcPr>
            <w:tcW w:w="1515" w:type="dxa"/>
            <w:tcMar/>
          </w:tcPr>
          <w:p w:rsidR="006D7B27" w:rsidP="004561AD" w:rsidRDefault="006D7B27" w14:paraId="61F17E2C" w14:textId="7A16B0B6">
            <w:pPr>
              <w:rPr>
                <w:rFonts w:ascii="Consolas" w:hAnsi="Consolas"/>
                <w:sz w:val="22"/>
                <w:szCs w:val="22"/>
              </w:rPr>
            </w:pPr>
            <w:r w:rsidRPr="444FDBF7" w:rsidR="4E98B7D4">
              <w:rPr>
                <w:rFonts w:ascii="Consolas" w:hAnsi="Consolas"/>
                <w:sz w:val="22"/>
                <w:szCs w:val="22"/>
              </w:rPr>
              <w:t>Trait-Based Functional Ecology</w:t>
            </w:r>
          </w:p>
        </w:tc>
        <w:tc>
          <w:tcPr>
            <w:tcW w:w="7962" w:type="dxa"/>
            <w:tcMar/>
          </w:tcPr>
          <w:p w:rsidR="004F21F7" w:rsidP="444FDBF7" w:rsidRDefault="004F21F7" w14:paraId="08823C66" w14:textId="28189C78">
            <w:pPr>
              <w:pStyle w:val="Normal"/>
            </w:pPr>
            <w:r w:rsidRPr="444FDBF7" w:rsidR="4E98B7D4">
              <w:rPr>
                <w:rFonts w:ascii="Consolas" w:hAnsi="Consolas" w:eastAsia="Consolas" w:cs="Consolas"/>
                <w:noProof w:val="0"/>
                <w:sz w:val="22"/>
                <w:szCs w:val="22"/>
                <w:lang w:val="en-US"/>
              </w:rPr>
              <w:t xml:space="preserve">Prioritizing microbial functional genes and genomic traits over taxonomy to understand ecosystem processes. (e.g., Linking C-decomposing genes and higher </w:t>
            </w:r>
            <w:r w:rsidRPr="444FDBF7" w:rsidR="4E98B7D4">
              <w:rPr>
                <w:rFonts w:ascii="Consolas" w:hAnsi="Consolas" w:eastAsia="Consolas" w:cs="Consolas"/>
                <w:i w:val="1"/>
                <w:iCs w:val="1"/>
                <w:noProof w:val="0"/>
                <w:sz w:val="22"/>
                <w:szCs w:val="22"/>
                <w:lang w:val="en-US"/>
              </w:rPr>
              <w:t>rrn</w:t>
            </w:r>
            <w:r w:rsidRPr="444FDBF7" w:rsidR="4E98B7D4">
              <w:rPr>
                <w:rFonts w:ascii="Consolas" w:hAnsi="Consolas" w:eastAsia="Consolas" w:cs="Consolas"/>
                <w:noProof w:val="0"/>
                <w:sz w:val="22"/>
                <w:szCs w:val="22"/>
                <w:lang w:val="en-US"/>
              </w:rPr>
              <w:t xml:space="preserve"> copy numbers directly to accelerated cellulose decomposition under warming, concluding that function is conserved even as taxonomy </w:t>
            </w:r>
            <w:r w:rsidRPr="444FDBF7" w:rsidR="4E98B7D4">
              <w:rPr>
                <w:rFonts w:ascii="Consolas" w:hAnsi="Consolas" w:eastAsia="Consolas" w:cs="Consolas"/>
                <w:noProof w:val="0"/>
                <w:sz w:val="22"/>
                <w:szCs w:val="22"/>
                <w:lang w:val="en-US"/>
              </w:rPr>
              <w:t>shifts)</w:t>
            </w:r>
            <w:r w:rsidRPr="444FDBF7" w:rsidR="4E98B7D4">
              <w:rPr>
                <w:rFonts w:ascii="Consolas" w:hAnsi="Consolas" w:eastAsia="Consolas" w:cs="Consolas"/>
                <w:noProof w:val="0"/>
                <w:sz w:val="22"/>
                <w:szCs w:val="22"/>
                <w:lang w:val="en-US"/>
              </w:rPr>
              <w:t>.</w:t>
            </w:r>
          </w:p>
        </w:tc>
      </w:tr>
      <w:tr w:rsidRPr="00D701D2" w:rsidR="00D800BD" w:rsidTr="444FDBF7" w14:paraId="39E55D6E" w14:textId="77777777">
        <w:tc>
          <w:tcPr>
            <w:tcW w:w="1515" w:type="dxa"/>
            <w:tcMar/>
          </w:tcPr>
          <w:p w:rsidR="004F21F7" w:rsidP="004561AD" w:rsidRDefault="004F21F7" w14:paraId="3FD9BBF4" w14:textId="570487DF">
            <w:pPr>
              <w:rPr>
                <w:rFonts w:ascii="Consolas" w:hAnsi="Consolas"/>
                <w:sz w:val="22"/>
                <w:szCs w:val="22"/>
              </w:rPr>
            </w:pPr>
            <w:r w:rsidRPr="444FDBF7" w:rsidR="4E98B7D4">
              <w:rPr>
                <w:rFonts w:ascii="Consolas" w:hAnsi="Consolas"/>
                <w:sz w:val="22"/>
                <w:szCs w:val="22"/>
              </w:rPr>
              <w:t>Niche Partitioning via Metabolic Preference</w:t>
            </w:r>
          </w:p>
        </w:tc>
        <w:tc>
          <w:tcPr>
            <w:tcW w:w="7962" w:type="dxa"/>
            <w:tcMar/>
          </w:tcPr>
          <w:p w:rsidR="004F21F7" w:rsidP="444FDBF7" w:rsidRDefault="004F21F7" w14:paraId="1F0C6758" w14:textId="235A422A">
            <w:pPr>
              <w:pStyle w:val="Normal"/>
            </w:pPr>
            <w:r w:rsidRPr="444FDBF7" w:rsidR="4E98B7D4">
              <w:rPr>
                <w:rFonts w:ascii="Consolas" w:hAnsi="Consolas" w:eastAsia="Consolas" w:cs="Consolas"/>
                <w:noProof w:val="0"/>
                <w:sz w:val="22"/>
                <w:szCs w:val="22"/>
                <w:lang w:val="en-US"/>
              </w:rPr>
              <w:t xml:space="preserve">Investigating how distinct microbial lineages coexist by specializing in different substrates or conditions. (e.g., </w:t>
            </w:r>
            <w:r w:rsidRPr="444FDBF7" w:rsidR="4E98B7D4">
              <w:rPr>
                <w:rFonts w:ascii="Consolas" w:hAnsi="Consolas" w:eastAsia="Consolas" w:cs="Consolas"/>
                <w:noProof w:val="0"/>
                <w:sz w:val="22"/>
                <w:szCs w:val="22"/>
                <w:lang w:val="en-US"/>
              </w:rPr>
              <w:t>Demonstrating</w:t>
            </w:r>
            <w:r w:rsidRPr="444FDBF7" w:rsidR="4E98B7D4">
              <w:rPr>
                <w:rFonts w:ascii="Consolas" w:hAnsi="Consolas" w:eastAsia="Consolas" w:cs="Consolas"/>
                <w:noProof w:val="0"/>
                <w:sz w:val="22"/>
                <w:szCs w:val="22"/>
                <w:lang w:val="en-US"/>
              </w:rPr>
              <w:t xml:space="preserve"> that AOA and </w:t>
            </w:r>
            <w:r w:rsidRPr="444FDBF7" w:rsidR="4E98B7D4">
              <w:rPr>
                <w:rFonts w:ascii="Consolas" w:hAnsi="Consolas" w:eastAsia="Consolas" w:cs="Consolas"/>
                <w:noProof w:val="0"/>
                <w:sz w:val="22"/>
                <w:szCs w:val="22"/>
                <w:lang w:val="en-US"/>
              </w:rPr>
              <w:t>comammox</w:t>
            </w:r>
            <w:r w:rsidRPr="444FDBF7" w:rsidR="4E98B7D4">
              <w:rPr>
                <w:rFonts w:ascii="Consolas" w:hAnsi="Consolas" w:eastAsia="Consolas" w:cs="Consolas"/>
                <w:noProof w:val="0"/>
                <w:sz w:val="22"/>
                <w:szCs w:val="22"/>
                <w:lang w:val="en-US"/>
              </w:rPr>
              <w:t xml:space="preserve"> preferentially use ammonia, while beta-proteobacterial AOB </w:t>
            </w:r>
            <w:r w:rsidRPr="444FDBF7" w:rsidR="4E98B7D4">
              <w:rPr>
                <w:rFonts w:ascii="Consolas" w:hAnsi="Consolas" w:eastAsia="Consolas" w:cs="Consolas"/>
                <w:noProof w:val="0"/>
                <w:sz w:val="22"/>
                <w:szCs w:val="22"/>
                <w:lang w:val="en-US"/>
              </w:rPr>
              <w:t>favor</w:t>
            </w:r>
            <w:r w:rsidRPr="444FDBF7" w:rsidR="4E98B7D4">
              <w:rPr>
                <w:rFonts w:ascii="Consolas" w:hAnsi="Consolas" w:eastAsia="Consolas" w:cs="Consolas"/>
                <w:noProof w:val="0"/>
                <w:sz w:val="22"/>
                <w:szCs w:val="22"/>
                <w:lang w:val="en-US"/>
              </w:rPr>
              <w:t xml:space="preserve"> urea, thereby minimizing direct competition for the same nitrogen </w:t>
            </w:r>
            <w:r w:rsidRPr="444FDBF7" w:rsidR="4E98B7D4">
              <w:rPr>
                <w:rFonts w:ascii="Consolas" w:hAnsi="Consolas" w:eastAsia="Consolas" w:cs="Consolas"/>
                <w:noProof w:val="0"/>
                <w:sz w:val="22"/>
                <w:szCs w:val="22"/>
                <w:lang w:val="en-US"/>
              </w:rPr>
              <w:t>source)</w:t>
            </w:r>
            <w:r w:rsidRPr="444FDBF7" w:rsidR="4E98B7D4">
              <w:rPr>
                <w:rFonts w:ascii="Consolas" w:hAnsi="Consolas" w:eastAsia="Consolas" w:cs="Consolas"/>
                <w:noProof w:val="0"/>
                <w:sz w:val="22"/>
                <w:szCs w:val="22"/>
                <w:lang w:val="en-US"/>
              </w:rPr>
              <w:t>.</w:t>
            </w:r>
          </w:p>
        </w:tc>
      </w:tr>
      <w:tr w:rsidRPr="00D701D2" w:rsidR="00D800BD" w:rsidTr="444FDBF7" w14:paraId="3F160920" w14:textId="77777777">
        <w:tc>
          <w:tcPr>
            <w:tcW w:w="1515" w:type="dxa"/>
            <w:tcMar/>
          </w:tcPr>
          <w:p w:rsidR="004F21F7" w:rsidP="004561AD" w:rsidRDefault="004F21F7" w14:paraId="32FF0C5F" w14:textId="2C016D8D">
            <w:pPr>
              <w:rPr>
                <w:rFonts w:ascii="Consolas" w:hAnsi="Consolas"/>
                <w:sz w:val="22"/>
                <w:szCs w:val="22"/>
              </w:rPr>
            </w:pPr>
            <w:r w:rsidRPr="444FDBF7" w:rsidR="4E98B7D4">
              <w:rPr>
                <w:rFonts w:ascii="Consolas" w:hAnsi="Consolas"/>
                <w:sz w:val="22"/>
                <w:szCs w:val="22"/>
              </w:rPr>
              <w:t>Multi-Scale, Multi-Omics Integration</w:t>
            </w:r>
          </w:p>
        </w:tc>
        <w:tc>
          <w:tcPr>
            <w:tcW w:w="7962" w:type="dxa"/>
            <w:tcMar/>
          </w:tcPr>
          <w:p w:rsidR="004F21F7" w:rsidP="444FDBF7" w:rsidRDefault="004F21F7" w14:paraId="7D8A5619" w14:textId="206E0963">
            <w:pPr>
              <w:pStyle w:val="Normal"/>
            </w:pPr>
            <w:r w:rsidRPr="444FDBF7" w:rsidR="4E98B7D4">
              <w:rPr>
                <w:rFonts w:ascii="Consolas" w:hAnsi="Consolas" w:eastAsia="Consolas" w:cs="Consolas"/>
                <w:noProof w:val="0"/>
                <w:sz w:val="22"/>
                <w:szCs w:val="22"/>
                <w:lang w:val="en-US"/>
              </w:rPr>
              <w:t>Synthesizing molecular data (omics), physiological data (lab kinetics, isotope tracing), and ecosystem-scale data (field rates, modeling). (e.g., Combining genomics (MAGs/SAGs), transcriptomics (gene expression), kinetics (substrate affinity), and stable isotope tracing (NanoSIMS) to build a comprehensive picture of nitrogen source preference in AOMs ).</w:t>
            </w:r>
          </w:p>
        </w:tc>
      </w:tr>
      <w:tr w:rsidR="444FDBF7" w:rsidTr="444FDBF7" w14:paraId="0BA1075A">
        <w:trPr>
          <w:trHeight w:val="300"/>
        </w:trPr>
        <w:tc>
          <w:tcPr>
            <w:tcW w:w="1515" w:type="dxa"/>
            <w:tcMar/>
          </w:tcPr>
          <w:p w:rsidR="4E98B7D4" w:rsidP="444FDBF7" w:rsidRDefault="4E98B7D4" w14:paraId="106ACCAE" w14:textId="1FE38E2C">
            <w:pPr>
              <w:pStyle w:val="Normal"/>
              <w:rPr>
                <w:rFonts w:ascii="Consolas" w:hAnsi="Consolas"/>
                <w:sz w:val="22"/>
                <w:szCs w:val="22"/>
              </w:rPr>
            </w:pPr>
            <w:r w:rsidRPr="444FDBF7" w:rsidR="4E98B7D4">
              <w:rPr>
                <w:rFonts w:ascii="Consolas" w:hAnsi="Consolas"/>
                <w:sz w:val="22"/>
                <w:szCs w:val="22"/>
              </w:rPr>
              <w:t>Elucidating Molecular Regulatory Mechanisms</w:t>
            </w:r>
          </w:p>
        </w:tc>
        <w:tc>
          <w:tcPr>
            <w:tcW w:w="7962" w:type="dxa"/>
            <w:tcMar/>
          </w:tcPr>
          <w:p w:rsidR="4E98B7D4" w:rsidP="444FDBF7" w:rsidRDefault="4E98B7D4" w14:paraId="544F1775" w14:textId="7F8B2223">
            <w:pPr>
              <w:pStyle w:val="Normal"/>
            </w:pPr>
            <w:r w:rsidRPr="444FDBF7" w:rsidR="4E98B7D4">
              <w:rPr>
                <w:rFonts w:ascii="Consolas" w:hAnsi="Consolas" w:eastAsia="Consolas" w:cs="Consolas"/>
                <w:noProof w:val="0"/>
                <w:sz w:val="22"/>
                <w:szCs w:val="22"/>
                <w:lang w:val="en-US"/>
              </w:rPr>
              <w:t xml:space="preserve">Moving beyond </w:t>
            </w:r>
            <w:r w:rsidRPr="444FDBF7" w:rsidR="4E98B7D4">
              <w:rPr>
                <w:rFonts w:ascii="Consolas" w:hAnsi="Consolas" w:eastAsia="Consolas" w:cs="Consolas"/>
                <w:noProof w:val="0"/>
                <w:sz w:val="22"/>
                <w:szCs w:val="22"/>
                <w:lang w:val="en-US"/>
              </w:rPr>
              <w:t>identifying</w:t>
            </w:r>
            <w:r w:rsidRPr="444FDBF7" w:rsidR="4E98B7D4">
              <w:rPr>
                <w:rFonts w:ascii="Consolas" w:hAnsi="Consolas" w:eastAsia="Consolas" w:cs="Consolas"/>
                <w:noProof w:val="0"/>
                <w:sz w:val="22"/>
                <w:szCs w:val="22"/>
                <w:lang w:val="en-US"/>
              </w:rPr>
              <w:t xml:space="preserve"> metabolic potential to uncovering the specific genetic and cellular controls governing those pathways. </w:t>
            </w:r>
            <w:r w:rsidRPr="444FDBF7" w:rsidR="4E98B7D4">
              <w:rPr>
                <w:rFonts w:ascii="Consolas" w:hAnsi="Consolas" w:eastAsia="Consolas" w:cs="Consolas"/>
                <w:noProof w:val="0"/>
                <w:sz w:val="22"/>
                <w:szCs w:val="22"/>
                <w:lang w:val="en-US"/>
              </w:rPr>
              <w:t>(e.g., Using</w:t>
            </w:r>
            <w:r w:rsidRPr="444FDBF7" w:rsidR="4E98B7D4">
              <w:rPr>
                <w:rFonts w:ascii="Consolas" w:hAnsi="Consolas" w:eastAsia="Consolas" w:cs="Consolas"/>
                <w:noProof w:val="0"/>
                <w:sz w:val="22"/>
                <w:szCs w:val="22"/>
                <w:lang w:val="en-US"/>
              </w:rPr>
              <w:t xml:space="preserve"> transcriptomics and genomics to </w:t>
            </w:r>
            <w:r w:rsidRPr="444FDBF7" w:rsidR="4E98B7D4">
              <w:rPr>
                <w:rFonts w:ascii="Consolas" w:hAnsi="Consolas" w:eastAsia="Consolas" w:cs="Consolas"/>
                <w:noProof w:val="0"/>
                <w:sz w:val="22"/>
                <w:szCs w:val="22"/>
                <w:lang w:val="en-US"/>
              </w:rPr>
              <w:t>identify</w:t>
            </w:r>
            <w:r w:rsidRPr="444FDBF7" w:rsidR="4E98B7D4">
              <w:rPr>
                <w:rFonts w:ascii="Consolas" w:hAnsi="Consolas" w:eastAsia="Consolas" w:cs="Consolas"/>
                <w:noProof w:val="0"/>
                <w:sz w:val="22"/>
                <w:szCs w:val="22"/>
                <w:lang w:val="en-US"/>
              </w:rPr>
              <w:t xml:space="preserve"> that quorum sensing (QS) systems orchestrate AOA metabolism and that </w:t>
            </w:r>
            <w:r w:rsidRPr="444FDBF7" w:rsidR="4E98B7D4">
              <w:rPr>
                <w:rFonts w:ascii="Consolas" w:hAnsi="Consolas" w:eastAsia="Consolas" w:cs="Consolas"/>
                <w:noProof w:val="0"/>
                <w:sz w:val="22"/>
                <w:szCs w:val="22"/>
                <w:lang w:val="en-US"/>
              </w:rPr>
              <w:t>GlnB</w:t>
            </w:r>
            <w:r w:rsidRPr="444FDBF7" w:rsidR="4E98B7D4">
              <w:rPr>
                <w:rFonts w:ascii="Consolas" w:hAnsi="Consolas" w:eastAsia="Consolas" w:cs="Consolas"/>
                <w:noProof w:val="0"/>
                <w:sz w:val="22"/>
                <w:szCs w:val="22"/>
                <w:lang w:val="en-US"/>
              </w:rPr>
              <w:t xml:space="preserve">-type proteins </w:t>
            </w:r>
            <w:r w:rsidRPr="444FDBF7" w:rsidR="4E98B7D4">
              <w:rPr>
                <w:rFonts w:ascii="Consolas" w:hAnsi="Consolas" w:eastAsia="Consolas" w:cs="Consolas"/>
                <w:noProof w:val="0"/>
                <w:sz w:val="22"/>
                <w:szCs w:val="22"/>
                <w:lang w:val="en-US"/>
              </w:rPr>
              <w:t>likely regulate</w:t>
            </w:r>
            <w:r w:rsidRPr="444FDBF7" w:rsidR="4E98B7D4">
              <w:rPr>
                <w:rFonts w:ascii="Consolas" w:hAnsi="Consolas" w:eastAsia="Consolas" w:cs="Consolas"/>
                <w:noProof w:val="0"/>
                <w:sz w:val="22"/>
                <w:szCs w:val="22"/>
                <w:lang w:val="en-US"/>
              </w:rPr>
              <w:t xml:space="preserve"> ammonia transport in AOBs by blocking the AMT transporter in the presence of </w:t>
            </w:r>
            <w:r w:rsidRPr="444FDBF7" w:rsidR="4E98B7D4">
              <w:rPr>
                <w:rFonts w:ascii="Consolas" w:hAnsi="Consolas" w:eastAsia="Consolas" w:cs="Consolas"/>
                <w:noProof w:val="0"/>
                <w:sz w:val="22"/>
                <w:szCs w:val="22"/>
                <w:lang w:val="en-US"/>
              </w:rPr>
              <w:t>urea)</w:t>
            </w:r>
            <w:r w:rsidRPr="444FDBF7" w:rsidR="4E98B7D4">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444FDBF7" w:rsidR="56230CC6">
        <w:rPr>
          <w:rFonts w:ascii="Consolas" w:hAnsi="Consolas"/>
          <w:sz w:val="22"/>
          <w:szCs w:val="22"/>
        </w:rPr>
        <w:t>Summary Description (for use as a KG node or metadata tag)</w:t>
      </w:r>
    </w:p>
    <w:p w:rsidR="48FF006C" w:rsidP="444FDBF7" w:rsidRDefault="48FF006C" w14:paraId="371CE969" w14:textId="4431FEAE">
      <w:pPr>
        <w:spacing w:before="240" w:beforeAutospacing="off" w:after="240" w:afterAutospacing="off"/>
      </w:pPr>
      <w:r w:rsidRPr="444FDBF7" w:rsidR="48FF006C">
        <w:rPr>
          <w:rFonts w:ascii="Consolas" w:hAnsi="Consolas" w:eastAsia="Consolas" w:cs="Consolas"/>
          <w:noProof w:val="0"/>
          <w:sz w:val="22"/>
          <w:szCs w:val="22"/>
          <w:lang w:val="en-US"/>
        </w:rPr>
        <w:t xml:space="preserve">Dr. Wei Qin specializes in Microbial Ecology and Environmental </w:t>
      </w:r>
      <w:r w:rsidRPr="444FDBF7" w:rsidR="48FF006C">
        <w:rPr>
          <w:rFonts w:ascii="Consolas" w:hAnsi="Consolas" w:eastAsia="Consolas" w:cs="Consolas"/>
          <w:noProof w:val="0"/>
          <w:sz w:val="22"/>
          <w:szCs w:val="22"/>
          <w:lang w:val="en-US"/>
        </w:rPr>
        <w:t>Genomics,</w:t>
      </w:r>
      <w:r w:rsidRPr="444FDBF7" w:rsidR="48FF006C">
        <w:rPr>
          <w:rFonts w:ascii="Consolas" w:hAnsi="Consolas" w:eastAsia="Consolas" w:cs="Consolas"/>
          <w:noProof w:val="0"/>
          <w:sz w:val="22"/>
          <w:szCs w:val="22"/>
          <w:lang w:val="en-US"/>
        </w:rPr>
        <w:t xml:space="preserve"> focusing on the biogeochemical cycles of nitrogen and carbon. His research explores the ecophysiology, evolution, and niche partitioning of ammonia-oxidizing microorganisms (AOA, AOB, </w:t>
      </w:r>
      <w:r w:rsidRPr="444FDBF7" w:rsidR="48FF006C">
        <w:rPr>
          <w:rFonts w:ascii="Consolas" w:hAnsi="Consolas" w:eastAsia="Consolas" w:cs="Consolas"/>
          <w:noProof w:val="0"/>
          <w:sz w:val="22"/>
          <w:szCs w:val="22"/>
          <w:lang w:val="en-US"/>
        </w:rPr>
        <w:t>comammox</w:t>
      </w:r>
      <w:r w:rsidRPr="444FDBF7" w:rsidR="48FF006C">
        <w:rPr>
          <w:rFonts w:ascii="Consolas" w:hAnsi="Consolas" w:eastAsia="Consolas" w:cs="Consolas"/>
          <w:noProof w:val="0"/>
          <w:sz w:val="22"/>
          <w:szCs w:val="22"/>
          <w:lang w:val="en-US"/>
        </w:rPr>
        <w:t xml:space="preserve">) across marine, terrestrial, and subsurface environments. He investigates metabolic adaptation, including differential preferences for ammonia and urea, and the role of microbial communication like quorum sensing in regulating marine AOA metabolism. He applies techniques including </w:t>
      </w:r>
      <w:r w:rsidRPr="444FDBF7" w:rsidR="48FF006C">
        <w:rPr>
          <w:rFonts w:ascii="Consolas" w:hAnsi="Consolas" w:eastAsia="Consolas" w:cs="Consolas"/>
          <w:noProof w:val="0"/>
          <w:sz w:val="22"/>
          <w:szCs w:val="22"/>
          <w:lang w:val="en-US"/>
        </w:rPr>
        <w:t>phylogenomics</w:t>
      </w:r>
      <w:r w:rsidRPr="444FDBF7" w:rsidR="48FF006C">
        <w:rPr>
          <w:rFonts w:ascii="Consolas" w:hAnsi="Consolas" w:eastAsia="Consolas" w:cs="Consolas"/>
          <w:noProof w:val="0"/>
          <w:sz w:val="22"/>
          <w:szCs w:val="22"/>
          <w:lang w:val="en-US"/>
        </w:rPr>
        <w:t xml:space="preserve"> , metagenomics, transcriptomics, stable isotope tracing (</w:t>
      </w:r>
      <w:r w:rsidRPr="444FDBF7" w:rsidR="48FF006C">
        <w:rPr>
          <w:rFonts w:ascii="Consolas" w:hAnsi="Consolas" w:eastAsia="Consolas" w:cs="Consolas"/>
          <w:noProof w:val="0"/>
          <w:sz w:val="22"/>
          <w:szCs w:val="22"/>
          <w:lang w:val="en-US"/>
        </w:rPr>
        <w:t>NanoSIMS</w:t>
      </w:r>
      <w:r w:rsidRPr="444FDBF7" w:rsidR="48FF006C">
        <w:rPr>
          <w:rFonts w:ascii="Consolas" w:hAnsi="Consolas" w:eastAsia="Consolas" w:cs="Consolas"/>
          <w:noProof w:val="0"/>
          <w:sz w:val="22"/>
          <w:szCs w:val="22"/>
          <w:lang w:val="en-US"/>
        </w:rPr>
        <w:t>) ,</w:t>
      </w:r>
      <w:r w:rsidRPr="444FDBF7" w:rsidR="48FF006C">
        <w:rPr>
          <w:rFonts w:ascii="Consolas" w:hAnsi="Consolas" w:eastAsia="Consolas" w:cs="Consolas"/>
          <w:noProof w:val="0"/>
          <w:sz w:val="22"/>
          <w:szCs w:val="22"/>
          <w:lang w:val="en-US"/>
        </w:rPr>
        <w:t xml:space="preserve"> and microbial kinetics. Key contributions include discovering novel order-level AOA lineages (</w:t>
      </w:r>
      <w:r w:rsidRPr="444FDBF7" w:rsidR="48FF006C">
        <w:rPr>
          <w:rFonts w:ascii="Consolas" w:hAnsi="Consolas" w:eastAsia="Consolas" w:cs="Consolas"/>
          <w:i w:val="1"/>
          <w:iCs w:val="1"/>
          <w:noProof w:val="0"/>
          <w:sz w:val="22"/>
          <w:szCs w:val="22"/>
          <w:lang w:val="en-US"/>
        </w:rPr>
        <w:t>Ca.</w:t>
      </w:r>
      <w:r w:rsidRPr="444FDBF7" w:rsidR="48FF006C">
        <w:rPr>
          <w:rFonts w:ascii="Consolas" w:hAnsi="Consolas" w:eastAsia="Consolas" w:cs="Consolas"/>
          <w:noProof w:val="0"/>
          <w:sz w:val="22"/>
          <w:szCs w:val="22"/>
          <w:lang w:val="en-US"/>
        </w:rPr>
        <w:t xml:space="preserve"> </w:t>
      </w:r>
      <w:r w:rsidRPr="444FDBF7" w:rsidR="48FF006C">
        <w:rPr>
          <w:rFonts w:ascii="Consolas" w:hAnsi="Consolas" w:eastAsia="Consolas" w:cs="Consolas"/>
          <w:noProof w:val="0"/>
          <w:sz w:val="22"/>
          <w:szCs w:val="22"/>
          <w:lang w:val="en-US"/>
        </w:rPr>
        <w:t>Nitrosomirales</w:t>
      </w:r>
      <w:r w:rsidRPr="444FDBF7" w:rsidR="48FF006C">
        <w:rPr>
          <w:rFonts w:ascii="Consolas" w:hAnsi="Consolas" w:eastAsia="Consolas" w:cs="Consolas"/>
          <w:noProof w:val="0"/>
          <w:sz w:val="22"/>
          <w:szCs w:val="22"/>
          <w:lang w:val="en-US"/>
        </w:rPr>
        <w:t xml:space="preserve">), elucidating the distinct regulatory strategies for N-source </w:t>
      </w:r>
      <w:r w:rsidRPr="444FDBF7" w:rsidR="48FF006C">
        <w:rPr>
          <w:rFonts w:ascii="Consolas" w:hAnsi="Consolas" w:eastAsia="Consolas" w:cs="Consolas"/>
          <w:noProof w:val="0"/>
          <w:sz w:val="22"/>
          <w:szCs w:val="22"/>
          <w:lang w:val="en-US"/>
        </w:rPr>
        <w:t>utilization</w:t>
      </w:r>
      <w:r w:rsidRPr="444FDBF7" w:rsidR="48FF006C">
        <w:rPr>
          <w:rFonts w:ascii="Consolas" w:hAnsi="Consolas" w:eastAsia="Consolas" w:cs="Consolas"/>
          <w:noProof w:val="0"/>
          <w:sz w:val="22"/>
          <w:szCs w:val="22"/>
          <w:lang w:val="en-US"/>
        </w:rPr>
        <w:t xml:space="preserve"> in AOMs, and linking microbial functional traits to soil carbon </w:t>
      </w:r>
      <w:r w:rsidRPr="444FDBF7" w:rsidR="48FF006C">
        <w:rPr>
          <w:rFonts w:ascii="Consolas" w:hAnsi="Consolas" w:eastAsia="Consolas" w:cs="Consolas"/>
          <w:noProof w:val="0"/>
          <w:sz w:val="22"/>
          <w:szCs w:val="22"/>
          <w:lang w:val="en-US"/>
        </w:rPr>
        <w:t>ddynamics</w:t>
      </w:r>
      <w:r w:rsidRPr="444FDBF7" w:rsidR="48FF006C">
        <w:rPr>
          <w:rFonts w:ascii="Consolas" w:hAnsi="Consolas" w:eastAsia="Consolas" w:cs="Consolas"/>
          <w:noProof w:val="0"/>
          <w:sz w:val="22"/>
          <w:szCs w:val="22"/>
          <w:lang w:val="en-US"/>
        </w:rPr>
        <w:t>.</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7C1ED45"/>
    <w:rsid w:val="0B621903"/>
    <w:rsid w:val="0E0FCD2C"/>
    <w:rsid w:val="11DB75CE"/>
    <w:rsid w:val="2FE53BF1"/>
    <w:rsid w:val="378D495D"/>
    <w:rsid w:val="38B3E347"/>
    <w:rsid w:val="399753EB"/>
    <w:rsid w:val="42D2E6BE"/>
    <w:rsid w:val="444FDBF7"/>
    <w:rsid w:val="48FF006C"/>
    <w:rsid w:val="4A5F3DA4"/>
    <w:rsid w:val="4C67879A"/>
    <w:rsid w:val="4E98B7D4"/>
    <w:rsid w:val="53590ECC"/>
    <w:rsid w:val="56230CC6"/>
    <w:rsid w:val="5DFEB931"/>
    <w:rsid w:val="63BD09D6"/>
    <w:rsid w:val="6EEE3688"/>
    <w:rsid w:val="71A0650C"/>
    <w:rsid w:val="72849343"/>
    <w:rsid w:val="74031E61"/>
    <w:rsid w:val="7B511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2025-11-10T16:53:52.3846178Z</dcterms:modified>
</coreProperties>
</file>