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662" w:rsidP="0BE8369E" w:rsidRDefault="00D701D2" w14:paraId="52CFD5BC" w14:textId="105E8C9D">
      <w:pPr>
        <w:pStyle w:val="Normal"/>
        <w:pBdr>
          <w:top w:val="single" w:color="FF000000" w:sz="4" w:space="1"/>
          <w:bottom w:val="single" w:color="FF000000" w:sz="4" w:space="1"/>
        </w:pBdr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0BE8369E" w:rsidR="44907CCE">
        <w:rPr>
          <w:rFonts w:ascii="Consolas" w:hAnsi="Consolas"/>
          <w:sz w:val="22"/>
          <w:szCs w:val="22"/>
          <w:u w:val="single"/>
        </w:rPr>
        <w:t>Researcher Profile</w:t>
      </w:r>
      <w:r w:rsidRPr="0BE8369E" w:rsidR="68E5C87F">
        <w:rPr>
          <w:rFonts w:ascii="Consolas" w:hAnsi="Consolas"/>
          <w:sz w:val="22"/>
          <w:szCs w:val="22"/>
          <w:u w:val="single"/>
        </w:rPr>
        <w:t>:</w:t>
      </w:r>
      <w:r w:rsidRPr="0BE8369E" w:rsidR="68E5C87F">
        <w:rPr>
          <w:rFonts w:ascii="Consolas" w:hAnsi="Consolas"/>
          <w:sz w:val="22"/>
          <w:szCs w:val="22"/>
        </w:rPr>
        <w:t xml:space="preserve"> Dr. </w:t>
      </w:r>
      <w:r w:rsidRPr="0BE8369E" w:rsidR="015E8F3C">
        <w:rPr>
          <w:rFonts w:ascii="Consolas" w:hAnsi="Consolas"/>
          <w:sz w:val="22"/>
          <w:szCs w:val="22"/>
        </w:rPr>
        <w:t>Joseph Havlicek</w:t>
      </w:r>
      <w:r>
        <w:br/>
      </w:r>
      <w:r w:rsidRPr="0BE8369E" w:rsidR="68E5C87F">
        <w:rPr>
          <w:rFonts w:ascii="Consolas" w:hAnsi="Consolas"/>
          <w:sz w:val="22"/>
          <w:szCs w:val="22"/>
          <w:u w:val="single"/>
        </w:rPr>
        <w:t>Affiliation:</w:t>
      </w:r>
      <w:r w:rsidRPr="0BE8369E" w:rsidR="68E5C87F">
        <w:rPr>
          <w:rFonts w:ascii="Consolas" w:hAnsi="Consolas"/>
          <w:sz w:val="22"/>
          <w:szCs w:val="22"/>
        </w:rPr>
        <w:t xml:space="preserve"> </w:t>
      </w:r>
      <w:r w:rsidRPr="0BE8369E" w:rsidR="4790DE7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School of Electrical and Computer Engineering, University of Oklahoma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7803"/>
      </w:tblGrid>
      <w:tr w:rsidRPr="00D701D2" w:rsidR="00D701D2" w:rsidTr="0BE8369E" w14:paraId="219AAC8F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D9407A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Category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D701D2" w14:paraId="7F8B647B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Content</w:t>
            </w:r>
          </w:p>
        </w:tc>
      </w:tr>
      <w:tr w:rsidRPr="00D701D2" w:rsidR="00D701D2" w:rsidTr="0BE8369E" w14:paraId="42FE6F80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5DAB6C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Research Domains</w:t>
            </w:r>
          </w:p>
        </w:tc>
        <w:tc>
          <w:tcPr>
            <w:tcW w:w="7803" w:type="dxa"/>
            <w:tcMar/>
            <w:hideMark/>
          </w:tcPr>
          <w:p w:rsidRPr="00E92DFF" w:rsidR="00D701D2" w:rsidP="0BE8369E" w:rsidRDefault="00762C5A" w14:paraId="72A1C48E" w14:textId="3FF73B82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0BE8369E" w:rsidR="2A96AA8A">
              <w:rPr>
                <w:rFonts w:ascii="Consolas" w:hAnsi="Consolas"/>
                <w:sz w:val="22"/>
                <w:szCs w:val="22"/>
              </w:rPr>
              <w:t>-</w:t>
            </w:r>
            <w:r w:rsidRPr="0BE8369E" w:rsidR="43EFC8E3"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BE8369E" w:rsidR="4EA045E4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Bioinformatics- Bioengineering- Medical Image Segmentation- Hematopoietic Stem Cell Transplantation (HSCT) Assessment- PET/CT Imaging- Video Coding/Compression- Digital Signal Processing (DSP)- Transform Coding- Hematological Malignancies- Molecular Imaging- System Identification- Nonlinear Dynamical Systems- Linear Oscillator Analysis- Earthquake Engineering- Object Detection- Deep Learning- Convolutional Neural Networks (CNNs)- Infrared Imaging- Sensor Fusion</w:t>
            </w:r>
          </w:p>
        </w:tc>
      </w:tr>
      <w:tr w:rsidRPr="00D701D2" w:rsidR="00D701D2" w:rsidTr="0BE8369E" w14:paraId="2094D271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867FC6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Techniques Used</w:t>
            </w:r>
          </w:p>
        </w:tc>
        <w:tc>
          <w:tcPr>
            <w:tcW w:w="7803" w:type="dxa"/>
            <w:tcMar/>
            <w:hideMark/>
          </w:tcPr>
          <w:p w:rsidRPr="00D701D2" w:rsidR="00D701D2" w:rsidP="0BE8369E" w:rsidRDefault="00D701D2" w14:paraId="5849C198" w14:textId="54A47848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0BE8369E" w:rsidR="44907CCE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0BE8369E" w:rsidR="5B4AA8E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Instance Segmentation- Semantic Segmentation- Convolutional Neural Networks (CNNs)- Ensemble of U-Nets- "pseudo-3D" configuration- YOLOv4- Inference- Loss Function: Multi-class Weighted Cross Entropy- Optimizer: Adam Optimizer- Non-Maximum Suppression (NMS)- PET-CT Fusion- Dual-band infrared (DBIR) video analysis- Analytic-Signal Backbone (ASB) extraction- Hilbert Transform (HT) computation- Quadrature-signal backbone- Mirror Periodic Method (MPM)- Hilbert Vibration Decomposition (HVD)- Hilbert "transformer"- Fast Fourier Transform (FFT)- Power Spectral Density (PSD) calculation- 2D separable 8x8 Hirschman transform- Block-based video coding- 2D DCT (Discrete Cosine Transform)- H.264 8x8 integer transform- Motion Estimation (ME)- Motion Compensation (MC)- Morphological Closing- Connected Components Labeling- Bicubic Interpolation- Sliding Window Filter- Histogram Stretching- 18F-fluorothymidine (18F-FLT) PET/CT imaging- 18F-FDG PET/CT imaging- </w:t>
            </w:r>
            <w:r w:rsidRPr="0BE8369E" w:rsidR="5B4AA8E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Standardised</w:t>
            </w:r>
            <w:r w:rsidRPr="0BE8369E" w:rsidR="5B4AA8E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Uptake Value (SUV) analysis- Dynamic image analysis (Ki)- Compartmental Modeling- Immunohistochemistry- XY fluorescence in-situ </w:t>
            </w:r>
            <w:r w:rsidRPr="0BE8369E" w:rsidR="5B4AA8E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hybridisation</w:t>
            </w:r>
            <w:r w:rsidRPr="0BE8369E" w:rsidR="5B4AA8E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(XY-FISH)- Coefficient quantization- Energy compaction analysis- Damping ratio estimation- Performance Metrics: Precision</w:t>
            </w:r>
            <w:r w:rsidRPr="0BE8369E" w:rsidR="1375B5F9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-</w:t>
            </w:r>
            <w:r w:rsidRPr="0BE8369E" w:rsidR="5B4AA8E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Recall, Average Precision (AP), Average Recall (AR)</w:t>
            </w:r>
            <w:r w:rsidRPr="0BE8369E" w:rsidR="34CC11A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-</w:t>
            </w:r>
            <w:r w:rsidRPr="0BE8369E" w:rsidR="5B4AA8E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Probability of Detection (PD)</w:t>
            </w:r>
            <w:r w:rsidRPr="0BE8369E" w:rsidR="50D9E457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-</w:t>
            </w:r>
            <w:r w:rsidRPr="0BE8369E" w:rsidR="5B4AA8E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False Detection Rate (FD)</w:t>
            </w:r>
            <w:r w:rsidRPr="0BE8369E" w:rsidR="78092FF8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-</w:t>
            </w:r>
            <w:r w:rsidRPr="0BE8369E" w:rsidR="5B4AA8E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Dice Coefficient- Statistical Tests: Wilcoxon's signed rank test</w:t>
            </w:r>
            <w:r w:rsidRPr="0BE8369E" w:rsidR="4166B514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-</w:t>
            </w:r>
            <w:r w:rsidRPr="0BE8369E" w:rsidR="5B4AA8E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Wilcoxon rank sum test</w:t>
            </w:r>
            <w:r w:rsidRPr="0BE8369E" w:rsidR="77F2CD3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-</w:t>
            </w:r>
            <w:r w:rsidRPr="0BE8369E" w:rsidR="5B4AA8E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Page's L test for trend- Mixed Models</w:t>
            </w:r>
          </w:p>
        </w:tc>
      </w:tr>
      <w:tr w:rsidRPr="00D701D2" w:rsidR="00D701D2" w:rsidTr="0BE8369E" w14:paraId="0902E10D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0859F3F3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Data &amp; Platforms</w:t>
            </w:r>
          </w:p>
        </w:tc>
        <w:tc>
          <w:tcPr>
            <w:tcW w:w="7803" w:type="dxa"/>
            <w:tcMar/>
            <w:hideMark/>
          </w:tcPr>
          <w:p w:rsidRPr="00D701D2" w:rsidR="00800BF4" w:rsidP="0BE8369E" w:rsidRDefault="009C5FD8" w14:paraId="7DF05BE8" w14:textId="1AC7D946">
            <w:pPr>
              <w:pStyle w:val="Normal"/>
              <w:rPr>
                <w:rFonts w:ascii="Consolas" w:hAnsi="Consolas" w:eastAsia="Consolas" w:cs="Consolas"/>
                <w:noProof w:val="0"/>
                <w:sz w:val="24"/>
                <w:szCs w:val="24"/>
                <w:vertAlign w:val="superscript"/>
                <w:lang w:val="en-US"/>
              </w:rPr>
            </w:pPr>
            <w:r w:rsidRPr="0BE8369E" w:rsidR="0246E7F9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0BE8369E" w:rsidR="601641B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Foreman video test sequence </w:t>
            </w:r>
            <w:r w:rsidRPr="0BE8369E" w:rsidR="601641B6">
              <w:rPr>
                <w:rFonts w:ascii="Consolas" w:hAnsi="Consolas" w:eastAsia="Consolas" w:cs="Consolas"/>
                <w:noProof w:val="0"/>
                <w:sz w:val="24"/>
                <w:szCs w:val="24"/>
                <w:vertAlign w:val="superscript"/>
                <w:lang w:val="en-US"/>
              </w:rPr>
              <w:t>1111</w:t>
            </w:r>
            <w:r w:rsidRPr="0BE8369E" w:rsidR="601641B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- MS COCO dataset - Experimental DBIR sensor (</w:t>
            </w:r>
            <w:r w:rsidRPr="0BE8369E" w:rsidR="601641B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QmagiQ</w:t>
            </w:r>
            <w:r w:rsidRPr="0BE8369E" w:rsidR="601641B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</w:t>
            </w:r>
            <w:r w:rsidRPr="0BE8369E" w:rsidR="76C2A55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320x240</w:t>
            </w:r>
            <w:r w:rsidRPr="0BE8369E" w:rsidR="601641B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MWIR/LWIR QWIP FPA)</w:t>
            </w:r>
            <w:r w:rsidRPr="0BE8369E" w:rsidR="010DDE18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</w:t>
            </w:r>
            <w:r w:rsidRPr="0BE8369E" w:rsidR="601641B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- Accelerometers (Silicon Designs 2210-002)- IEEE Xplore - Elsevier / Journal of Computational and Applied Mathematics- Lancet </w:t>
            </w:r>
            <w:r w:rsidRPr="0BE8369E" w:rsidR="601641B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Haematol</w:t>
            </w:r>
            <w:r w:rsidRPr="0BE8369E" w:rsidR="601641B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/ PMC- ClinicalTrials.gov (NCT01338987)- MATLAB-</w:t>
            </w:r>
            <w:r w:rsidRPr="0BE8369E" w:rsidR="601641B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HVD scripts ("</w:t>
            </w:r>
            <w:r w:rsidRPr="0BE8369E" w:rsidR="601641B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synchdem.m</w:t>
            </w:r>
            <w:r w:rsidRPr="0BE8369E" w:rsidR="601641B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", "</w:t>
            </w:r>
            <w:r w:rsidRPr="0BE8369E" w:rsidR="601641B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lpf.m</w:t>
            </w:r>
            <w:r w:rsidRPr="0BE8369E" w:rsidR="601641B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", "</w:t>
            </w:r>
            <w:r w:rsidRPr="0BE8369E" w:rsidR="601641B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hilbfir.m</w:t>
            </w:r>
            <w:r w:rsidRPr="0BE8369E" w:rsidR="601641B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")- MIM software (version 6.1)- SAS (version 9.4)- YOLOv4 implementation from </w:t>
            </w:r>
            <w:r w:rsidRPr="0BE8369E" w:rsidR="601641B6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github</w:t>
            </w:r>
          </w:p>
        </w:tc>
      </w:tr>
      <w:tr w:rsidRPr="00D701D2" w:rsidR="00D701D2" w:rsidTr="0BE8369E" w14:paraId="2C9CF1B9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80564F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Application Areas</w:t>
            </w:r>
          </w:p>
        </w:tc>
        <w:tc>
          <w:tcPr>
            <w:tcW w:w="7803" w:type="dxa"/>
            <w:tcMar/>
            <w:hideMark/>
          </w:tcPr>
          <w:p w:rsidRPr="00D701D2" w:rsidR="00D701D2" w:rsidP="0BE8369E" w:rsidRDefault="009C5FD8" w14:paraId="2C7C0372" w14:textId="64BC4649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0BE8369E" w:rsidR="0246E7F9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0BE8369E" w:rsidR="7F5CBC7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Non-invasive Clinical Monitoring- Next-Generation Video Compression- Structural Health Monitoring- Advanced Surveillance and Autonomous Systems- Biomedical Image Analysis Tools</w:t>
            </w:r>
          </w:p>
        </w:tc>
      </w:tr>
    </w:tbl>
    <w:p w:rsidR="00B039A4" w:rsidP="000353BF" w:rsidRDefault="00B039A4" w14:paraId="4EED3101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C5FE243" w14:textId="7E741CCB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Key Research Thinking Patterns</w:t>
      </w:r>
    </w:p>
    <w:tbl>
      <w:tblPr>
        <w:tblStyle w:val="TableGrid"/>
        <w:tblW w:w="9477" w:type="dxa"/>
        <w:tblLook w:val="04A0" w:firstRow="1" w:lastRow="0" w:firstColumn="1" w:lastColumn="0" w:noHBand="0" w:noVBand="1"/>
      </w:tblPr>
      <w:tblGrid>
        <w:gridCol w:w="1335"/>
        <w:gridCol w:w="8142"/>
      </w:tblGrid>
      <w:tr w:rsidRPr="00D701D2" w:rsidR="00D800BD" w:rsidTr="0BE8369E" w14:paraId="1347F5F3" w14:textId="77777777">
        <w:tc>
          <w:tcPr>
            <w:tcW w:w="1335" w:type="dxa"/>
            <w:tcMar/>
            <w:hideMark/>
          </w:tcPr>
          <w:p w:rsidRPr="00D701D2" w:rsidR="00B039A4" w:rsidP="004561AD" w:rsidRDefault="00B039A4" w14:paraId="234A5EC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Aspect</w:t>
            </w:r>
          </w:p>
        </w:tc>
        <w:tc>
          <w:tcPr>
            <w:tcW w:w="8142" w:type="dxa"/>
            <w:tcMar/>
            <w:hideMark/>
          </w:tcPr>
          <w:p w:rsidRPr="00D701D2" w:rsidR="00B039A4" w:rsidP="004561AD" w:rsidRDefault="00B039A4" w14:paraId="7722F61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Detail</w:t>
            </w:r>
          </w:p>
        </w:tc>
      </w:tr>
      <w:tr w:rsidRPr="00D701D2" w:rsidR="00D800BD" w:rsidTr="0BE8369E" w14:paraId="0753C370" w14:textId="77777777">
        <w:tc>
          <w:tcPr>
            <w:tcW w:w="1335" w:type="dxa"/>
            <w:tcMar/>
          </w:tcPr>
          <w:p w:rsidR="006D7B27" w:rsidP="004561AD" w:rsidRDefault="006D7B27" w14:paraId="61F17E2C" w14:textId="2B0C2A41">
            <w:pPr>
              <w:rPr>
                <w:rFonts w:ascii="Consolas" w:hAnsi="Consolas"/>
                <w:sz w:val="22"/>
                <w:szCs w:val="22"/>
              </w:rPr>
            </w:pPr>
            <w:r w:rsidRPr="0BE8369E" w:rsidR="569F2F22">
              <w:rPr>
                <w:rFonts w:ascii="Consolas" w:hAnsi="Consolas"/>
                <w:sz w:val="22"/>
                <w:szCs w:val="22"/>
              </w:rPr>
              <w:t>Cross-Modality Data Fusion</w:t>
            </w:r>
          </w:p>
        </w:tc>
        <w:tc>
          <w:tcPr>
            <w:tcW w:w="8142" w:type="dxa"/>
            <w:tcMar/>
          </w:tcPr>
          <w:p w:rsidR="004F21F7" w:rsidP="0BE8369E" w:rsidRDefault="004F21F7" w14:paraId="08823C66" w14:textId="7D614D41">
            <w:pPr>
              <w:pStyle w:val="Normal"/>
            </w:pP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Combining data from different sensors or sources to overcome the limitations of 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a single source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. 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(e.g., Using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higher axial resolution PET data to find intervertebral boundaries that are poorly defined in low-dose CT 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scans;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jointly considering MWIR and LWIR detections to improve recall for small objects compared to either band alone).</w:t>
            </w:r>
          </w:p>
        </w:tc>
      </w:tr>
      <w:tr w:rsidRPr="00D701D2" w:rsidR="00D800BD" w:rsidTr="0BE8369E" w14:paraId="39E55D6E" w14:textId="77777777">
        <w:tc>
          <w:tcPr>
            <w:tcW w:w="1335" w:type="dxa"/>
            <w:tcMar/>
          </w:tcPr>
          <w:p w:rsidR="004F21F7" w:rsidP="004561AD" w:rsidRDefault="004F21F7" w14:paraId="3FD9BBF4" w14:textId="26EE9F24">
            <w:pPr>
              <w:rPr>
                <w:rFonts w:ascii="Consolas" w:hAnsi="Consolas"/>
                <w:sz w:val="22"/>
                <w:szCs w:val="22"/>
              </w:rPr>
            </w:pPr>
            <w:r w:rsidRPr="0BE8369E" w:rsidR="569F2F22">
              <w:rPr>
                <w:rFonts w:ascii="Consolas" w:hAnsi="Consolas"/>
                <w:sz w:val="22"/>
                <w:szCs w:val="22"/>
              </w:rPr>
              <w:t>Multi-Level Validation</w:t>
            </w:r>
          </w:p>
        </w:tc>
        <w:tc>
          <w:tcPr>
            <w:tcW w:w="8142" w:type="dxa"/>
            <w:tcMar/>
          </w:tcPr>
          <w:p w:rsidR="004F21F7" w:rsidP="0BE8369E" w:rsidRDefault="004F21F7" w14:paraId="1F0C6758" w14:textId="00AE618B">
            <w:pPr>
              <w:pStyle w:val="Normal"/>
            </w:pP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Validating a computational method across simulated, controlled laboratory, and complex real-world data. (e.g., Testing analytic-signal backbone extraction first on simulated harmonic 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oscillators,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then on data from a physical lab-scale SDOF model, before analyzing complex signals).</w:t>
            </w:r>
          </w:p>
        </w:tc>
      </w:tr>
      <w:tr w:rsidRPr="00D701D2" w:rsidR="00D800BD" w:rsidTr="0BE8369E" w14:paraId="3F160920" w14:textId="77777777">
        <w:tc>
          <w:tcPr>
            <w:tcW w:w="1335" w:type="dxa"/>
            <w:tcMar/>
          </w:tcPr>
          <w:p w:rsidR="004F21F7" w:rsidP="004561AD" w:rsidRDefault="004F21F7" w14:paraId="32FF0C5F" w14:textId="73B9BE1B">
            <w:pPr>
              <w:rPr>
                <w:rFonts w:ascii="Consolas" w:hAnsi="Consolas"/>
                <w:sz w:val="22"/>
                <w:szCs w:val="22"/>
              </w:rPr>
            </w:pPr>
            <w:r w:rsidRPr="0BE8369E" w:rsidR="569F2F22">
              <w:rPr>
                <w:rFonts w:ascii="Consolas" w:hAnsi="Consolas"/>
                <w:sz w:val="22"/>
                <w:szCs w:val="22"/>
              </w:rPr>
              <w:t>Foundational Problem Isolation</w:t>
            </w:r>
          </w:p>
        </w:tc>
        <w:tc>
          <w:tcPr>
            <w:tcW w:w="8142" w:type="dxa"/>
            <w:tcMar/>
          </w:tcPr>
          <w:p w:rsidR="004F21F7" w:rsidP="0BE8369E" w:rsidRDefault="004F21F7" w14:paraId="7D8A5619" w14:textId="25648AD7">
            <w:pPr>
              <w:pStyle w:val="Normal"/>
            </w:pP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Analyzing a fundamental, linear, or simplified 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component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of a complex system to understand its core principles before tackling nonlinearity. (e.g., Focusing on the </w:t>
            </w:r>
            <w:r w:rsidRPr="0BE8369E" w:rsidR="569F2F22">
              <w:rPr>
                <w:rFonts w:ascii="Consolas" w:hAnsi="Consolas" w:eastAsia="Consolas" w:cs="Consolas"/>
                <w:i w:val="1"/>
                <w:iCs w:val="1"/>
                <w:noProof w:val="0"/>
                <w:sz w:val="22"/>
                <w:szCs w:val="22"/>
                <w:lang w:val="en-US"/>
              </w:rPr>
              <w:t>linear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unforced harmonic oscillator to pinpoint theoretical and computational issues in backbone extraction, which is a prerequisite for analyzing nonlinear 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systems)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="0BE8369E" w:rsidTr="0BE8369E" w14:paraId="38125B84">
        <w:trPr>
          <w:trHeight w:val="300"/>
        </w:trPr>
        <w:tc>
          <w:tcPr>
            <w:tcW w:w="1335" w:type="dxa"/>
            <w:tcMar/>
          </w:tcPr>
          <w:p w:rsidR="569F2F22" w:rsidP="0BE8369E" w:rsidRDefault="569F2F22" w14:paraId="14AB911E" w14:textId="05B580E4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0BE8369E" w:rsidR="569F2F22">
              <w:rPr>
                <w:rFonts w:ascii="Consolas" w:hAnsi="Consolas"/>
                <w:sz w:val="22"/>
                <w:szCs w:val="22"/>
              </w:rPr>
              <w:t>Bottleneck-Driven Innovation</w:t>
            </w:r>
          </w:p>
        </w:tc>
        <w:tc>
          <w:tcPr>
            <w:tcW w:w="8142" w:type="dxa"/>
            <w:tcMar/>
          </w:tcPr>
          <w:p w:rsidR="569F2F22" w:rsidP="0BE8369E" w:rsidRDefault="569F2F22" w14:paraId="793058D0" w14:textId="66CC6637">
            <w:pPr>
              <w:pStyle w:val="Normal"/>
            </w:pP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Creating novel algorithms or 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transforms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to solve a 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clearly-defined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weakness in existing computational pipelines. (e.g., Developing a new real, integer-valued 8x8 Hirschman transform specifically to improve quantization performance 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relative</w:t>
            </w:r>
            <w:r w:rsidRPr="0BE8369E" w:rsidR="569F2F2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to the standard DCT; applying the Mirror Periodic Method (MPM) to specifically reduce "end effects" in Hilbert transform computations).</w:t>
            </w:r>
          </w:p>
        </w:tc>
      </w:tr>
    </w:tbl>
    <w:p w:rsidR="00B039A4" w:rsidP="000353BF" w:rsidRDefault="00B039A4" w14:paraId="1B970E78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2175422" w14:textId="09964D28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Knowledge Graph Sketch (Hierarchical View)</w:t>
      </w:r>
    </w:p>
    <w:p w:rsidRPr="00B039A4" w:rsidR="00B039A4" w:rsidP="000C1B08" w:rsidRDefault="00A66DCC" w14:paraId="39E26960" w14:textId="1F9D95F2">
      <w:pPr>
        <w:spacing w:after="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TBD</w:t>
      </w:r>
      <w:r w:rsidR="00B039A4">
        <w:rPr>
          <w:rFonts w:ascii="Consolas" w:hAnsi="Consolas"/>
          <w:sz w:val="22"/>
          <w:szCs w:val="22"/>
        </w:rPr>
        <w:br/>
      </w:r>
    </w:p>
    <w:p w:rsidR="00B039A4" w:rsidP="000353BF" w:rsidRDefault="00B039A4" w14:paraId="219235B3" w14:textId="6DEDD4A6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 w:rsidRPr="0BE8369E" w:rsidR="4E164C9C">
        <w:rPr>
          <w:rFonts w:ascii="Consolas" w:hAnsi="Consolas"/>
          <w:sz w:val="22"/>
          <w:szCs w:val="22"/>
        </w:rPr>
        <w:t>Summary Description (for use as a KG node or metadata tag)</w:t>
      </w:r>
    </w:p>
    <w:p w:rsidR="425A3B19" w:rsidP="0BE8369E" w:rsidRDefault="425A3B19" w14:paraId="5F047E4B" w14:textId="09932B27">
      <w:pPr>
        <w:pStyle w:val="Normal"/>
        <w:spacing w:line="240" w:lineRule="auto"/>
      </w:pPr>
      <w:r w:rsidRPr="0BE8369E" w:rsidR="425A3B1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Dr. Joseph P. Havlicek specializes in Digital Signal and Image Processing, focusing on cross-disciplinary applications in medical imaging, video coding, and sensor system analysis. His research involves developing and applying advanced computational methods, including novel (Hirschman) and </w:t>
      </w:r>
      <w:r w:rsidRPr="0BE8369E" w:rsidR="425A3B19">
        <w:rPr>
          <w:rFonts w:ascii="Consolas" w:hAnsi="Consolas" w:eastAsia="Consolas" w:cs="Consolas"/>
          <w:noProof w:val="0"/>
          <w:sz w:val="22"/>
          <w:szCs w:val="22"/>
          <w:lang w:val="en-US"/>
        </w:rPr>
        <w:t>established</w:t>
      </w:r>
      <w:r w:rsidRPr="0BE8369E" w:rsidR="425A3B1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(Hilbert) transforms, deep learning models (U-Nets, YOLOv4</w:t>
      </w:r>
      <w:r w:rsidRPr="0BE8369E" w:rsidR="425A3B19">
        <w:rPr>
          <w:rFonts w:ascii="Consolas" w:hAnsi="Consolas" w:eastAsia="Consolas" w:cs="Consolas"/>
          <w:noProof w:val="0"/>
          <w:sz w:val="22"/>
          <w:szCs w:val="22"/>
          <w:lang w:val="en-US"/>
        </w:rPr>
        <w:t>) ,</w:t>
      </w:r>
      <w:r w:rsidRPr="0BE8369E" w:rsidR="425A3B1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and multi-modal data fusion (PET-CT, DBIR). Key applications of his work include automating quantitative analysis in PET/CT scans for hematopoietic stem cell transplantation (HSCT) patients, creating new transforms for efficient video compression, enhancing small object detection in dual-band infrared </w:t>
      </w:r>
      <w:r w:rsidRPr="0BE8369E" w:rsidR="425A3B19">
        <w:rPr>
          <w:rFonts w:ascii="Consolas" w:hAnsi="Consolas" w:eastAsia="Consolas" w:cs="Consolas"/>
          <w:noProof w:val="0"/>
          <w:sz w:val="22"/>
          <w:szCs w:val="22"/>
          <w:lang w:val="en-US"/>
        </w:rPr>
        <w:t>video,</w:t>
      </w:r>
      <w:r w:rsidRPr="0BE8369E" w:rsidR="425A3B1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and </w:t>
      </w:r>
      <w:r w:rsidRPr="0BE8369E" w:rsidR="425A3B19">
        <w:rPr>
          <w:rFonts w:ascii="Consolas" w:hAnsi="Consolas" w:eastAsia="Consolas" w:cs="Consolas"/>
          <w:noProof w:val="0"/>
          <w:sz w:val="22"/>
          <w:szCs w:val="22"/>
          <w:lang w:val="en-US"/>
        </w:rPr>
        <w:t>identifying</w:t>
      </w:r>
      <w:r w:rsidRPr="0BE8369E" w:rsidR="425A3B1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parameters in dynamic systems for applications like earthquake engineering.</w:t>
      </w:r>
    </w:p>
    <w:sectPr w:rsidRPr="00B039A4" w:rsidR="00B039A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66F0" w:rsidP="0093175D" w:rsidRDefault="00ED66F0" w14:paraId="75C335EA" w14:textId="77777777">
      <w:pPr>
        <w:spacing w:after="0" w:line="240" w:lineRule="auto"/>
      </w:pPr>
      <w:r>
        <w:separator/>
      </w:r>
    </w:p>
  </w:endnote>
  <w:endnote w:type="continuationSeparator" w:id="0">
    <w:p w:rsidR="00ED66F0" w:rsidP="0093175D" w:rsidRDefault="00ED66F0" w14:paraId="3CCA3B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66F0" w:rsidP="0093175D" w:rsidRDefault="00ED66F0" w14:paraId="59CA490A" w14:textId="77777777">
      <w:pPr>
        <w:spacing w:after="0" w:line="240" w:lineRule="auto"/>
      </w:pPr>
      <w:r>
        <w:separator/>
      </w:r>
    </w:p>
  </w:footnote>
  <w:footnote w:type="continuationSeparator" w:id="0">
    <w:p w:rsidR="00ED66F0" w:rsidP="0093175D" w:rsidRDefault="00ED66F0" w14:paraId="60B3891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64F8"/>
    <w:multiLevelType w:val="hybridMultilevel"/>
    <w:tmpl w:val="82383274"/>
    <w:lvl w:ilvl="0" w:tplc="2A80B55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8C6276"/>
    <w:multiLevelType w:val="hybridMultilevel"/>
    <w:tmpl w:val="81643F98"/>
    <w:lvl w:ilvl="0" w:tplc="87F41E6C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E272E6"/>
    <w:multiLevelType w:val="hybridMultilevel"/>
    <w:tmpl w:val="DAA6CF06"/>
    <w:lvl w:ilvl="0" w:tplc="9EE086E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D1550C7"/>
    <w:multiLevelType w:val="hybridMultilevel"/>
    <w:tmpl w:val="0C6E2910"/>
    <w:lvl w:ilvl="0" w:tplc="C4A2F7B8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7433C2"/>
    <w:multiLevelType w:val="multilevel"/>
    <w:tmpl w:val="9068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007878">
    <w:abstractNumId w:val="4"/>
  </w:num>
  <w:num w:numId="2" w16cid:durableId="2019039523">
    <w:abstractNumId w:val="0"/>
  </w:num>
  <w:num w:numId="3" w16cid:durableId="1446267627">
    <w:abstractNumId w:val="2"/>
  </w:num>
  <w:num w:numId="4" w16cid:durableId="976446228">
    <w:abstractNumId w:val="1"/>
  </w:num>
  <w:num w:numId="5" w16cid:durableId="1166095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94"/>
    <w:rsid w:val="000176D9"/>
    <w:rsid w:val="000353BF"/>
    <w:rsid w:val="0007402E"/>
    <w:rsid w:val="000C1B08"/>
    <w:rsid w:val="00185871"/>
    <w:rsid w:val="001A71B4"/>
    <w:rsid w:val="001B2E28"/>
    <w:rsid w:val="001F758D"/>
    <w:rsid w:val="00261A17"/>
    <w:rsid w:val="002A3452"/>
    <w:rsid w:val="002D0A42"/>
    <w:rsid w:val="00345128"/>
    <w:rsid w:val="00395D98"/>
    <w:rsid w:val="00483662"/>
    <w:rsid w:val="004F21F7"/>
    <w:rsid w:val="005820BE"/>
    <w:rsid w:val="0061325C"/>
    <w:rsid w:val="006218A7"/>
    <w:rsid w:val="006244E3"/>
    <w:rsid w:val="006D07A0"/>
    <w:rsid w:val="006D7B27"/>
    <w:rsid w:val="00723C44"/>
    <w:rsid w:val="00762C5A"/>
    <w:rsid w:val="00800BF4"/>
    <w:rsid w:val="00883234"/>
    <w:rsid w:val="0088556D"/>
    <w:rsid w:val="00893086"/>
    <w:rsid w:val="008E0A92"/>
    <w:rsid w:val="00922891"/>
    <w:rsid w:val="00924D71"/>
    <w:rsid w:val="0093175D"/>
    <w:rsid w:val="009C5FD8"/>
    <w:rsid w:val="009F78C2"/>
    <w:rsid w:val="00A66DCC"/>
    <w:rsid w:val="00AC7D65"/>
    <w:rsid w:val="00B039A4"/>
    <w:rsid w:val="00B152AB"/>
    <w:rsid w:val="00B7086C"/>
    <w:rsid w:val="00BA5482"/>
    <w:rsid w:val="00CA448D"/>
    <w:rsid w:val="00CC3992"/>
    <w:rsid w:val="00D701D2"/>
    <w:rsid w:val="00D800BD"/>
    <w:rsid w:val="00DA648A"/>
    <w:rsid w:val="00DB7243"/>
    <w:rsid w:val="00E03794"/>
    <w:rsid w:val="00E43614"/>
    <w:rsid w:val="00E5441F"/>
    <w:rsid w:val="00E92DFF"/>
    <w:rsid w:val="00E93EC3"/>
    <w:rsid w:val="00EB188B"/>
    <w:rsid w:val="00ED66F0"/>
    <w:rsid w:val="00EE230F"/>
    <w:rsid w:val="00F06684"/>
    <w:rsid w:val="010DDE18"/>
    <w:rsid w:val="015E8F3C"/>
    <w:rsid w:val="0246E7F9"/>
    <w:rsid w:val="039F0F42"/>
    <w:rsid w:val="0BE8369E"/>
    <w:rsid w:val="0E61746C"/>
    <w:rsid w:val="0F8E5AB7"/>
    <w:rsid w:val="1375B5F9"/>
    <w:rsid w:val="1A43F3AC"/>
    <w:rsid w:val="1A8C0B93"/>
    <w:rsid w:val="2A96AA8A"/>
    <w:rsid w:val="2C81A089"/>
    <w:rsid w:val="2CAF6362"/>
    <w:rsid w:val="34CC11AB"/>
    <w:rsid w:val="3BAA0DFC"/>
    <w:rsid w:val="4166B514"/>
    <w:rsid w:val="425A3B19"/>
    <w:rsid w:val="43EFC8E3"/>
    <w:rsid w:val="43F22DF0"/>
    <w:rsid w:val="44907CCE"/>
    <w:rsid w:val="4790DE7F"/>
    <w:rsid w:val="4E164C9C"/>
    <w:rsid w:val="4EA045E4"/>
    <w:rsid w:val="50D9E457"/>
    <w:rsid w:val="569F2F22"/>
    <w:rsid w:val="5B4AA8EE"/>
    <w:rsid w:val="601641B6"/>
    <w:rsid w:val="68E5C87F"/>
    <w:rsid w:val="6F8D5E76"/>
    <w:rsid w:val="72578442"/>
    <w:rsid w:val="73320D4A"/>
    <w:rsid w:val="746FC8E4"/>
    <w:rsid w:val="76C2A555"/>
    <w:rsid w:val="77F2CD36"/>
    <w:rsid w:val="78092FF8"/>
    <w:rsid w:val="7F5CB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1E65"/>
  <w15:chartTrackingRefBased/>
  <w15:docId w15:val="{1E3E5B62-FB2A-4405-A680-8D4C7DFD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037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037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037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037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037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037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037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037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0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037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0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0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175D"/>
  </w:style>
  <w:style w:type="paragraph" w:styleId="Footer">
    <w:name w:val="footer"/>
    <w:basedOn w:val="Normal"/>
    <w:link w:val="Foot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175D"/>
  </w:style>
  <w:style w:type="table" w:styleId="TableGrid">
    <w:name w:val="Table Grid"/>
    <w:basedOn w:val="TableNormal"/>
    <w:uiPriority w:val="39"/>
    <w:rsid w:val="00BA54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0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B6841-DAB1-4B6F-AEF4-EC5590CEA1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Lee</dc:creator>
  <keywords/>
  <dc:description/>
  <lastModifiedBy>Lee, Alexander</lastModifiedBy>
  <revision>11</revision>
  <dcterms:created xsi:type="dcterms:W3CDTF">2025-07-04T20:30:00.0000000Z</dcterms:created>
  <dcterms:modified xsi:type="dcterms:W3CDTF">2025-11-17T17:35:30.2356744Z</dcterms:modified>
</coreProperties>
</file>