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D5BC" w14:textId="0C85AFB6" w:rsidR="00483662" w:rsidRDefault="00D701D2" w:rsidP="0093175D">
      <w:pPr>
        <w:pBdr>
          <w:top w:val="single" w:sz="4" w:space="1" w:color="auto"/>
          <w:bottom w:val="single" w:sz="4" w:space="1" w:color="auto"/>
        </w:pBdr>
        <w:rPr>
          <w:rFonts w:ascii="Consolas" w:hAnsi="Consolas"/>
          <w:sz w:val="22"/>
          <w:szCs w:val="22"/>
        </w:rPr>
      </w:pPr>
      <w:r w:rsidRPr="00483662">
        <w:rPr>
          <w:rFonts w:ascii="Consolas" w:hAnsi="Consolas"/>
          <w:sz w:val="22"/>
          <w:szCs w:val="22"/>
          <w:u w:val="single"/>
        </w:rPr>
        <w:t>Researcher Profile</w:t>
      </w:r>
      <w:r w:rsidR="008E0A92" w:rsidRPr="00483662">
        <w:rPr>
          <w:rFonts w:ascii="Consolas" w:hAnsi="Consolas"/>
          <w:sz w:val="22"/>
          <w:szCs w:val="22"/>
          <w:u w:val="single"/>
        </w:rPr>
        <w:t>:</w:t>
      </w:r>
      <w:r w:rsidR="008E0A92">
        <w:rPr>
          <w:rFonts w:ascii="Consolas" w:hAnsi="Consolas"/>
          <w:sz w:val="22"/>
          <w:szCs w:val="22"/>
        </w:rPr>
        <w:t xml:space="preserve"> Dr.</w:t>
      </w:r>
      <w:r w:rsidR="008E57C4">
        <w:rPr>
          <w:rFonts w:ascii="Consolas" w:hAnsi="Consolas"/>
          <w:sz w:val="22"/>
          <w:szCs w:val="22"/>
        </w:rPr>
        <w:t xml:space="preserve"> Adrienne R. Carter-Sowell</w:t>
      </w:r>
      <w:r w:rsidR="008E0A92">
        <w:rPr>
          <w:rFonts w:ascii="Consolas" w:hAnsi="Consolas"/>
          <w:sz w:val="22"/>
          <w:szCs w:val="22"/>
        </w:rPr>
        <w:br/>
      </w:r>
      <w:r w:rsidR="008E0A92" w:rsidRPr="00483662">
        <w:rPr>
          <w:rFonts w:ascii="Consolas" w:hAnsi="Consolas"/>
          <w:sz w:val="22"/>
          <w:szCs w:val="22"/>
          <w:u w:val="single"/>
        </w:rPr>
        <w:t>Affiliation:</w:t>
      </w:r>
      <w:r w:rsidR="008E0A92">
        <w:rPr>
          <w:rFonts w:ascii="Consolas" w:hAnsi="Consolas"/>
          <w:sz w:val="22"/>
          <w:szCs w:val="22"/>
        </w:rPr>
        <w:t xml:space="preserve"> </w:t>
      </w:r>
      <w:r w:rsidR="008E57C4">
        <w:rPr>
          <w:rFonts w:ascii="Consolas" w:hAnsi="Consolas"/>
          <w:sz w:val="22"/>
          <w:szCs w:val="22"/>
        </w:rPr>
        <w:t>Department of Psychology,</w:t>
      </w:r>
      <w:r w:rsidR="00483662">
        <w:rPr>
          <w:rFonts w:ascii="Consolas" w:hAnsi="Consolas"/>
          <w:sz w:val="22"/>
          <w:szCs w:val="22"/>
        </w:rPr>
        <w:t xml:space="preserve">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="00D701D2" w:rsidRPr="00D701D2" w14:paraId="219AAC8F" w14:textId="77777777" w:rsidTr="00E92DFF">
        <w:tc>
          <w:tcPr>
            <w:tcW w:w="1547" w:type="dxa"/>
            <w:hideMark/>
          </w:tcPr>
          <w:p w14:paraId="4ED9407A" w14:textId="77777777" w:rsidR="00D701D2" w:rsidRPr="00D701D2" w:rsidRDefault="00D701D2" w:rsidP="004561A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hideMark/>
          </w:tcPr>
          <w:p w14:paraId="7F8B647B" w14:textId="77777777" w:rsidR="00D701D2" w:rsidRPr="00D701D2" w:rsidRDefault="00D701D2" w:rsidP="004561A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="00D701D2" w:rsidRPr="00D701D2" w14:paraId="42FE6F80" w14:textId="77777777" w:rsidTr="00E92DFF">
        <w:tc>
          <w:tcPr>
            <w:tcW w:w="1547" w:type="dxa"/>
            <w:hideMark/>
          </w:tcPr>
          <w:p w14:paraId="45DAB6C0" w14:textId="77777777" w:rsidR="00D701D2" w:rsidRPr="00D701D2" w:rsidRDefault="00D701D2" w:rsidP="004561A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hideMark/>
          </w:tcPr>
          <w:p w14:paraId="72A1C48E" w14:textId="07198468" w:rsidR="00D701D2" w:rsidRPr="00E92DFF" w:rsidRDefault="00762C5A" w:rsidP="00E92DFF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-</w:t>
            </w:r>
            <w:r w:rsidR="00FA1FE3">
              <w:rPr>
                <w:rFonts w:ascii="Consolas" w:hAnsi="Consolas"/>
                <w:sz w:val="22"/>
                <w:szCs w:val="22"/>
              </w:rPr>
              <w:t xml:space="preserve"> Social Psychology- Gender Studies- Higher Education Studies- Pain Research- Health Psychology- Social Neuroscience- Sociology- Education Research- Cross-Cultural Psychology- Behavioral Science- Political Psychology</w:t>
            </w:r>
          </w:p>
        </w:tc>
      </w:tr>
      <w:tr w:rsidR="00D701D2" w:rsidRPr="00D701D2" w14:paraId="2094D271" w14:textId="77777777" w:rsidTr="00E92DFF">
        <w:tc>
          <w:tcPr>
            <w:tcW w:w="1547" w:type="dxa"/>
            <w:hideMark/>
          </w:tcPr>
          <w:p w14:paraId="4867FC60" w14:textId="77777777" w:rsidR="00D701D2" w:rsidRPr="00D701D2" w:rsidRDefault="00D701D2" w:rsidP="004561A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hideMark/>
          </w:tcPr>
          <w:p w14:paraId="5849C198" w14:textId="6236E03A" w:rsidR="00D701D2" w:rsidRPr="00D701D2" w:rsidRDefault="00D701D2" w:rsidP="004561A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 xml:space="preserve">- </w:t>
            </w:r>
            <w:r w:rsidR="00FA1FE3">
              <w:rPr>
                <w:rFonts w:ascii="Consolas" w:hAnsi="Consolas"/>
                <w:sz w:val="22"/>
                <w:szCs w:val="22"/>
              </w:rPr>
              <w:t>Survey Research- Experimental Design- Thematic Taxonomy Development- Case Study- t-tests- Chi-square tests- Mediation analysis- Econometrics- Quantitative Sensory Testing- Moderation Analysis- Johnson-Neyman Technique- Binary Logistic Regression- Analysis of Variance- Poisson Regression- Analysis of Covariance- Sensitivity Power Analysis</w:t>
            </w:r>
          </w:p>
        </w:tc>
      </w:tr>
      <w:tr w:rsidR="00D701D2" w:rsidRPr="00D701D2" w14:paraId="0902E10D" w14:textId="77777777" w:rsidTr="00E92DFF">
        <w:tc>
          <w:tcPr>
            <w:tcW w:w="1547" w:type="dxa"/>
            <w:hideMark/>
          </w:tcPr>
          <w:p w14:paraId="0859F3F3" w14:textId="77777777" w:rsidR="00D701D2" w:rsidRPr="00D701D2" w:rsidRDefault="00D701D2" w:rsidP="004561A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hideMark/>
          </w:tcPr>
          <w:p w14:paraId="7DF05BE8" w14:textId="20855647" w:rsidR="00800BF4" w:rsidRPr="00D701D2" w:rsidRDefault="009C5FD8" w:rsidP="004561AD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- </w:t>
            </w:r>
            <w:r w:rsidR="00FA1FE3">
              <w:rPr>
                <w:rFonts w:ascii="Consolas" w:hAnsi="Consolas"/>
                <w:sz w:val="22"/>
                <w:szCs w:val="22"/>
              </w:rPr>
              <w:t xml:space="preserve">Self-collected data- </w:t>
            </w:r>
            <w:proofErr w:type="spellStart"/>
            <w:r w:rsidR="00FA1FE3">
              <w:rPr>
                <w:rFonts w:ascii="Consolas" w:hAnsi="Consolas"/>
                <w:sz w:val="22"/>
                <w:szCs w:val="22"/>
              </w:rPr>
              <w:t>Cyberball</w:t>
            </w:r>
            <w:proofErr w:type="spellEnd"/>
            <w:r w:rsidR="00FA1FE3">
              <w:rPr>
                <w:rFonts w:ascii="Consolas" w:hAnsi="Consolas"/>
                <w:sz w:val="22"/>
                <w:szCs w:val="22"/>
              </w:rPr>
              <w:t xml:space="preserve">- SPSS v27- National Science Foundation- </w:t>
            </w:r>
            <w:proofErr w:type="spellStart"/>
            <w:r w:rsidR="00FA1FE3">
              <w:rPr>
                <w:rFonts w:ascii="Consolas" w:hAnsi="Consolas"/>
                <w:sz w:val="22"/>
                <w:szCs w:val="22"/>
              </w:rPr>
              <w:t>TxARM</w:t>
            </w:r>
            <w:proofErr w:type="spellEnd"/>
            <w:r w:rsidR="00FA1FE3">
              <w:rPr>
                <w:rFonts w:ascii="Consolas" w:hAnsi="Consolas"/>
                <w:sz w:val="22"/>
                <w:szCs w:val="22"/>
              </w:rPr>
              <w:t xml:space="preserve"> AGEP- G*Power software- Ostracism Online- SPSS v28</w:t>
            </w:r>
          </w:p>
        </w:tc>
      </w:tr>
      <w:tr w:rsidR="00D701D2" w:rsidRPr="00D701D2" w14:paraId="2C9CF1B9" w14:textId="77777777" w:rsidTr="00E92DFF">
        <w:tc>
          <w:tcPr>
            <w:tcW w:w="1547" w:type="dxa"/>
            <w:hideMark/>
          </w:tcPr>
          <w:p w14:paraId="4E80564F" w14:textId="77777777" w:rsidR="00D701D2" w:rsidRPr="00D701D2" w:rsidRDefault="00D701D2" w:rsidP="004561A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hideMark/>
          </w:tcPr>
          <w:p w14:paraId="2C7C0372" w14:textId="479D0650" w:rsidR="00D701D2" w:rsidRPr="00D701D2" w:rsidRDefault="009C5FD8" w:rsidP="00FA1FE3">
            <w:pPr>
              <w:tabs>
                <w:tab w:val="left" w:pos="2820"/>
              </w:tabs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- </w:t>
            </w:r>
            <w:r w:rsidR="00FA1FE3">
              <w:rPr>
                <w:rFonts w:ascii="Consolas" w:hAnsi="Consolas"/>
                <w:sz w:val="22"/>
                <w:szCs w:val="22"/>
              </w:rPr>
              <w:t>Diversity, Equity, and Inclusion Initiatives- Institutional Research- University Administration Policy- Clinical Pain Management- Public Policy- Intercultural Relationships- Conflict Prevention</w:t>
            </w:r>
          </w:p>
        </w:tc>
      </w:tr>
    </w:tbl>
    <w:p w14:paraId="4EED3101" w14:textId="77777777" w:rsidR="00B039A4" w:rsidRDefault="00B039A4" w:rsidP="000353BF">
      <w:pPr>
        <w:spacing w:line="240" w:lineRule="auto"/>
        <w:rPr>
          <w:rFonts w:ascii="Consolas" w:hAnsi="Consolas"/>
          <w:sz w:val="22"/>
          <w:szCs w:val="22"/>
        </w:rPr>
      </w:pPr>
    </w:p>
    <w:p w14:paraId="3C5FE243" w14:textId="7E741CCB" w:rsidR="00B039A4" w:rsidRDefault="00B039A4" w:rsidP="000353BF">
      <w:pPr>
        <w:pBdr>
          <w:top w:val="single" w:sz="6" w:space="1" w:color="auto"/>
          <w:bottom w:val="single" w:sz="6" w:space="1" w:color="auto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7567"/>
      </w:tblGrid>
      <w:tr w:rsidR="00D800BD" w:rsidRPr="00D701D2" w14:paraId="1347F5F3" w14:textId="77777777" w:rsidTr="004561AD">
        <w:tc>
          <w:tcPr>
            <w:tcW w:w="0" w:type="auto"/>
            <w:hideMark/>
          </w:tcPr>
          <w:p w14:paraId="234A5EC8" w14:textId="77777777" w:rsidR="00B039A4" w:rsidRPr="00D701D2" w:rsidRDefault="00B039A4" w:rsidP="004561AD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0" w:type="auto"/>
            <w:hideMark/>
          </w:tcPr>
          <w:p w14:paraId="7722F618" w14:textId="77777777" w:rsidR="00B039A4" w:rsidRPr="00D701D2" w:rsidRDefault="00B039A4" w:rsidP="004561AD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="00D800BD" w:rsidRPr="00D701D2" w14:paraId="35AE2F5B" w14:textId="77777777" w:rsidTr="004561AD">
        <w:tc>
          <w:tcPr>
            <w:tcW w:w="0" w:type="auto"/>
            <w:hideMark/>
          </w:tcPr>
          <w:p w14:paraId="4AB32F3D" w14:textId="5496FD1C" w:rsidR="00B039A4" w:rsidRPr="000C1B08" w:rsidRDefault="00B039A4" w:rsidP="004561AD">
            <w:pPr>
              <w:spacing w:after="160"/>
              <w:rPr>
                <w:rFonts w:ascii="Consolas" w:hAnsi="Consola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280755" w14:textId="46C4A330" w:rsidR="00B039A4" w:rsidRPr="000C1B08" w:rsidRDefault="00B039A4" w:rsidP="004561AD">
            <w:pPr>
              <w:spacing w:after="160"/>
              <w:rPr>
                <w:rFonts w:ascii="Consolas" w:hAnsi="Consolas"/>
                <w:sz w:val="22"/>
                <w:szCs w:val="22"/>
              </w:rPr>
            </w:pPr>
          </w:p>
        </w:tc>
      </w:tr>
      <w:tr w:rsidR="00D800BD" w:rsidRPr="00D701D2" w14:paraId="2FD4A92C" w14:textId="77777777" w:rsidTr="004561AD">
        <w:tc>
          <w:tcPr>
            <w:tcW w:w="0" w:type="auto"/>
            <w:hideMark/>
          </w:tcPr>
          <w:p w14:paraId="765B89FA" w14:textId="36269922" w:rsidR="00B039A4" w:rsidRPr="000C1B08" w:rsidRDefault="00B039A4" w:rsidP="004561AD">
            <w:pPr>
              <w:spacing w:after="160"/>
              <w:rPr>
                <w:rFonts w:ascii="Consolas" w:hAnsi="Consola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C92672" w14:textId="7E69A688" w:rsidR="00B039A4" w:rsidRPr="000C1B08" w:rsidRDefault="00B039A4" w:rsidP="000C1B08">
            <w:pPr>
              <w:spacing w:after="160"/>
              <w:rPr>
                <w:rFonts w:ascii="Consolas" w:hAnsi="Consolas"/>
                <w:sz w:val="22"/>
                <w:szCs w:val="22"/>
              </w:rPr>
            </w:pPr>
          </w:p>
        </w:tc>
      </w:tr>
      <w:tr w:rsidR="00D800BD" w:rsidRPr="00D701D2" w14:paraId="0DDEBF88" w14:textId="77777777" w:rsidTr="004561AD">
        <w:tc>
          <w:tcPr>
            <w:tcW w:w="0" w:type="auto"/>
            <w:hideMark/>
          </w:tcPr>
          <w:p w14:paraId="0C6ADAF3" w14:textId="7382DD1D" w:rsidR="00B039A4" w:rsidRPr="000C1B08" w:rsidRDefault="00B039A4" w:rsidP="004561AD">
            <w:pPr>
              <w:spacing w:after="160"/>
              <w:rPr>
                <w:rFonts w:ascii="Consolas" w:hAnsi="Consolas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5E4735" w14:textId="6D305D94" w:rsidR="00B039A4" w:rsidRPr="000C1B08" w:rsidRDefault="00B039A4" w:rsidP="000C1B08">
            <w:pPr>
              <w:spacing w:after="160"/>
              <w:rPr>
                <w:rFonts w:ascii="Consolas" w:hAnsi="Consolas"/>
                <w:sz w:val="22"/>
                <w:szCs w:val="22"/>
              </w:rPr>
            </w:pPr>
          </w:p>
        </w:tc>
      </w:tr>
      <w:tr w:rsidR="00D800BD" w:rsidRPr="00D701D2" w14:paraId="0753C370" w14:textId="77777777" w:rsidTr="004561AD">
        <w:tc>
          <w:tcPr>
            <w:tcW w:w="0" w:type="auto"/>
          </w:tcPr>
          <w:p w14:paraId="61F17E2C" w14:textId="376CB27A" w:rsidR="006D7B27" w:rsidRDefault="00FA1FE3" w:rsidP="004561AD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Systems Thinking</w:t>
            </w:r>
          </w:p>
        </w:tc>
        <w:tc>
          <w:tcPr>
            <w:tcW w:w="0" w:type="auto"/>
          </w:tcPr>
          <w:p w14:paraId="08823C66" w14:textId="4A6869A1" w:rsidR="004F21F7" w:rsidRDefault="00B67C83" w:rsidP="000C1B08">
            <w:pPr>
              <w:rPr>
                <w:rFonts w:ascii="Consolas" w:hAnsi="Consolas"/>
                <w:sz w:val="22"/>
                <w:szCs w:val="22"/>
              </w:rPr>
            </w:pPr>
            <w:r w:rsidRPr="00B67C83">
              <w:rPr>
                <w:rFonts w:ascii="Consolas" w:hAnsi="Consolas"/>
                <w:sz w:val="22"/>
                <w:szCs w:val="22"/>
              </w:rPr>
              <w:t>Views individual behavior as a product of interconnected systems where personal history and social environment interact (e.g., linking lifetime ostracism to pain sensitivity and campus safety to academic gender gaps).</w:t>
            </w:r>
          </w:p>
        </w:tc>
      </w:tr>
      <w:tr w:rsidR="00D800BD" w:rsidRPr="00D701D2" w14:paraId="39E55D6E" w14:textId="77777777" w:rsidTr="004561AD">
        <w:tc>
          <w:tcPr>
            <w:tcW w:w="0" w:type="auto"/>
          </w:tcPr>
          <w:p w14:paraId="3FD9BBF4" w14:textId="7566DB94" w:rsidR="00FA1FE3" w:rsidRDefault="00FA1FE3" w:rsidP="004561AD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Comparative Analysis</w:t>
            </w:r>
          </w:p>
        </w:tc>
        <w:tc>
          <w:tcPr>
            <w:tcW w:w="0" w:type="auto"/>
          </w:tcPr>
          <w:p w14:paraId="1F0C6758" w14:textId="4FB02DD4" w:rsidR="004F21F7" w:rsidRDefault="00B67C83" w:rsidP="000C1B08">
            <w:pPr>
              <w:rPr>
                <w:rFonts w:ascii="Consolas" w:hAnsi="Consolas"/>
                <w:sz w:val="22"/>
                <w:szCs w:val="22"/>
              </w:rPr>
            </w:pPr>
            <w:r w:rsidRPr="00B67C83">
              <w:rPr>
                <w:rFonts w:ascii="Consolas" w:hAnsi="Consolas"/>
                <w:sz w:val="22"/>
                <w:szCs w:val="22"/>
              </w:rPr>
              <w:t xml:space="preserve">Uses comparisons between distinct groups to test how culture and identity shape psychological responses (e.g., comparing honor vs. dignity cultures' reactions to insults and </w:t>
            </w:r>
            <w:r w:rsidRPr="00B67C83">
              <w:rPr>
                <w:rFonts w:ascii="Consolas" w:hAnsi="Consolas"/>
                <w:sz w:val="22"/>
                <w:szCs w:val="22"/>
              </w:rPr>
              <w:t>liberals</w:t>
            </w:r>
            <w:r w:rsidRPr="00B67C83">
              <w:rPr>
                <w:rFonts w:ascii="Consolas" w:hAnsi="Consolas"/>
                <w:sz w:val="22"/>
                <w:szCs w:val="22"/>
              </w:rPr>
              <w:t xml:space="preserve"> vs. conservatives' responses to exclusion).</w:t>
            </w:r>
          </w:p>
        </w:tc>
      </w:tr>
      <w:tr w:rsidR="00D800BD" w:rsidRPr="00D701D2" w14:paraId="3F160920" w14:textId="77777777" w:rsidTr="004561AD">
        <w:tc>
          <w:tcPr>
            <w:tcW w:w="0" w:type="auto"/>
          </w:tcPr>
          <w:p w14:paraId="32FF0C5F" w14:textId="76BD99D2" w:rsidR="004F21F7" w:rsidRDefault="00FA1FE3" w:rsidP="004561AD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Hypothesis Testing</w:t>
            </w:r>
          </w:p>
        </w:tc>
        <w:tc>
          <w:tcPr>
            <w:tcW w:w="0" w:type="auto"/>
          </w:tcPr>
          <w:p w14:paraId="45BC5F13" w14:textId="77777777" w:rsidR="00B67C83" w:rsidRPr="00B67C83" w:rsidRDefault="00B67C83" w:rsidP="00B67C83">
            <w:pPr>
              <w:rPr>
                <w:rFonts w:ascii="Consolas" w:hAnsi="Consolas"/>
                <w:sz w:val="22"/>
                <w:szCs w:val="22"/>
              </w:rPr>
            </w:pPr>
            <w:r w:rsidRPr="00B67C83">
              <w:rPr>
                <w:rFonts w:ascii="Consolas" w:hAnsi="Consolas"/>
                <w:sz w:val="22"/>
                <w:szCs w:val="22"/>
              </w:rPr>
              <w:t xml:space="preserve">Tests specific psychological pathways that explain </w:t>
            </w:r>
          </w:p>
          <w:p w14:paraId="7D8A5619" w14:textId="34DB0F02" w:rsidR="004F21F7" w:rsidRDefault="00B67C83" w:rsidP="000C1B08">
            <w:pPr>
              <w:rPr>
                <w:rFonts w:ascii="Consolas" w:hAnsi="Consolas"/>
                <w:sz w:val="22"/>
                <w:szCs w:val="22"/>
              </w:rPr>
            </w:pPr>
            <w:r w:rsidRPr="00B67C83">
              <w:rPr>
                <w:rFonts w:ascii="Consolas" w:hAnsi="Consolas"/>
                <w:i/>
                <w:iCs/>
                <w:sz w:val="22"/>
                <w:szCs w:val="22"/>
              </w:rPr>
              <w:t>how</w:t>
            </w:r>
            <w:r w:rsidRPr="00B67C83">
              <w:rPr>
                <w:rFonts w:ascii="Consolas" w:hAnsi="Consolas"/>
                <w:sz w:val="22"/>
                <w:szCs w:val="22"/>
              </w:rPr>
              <w:t xml:space="preserve"> and </w:t>
            </w:r>
            <w:r w:rsidRPr="00B67C83">
              <w:rPr>
                <w:rFonts w:ascii="Consolas" w:hAnsi="Consolas"/>
                <w:i/>
                <w:iCs/>
                <w:sz w:val="22"/>
                <w:szCs w:val="22"/>
              </w:rPr>
              <w:t>why</w:t>
            </w:r>
            <w:r w:rsidRPr="00B67C83">
              <w:rPr>
                <w:rFonts w:ascii="Consolas" w:hAnsi="Consolas"/>
                <w:sz w:val="22"/>
                <w:szCs w:val="22"/>
              </w:rPr>
              <w:t xml:space="preserve"> an effect occurs using mediation and moderation (e.g., testing if anger explains the link between political exclusion and antisociality).</w:t>
            </w:r>
          </w:p>
        </w:tc>
      </w:tr>
      <w:tr w:rsidR="00FA1FE3" w:rsidRPr="00D701D2" w14:paraId="3AFE2A02" w14:textId="77777777" w:rsidTr="004561AD">
        <w:tc>
          <w:tcPr>
            <w:tcW w:w="0" w:type="auto"/>
          </w:tcPr>
          <w:p w14:paraId="66EC29A1" w14:textId="154AE8B2" w:rsidR="00FA1FE3" w:rsidRDefault="00FA1FE3" w:rsidP="004561AD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Causal Inference</w:t>
            </w:r>
          </w:p>
        </w:tc>
        <w:tc>
          <w:tcPr>
            <w:tcW w:w="0" w:type="auto"/>
          </w:tcPr>
          <w:p w14:paraId="0D060518" w14:textId="483496DA" w:rsidR="00FA1FE3" w:rsidRDefault="00B67C83" w:rsidP="00B67C83">
            <w:pPr>
              <w:tabs>
                <w:tab w:val="left" w:pos="1021"/>
              </w:tabs>
              <w:rPr>
                <w:rFonts w:ascii="Consolas" w:hAnsi="Consolas"/>
                <w:sz w:val="22"/>
                <w:szCs w:val="22"/>
              </w:rPr>
            </w:pPr>
            <w:r w:rsidRPr="00B67C83">
              <w:rPr>
                <w:rFonts w:ascii="Consolas" w:hAnsi="Consolas"/>
                <w:sz w:val="22"/>
                <w:szCs w:val="22"/>
              </w:rPr>
              <w:t>Combines multiple methods to strengthen causal claims about real-world issues (e.g., using surveys, experiments, and university swipe-card data to confirm the impact of safety concerns on women in academia).</w:t>
            </w:r>
          </w:p>
        </w:tc>
      </w:tr>
    </w:tbl>
    <w:p w14:paraId="1B970E78" w14:textId="77777777" w:rsidR="00B039A4" w:rsidRDefault="00B039A4" w:rsidP="000353BF">
      <w:pPr>
        <w:spacing w:line="240" w:lineRule="auto"/>
        <w:rPr>
          <w:rFonts w:ascii="Consolas" w:hAnsi="Consolas"/>
          <w:sz w:val="22"/>
          <w:szCs w:val="22"/>
        </w:rPr>
      </w:pPr>
    </w:p>
    <w:p w14:paraId="32175422" w14:textId="09964D28" w:rsidR="00B039A4" w:rsidRDefault="00B039A4" w:rsidP="000353BF">
      <w:pPr>
        <w:pBdr>
          <w:top w:val="single" w:sz="6" w:space="1" w:color="auto"/>
          <w:bottom w:val="single" w:sz="6" w:space="1" w:color="auto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14:paraId="39E26960" w14:textId="1F9D95F2" w:rsidR="00B039A4" w:rsidRPr="00B039A4" w:rsidRDefault="00A66DCC" w:rsidP="000C1B08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14:paraId="219235B3" w14:textId="6DEDD4A6" w:rsidR="00B039A4" w:rsidRDefault="00B039A4" w:rsidP="000353BF">
      <w:pPr>
        <w:pBdr>
          <w:top w:val="single" w:sz="6" w:space="1" w:color="auto"/>
          <w:bottom w:val="single" w:sz="6" w:space="1" w:color="auto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Summary Description (for use as a KG node or metadata tag)</w:t>
      </w:r>
    </w:p>
    <w:p w14:paraId="480B2B42" w14:textId="16888BF2" w:rsidR="00B039A4" w:rsidRPr="00B039A4" w:rsidRDefault="00B67C83" w:rsidP="00F06684">
      <w:pPr>
        <w:spacing w:line="240" w:lineRule="auto"/>
        <w:rPr>
          <w:rFonts w:ascii="Consolas" w:hAnsi="Consolas"/>
          <w:sz w:val="22"/>
          <w:szCs w:val="22"/>
        </w:rPr>
      </w:pPr>
      <w:r w:rsidRPr="00B67C83">
        <w:rPr>
          <w:rFonts w:ascii="Consolas" w:hAnsi="Consolas"/>
          <w:sz w:val="22"/>
          <w:szCs w:val="22"/>
        </w:rPr>
        <w:lastRenderedPageBreak/>
        <w:t>Adrienne R. Carter-Sowell is a prominent researcher in social psychology and higher education, with a notable focus on social exclusion, group dynamics, and their real-world consequences. Her work innovatively bridges social psychological theories with pressing challenges in DEI, political polarization, and health disparities. Carter-Sowell's research consistently features rigorous mixed-methods, combining experiments with large-scale archival data and advanced statistical techniques. She emphasizes comparative analysis and systems-thinking to provide data-driven insights into human behavior in dynamic academic and political contexts.</w:t>
      </w:r>
    </w:p>
    <w:sectPr w:rsidR="00B039A4" w:rsidRPr="00B03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F92B1" w14:textId="77777777" w:rsidR="005B469A" w:rsidRDefault="005B469A" w:rsidP="0093175D">
      <w:pPr>
        <w:spacing w:after="0" w:line="240" w:lineRule="auto"/>
      </w:pPr>
      <w:r>
        <w:separator/>
      </w:r>
    </w:p>
  </w:endnote>
  <w:endnote w:type="continuationSeparator" w:id="0">
    <w:p w14:paraId="107FC52B" w14:textId="77777777" w:rsidR="005B469A" w:rsidRDefault="005B469A" w:rsidP="00931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6F80C" w14:textId="77777777" w:rsidR="005B469A" w:rsidRDefault="005B469A" w:rsidP="0093175D">
      <w:pPr>
        <w:spacing w:after="0" w:line="240" w:lineRule="auto"/>
      </w:pPr>
      <w:r>
        <w:separator/>
      </w:r>
    </w:p>
  </w:footnote>
  <w:footnote w:type="continuationSeparator" w:id="0">
    <w:p w14:paraId="01FB613F" w14:textId="77777777" w:rsidR="005B469A" w:rsidRDefault="005B469A" w:rsidP="00931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76681"/>
    <w:rsid w:val="000C1B08"/>
    <w:rsid w:val="00185871"/>
    <w:rsid w:val="001A71B4"/>
    <w:rsid w:val="001B2E28"/>
    <w:rsid w:val="001F758D"/>
    <w:rsid w:val="00261A17"/>
    <w:rsid w:val="002A3452"/>
    <w:rsid w:val="002D0A42"/>
    <w:rsid w:val="00322B44"/>
    <w:rsid w:val="00345128"/>
    <w:rsid w:val="00395D98"/>
    <w:rsid w:val="00474A12"/>
    <w:rsid w:val="00483662"/>
    <w:rsid w:val="004F21F7"/>
    <w:rsid w:val="005820BE"/>
    <w:rsid w:val="005B469A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8E57C4"/>
    <w:rsid w:val="00905582"/>
    <w:rsid w:val="00922891"/>
    <w:rsid w:val="0092394E"/>
    <w:rsid w:val="00924D71"/>
    <w:rsid w:val="0093175D"/>
    <w:rsid w:val="009C5FD8"/>
    <w:rsid w:val="009F78C2"/>
    <w:rsid w:val="00A66DCC"/>
    <w:rsid w:val="00A72B00"/>
    <w:rsid w:val="00AC7D65"/>
    <w:rsid w:val="00B039A4"/>
    <w:rsid w:val="00B152AB"/>
    <w:rsid w:val="00B67C83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0FA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Lee</dc:creator>
  <cp:keywords/>
  <dc:description/>
  <cp:lastModifiedBy>Alex Lee</cp:lastModifiedBy>
  <cp:revision>13</cp:revision>
  <dcterms:created xsi:type="dcterms:W3CDTF">2025-07-04T20:30:00Z</dcterms:created>
  <dcterms:modified xsi:type="dcterms:W3CDTF">2025-09-29T20:10:00Z</dcterms:modified>
</cp:coreProperties>
</file>