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69CDB96A" w:rsidRDefault="00D701D2" w14:paraId="52CFD5BC" w14:textId="676530E5">
      <w:pPr>
        <w:pBdr>
          <w:top w:val="single" w:color="FF000000" w:sz="4" w:space="1"/>
          <w:bottom w:val="single" w:color="FF000000" w:sz="4" w:space="1"/>
        </w:pBdr>
        <w:rPr>
          <w:rFonts w:ascii="Consolas" w:hAnsi="Consolas"/>
          <w:sz w:val="22"/>
          <w:szCs w:val="22"/>
        </w:rPr>
      </w:pPr>
      <w:r w:rsidRPr="69CDB96A" w:rsidR="098499A2">
        <w:rPr>
          <w:rFonts w:ascii="Consolas" w:hAnsi="Consolas"/>
          <w:sz w:val="22"/>
          <w:szCs w:val="22"/>
          <w:u w:val="single"/>
        </w:rPr>
        <w:t>Researcher Profile</w:t>
      </w:r>
      <w:r w:rsidRPr="69CDB96A" w:rsidR="7C31EE83">
        <w:rPr>
          <w:rFonts w:ascii="Consolas" w:hAnsi="Consolas"/>
          <w:sz w:val="22"/>
          <w:szCs w:val="22"/>
          <w:u w:val="single"/>
        </w:rPr>
        <w:t>:</w:t>
      </w:r>
      <w:r w:rsidRPr="69CDB96A" w:rsidR="7C31EE83">
        <w:rPr>
          <w:rFonts w:ascii="Consolas" w:hAnsi="Consolas"/>
          <w:sz w:val="22"/>
          <w:szCs w:val="22"/>
        </w:rPr>
        <w:t xml:space="preserve"> Dr. </w:t>
      </w:r>
      <w:r w:rsidRPr="69CDB96A" w:rsidR="7BB254E1">
        <w:rPr>
          <w:rFonts w:ascii="Consolas" w:hAnsi="Consolas"/>
          <w:sz w:val="22"/>
          <w:szCs w:val="22"/>
        </w:rPr>
        <w:t>Lara Mayeux</w:t>
      </w:r>
      <w:r>
        <w:br/>
      </w:r>
      <w:r w:rsidRPr="69CDB96A" w:rsidR="7C31EE83">
        <w:rPr>
          <w:rFonts w:ascii="Consolas" w:hAnsi="Consolas"/>
          <w:sz w:val="22"/>
          <w:szCs w:val="22"/>
          <w:u w:val="single"/>
        </w:rPr>
        <w:t>Affiliation:</w:t>
      </w:r>
      <w:r w:rsidRPr="69CDB96A" w:rsidR="7C31EE83">
        <w:rPr>
          <w:rFonts w:ascii="Consolas" w:hAnsi="Consolas"/>
          <w:sz w:val="22"/>
          <w:szCs w:val="22"/>
        </w:rPr>
        <w:t xml:space="preserve"> </w:t>
      </w:r>
      <w:r w:rsidRPr="69CDB96A" w:rsidR="7E80F571">
        <w:rPr>
          <w:rFonts w:ascii="Consolas" w:hAnsi="Consolas"/>
          <w:sz w:val="22"/>
          <w:szCs w:val="22"/>
        </w:rPr>
        <w:t>Department of Psychology</w:t>
      </w:r>
      <w:r w:rsidRPr="69CDB96A" w:rsidR="743B43D6">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69CDB96A"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69CDB96A"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69CDB96A" w:rsidRDefault="00762C5A" w14:paraId="72A1C48E" w14:textId="1F019BDF">
            <w:pPr>
              <w:pStyle w:val="Normal"/>
              <w:ind w:left="0"/>
              <w:rPr>
                <w:rFonts w:ascii="Consolas" w:hAnsi="Consolas"/>
                <w:sz w:val="24"/>
                <w:szCs w:val="24"/>
              </w:rPr>
            </w:pPr>
            <w:r w:rsidRPr="69CDB96A" w:rsidR="60766B1E">
              <w:rPr>
                <w:rFonts w:ascii="Consolas" w:hAnsi="Consolas"/>
                <w:sz w:val="24"/>
                <w:szCs w:val="24"/>
              </w:rPr>
              <w:t>- Social Psychology- Developmental Psychology-</w:t>
            </w:r>
            <w:r w:rsidRPr="69CDB96A" w:rsidR="165BA95E">
              <w:rPr>
                <w:rFonts w:ascii="Consolas" w:hAnsi="Consolas"/>
                <w:sz w:val="24"/>
                <w:szCs w:val="24"/>
              </w:rPr>
              <w:t xml:space="preserve"> Educational</w:t>
            </w:r>
            <w:r w:rsidRPr="69CDB96A" w:rsidR="60766B1E">
              <w:rPr>
                <w:rFonts w:ascii="Consolas" w:hAnsi="Consolas"/>
                <w:sz w:val="24"/>
                <w:szCs w:val="24"/>
              </w:rPr>
              <w:t xml:space="preserve"> </w:t>
            </w:r>
            <w:r w:rsidRPr="69CDB96A" w:rsidR="7CBDA656">
              <w:rPr>
                <w:rFonts w:ascii="Consolas" w:hAnsi="Consolas"/>
                <w:sz w:val="24"/>
                <w:szCs w:val="24"/>
              </w:rPr>
              <w:t xml:space="preserve">Psychology- </w:t>
            </w:r>
            <w:r w:rsidRPr="69CDB96A" w:rsidR="60766B1E">
              <w:rPr>
                <w:rFonts w:ascii="Consolas" w:hAnsi="Consolas"/>
                <w:sz w:val="24"/>
                <w:szCs w:val="24"/>
              </w:rPr>
              <w:t>LGBTQ+ Studies- Forensic Engineering- Wind Engineering- Atmospheric Science- Gender Studies- Societal Impacts</w:t>
            </w:r>
            <w:r w:rsidRPr="69CDB96A" w:rsidR="7B747B9A">
              <w:rPr>
                <w:rFonts w:ascii="Consolas" w:hAnsi="Consolas"/>
                <w:sz w:val="24"/>
                <w:szCs w:val="24"/>
              </w:rPr>
              <w:t>- Sociology</w:t>
            </w:r>
          </w:p>
        </w:tc>
      </w:tr>
      <w:tr w:rsidRPr="00D701D2" w:rsidR="00D701D2" w:rsidTr="69CDB96A"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004561AD" w:rsidRDefault="00D701D2" w14:paraId="5849C198" w14:textId="01C4806E">
            <w:pPr>
              <w:rPr>
                <w:rFonts w:ascii="Consolas" w:hAnsi="Consolas"/>
                <w:sz w:val="22"/>
                <w:szCs w:val="22"/>
              </w:rPr>
            </w:pPr>
            <w:r w:rsidRPr="69CDB96A" w:rsidR="098499A2">
              <w:rPr>
                <w:rFonts w:ascii="Consolas" w:hAnsi="Consolas"/>
                <w:sz w:val="22"/>
                <w:szCs w:val="22"/>
              </w:rPr>
              <w:t xml:space="preserve">- </w:t>
            </w:r>
            <w:r w:rsidRPr="69CDB96A" w:rsidR="4684E5A8">
              <w:rPr>
                <w:rFonts w:ascii="Consolas" w:hAnsi="Consolas"/>
                <w:sz w:val="22"/>
                <w:szCs w:val="22"/>
              </w:rPr>
              <w:t>Hierarchical Regression Modeling- Correlation Analysis- Analysis of Variance- Fisher's r-to-z tests- Within-Subjects Design- Vignette-Based Scen</w:t>
            </w:r>
            <w:r w:rsidRPr="69CDB96A" w:rsidR="09D3BC6A">
              <w:rPr>
                <w:rFonts w:ascii="Consolas" w:hAnsi="Consolas"/>
                <w:sz w:val="22"/>
                <w:szCs w:val="22"/>
              </w:rPr>
              <w:t>arios- Cross-Sectional Design- Survivor Interviews- Online Survey- Purposive Sampling- Opportunistic Sampling- 7-Point Likert Scale- Valence Rating- Multidimensional Scale of Perceived Social Support- Rosenberg Self-Esteem Scale- General Belongingness Scale- Gender Minority Stress and Resilience Measure- Satisfaction with Life Scale- W</w:t>
            </w:r>
            <w:r w:rsidRPr="69CDB96A" w:rsidR="6A4F435F">
              <w:rPr>
                <w:rFonts w:ascii="Consolas" w:hAnsi="Consolas"/>
                <w:sz w:val="22"/>
                <w:szCs w:val="22"/>
              </w:rPr>
              <w:t xml:space="preserve">HO-5 Well-Being Index- UCLA Loneliness Scale- Beck Depression Inventory- Spielberger State-Trait Anxiety Inventory- Data Curation- Qualitative Coding- Holistic Coding- Mean Centering- z-scores- Bivariate Correlation- Correlational Analysis- </w:t>
            </w:r>
            <w:r w:rsidRPr="69CDB96A" w:rsidR="3BE47AA6">
              <w:rPr>
                <w:rFonts w:ascii="Consolas" w:hAnsi="Consolas"/>
                <w:sz w:val="22"/>
                <w:szCs w:val="22"/>
              </w:rPr>
              <w:t>Content Analysis- Cronbach's Alpha- Forensic Structural Engineering Assessment- Wind Field Modeling</w:t>
            </w:r>
          </w:p>
        </w:tc>
      </w:tr>
      <w:tr w:rsidRPr="00D701D2" w:rsidR="00D701D2" w:rsidTr="69CDB96A"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174697E1">
            <w:pPr>
              <w:rPr>
                <w:rFonts w:ascii="Consolas" w:hAnsi="Consolas"/>
                <w:sz w:val="22"/>
                <w:szCs w:val="22"/>
              </w:rPr>
            </w:pPr>
            <w:r w:rsidRPr="69CDB96A" w:rsidR="2C0DBBEE">
              <w:rPr>
                <w:rFonts w:ascii="Consolas" w:hAnsi="Consolas"/>
                <w:sz w:val="22"/>
                <w:szCs w:val="22"/>
              </w:rPr>
              <w:t xml:space="preserve">- </w:t>
            </w:r>
            <w:r w:rsidRPr="69CDB96A" w:rsidR="7528ACA6">
              <w:rPr>
                <w:rFonts w:ascii="Consolas" w:hAnsi="Consolas"/>
                <w:sz w:val="22"/>
                <w:szCs w:val="22"/>
              </w:rPr>
              <w:t xml:space="preserve">Self-collected Datasets- Qualtrics Online Survey- Fulcrum Mobile App Survey- Psychology Department’s Online Experiment Management Software- </w:t>
            </w:r>
            <w:r w:rsidRPr="69CDB96A" w:rsidR="7528ACA6">
              <w:rPr>
                <w:rFonts w:ascii="Consolas" w:hAnsi="Consolas"/>
                <w:sz w:val="22"/>
                <w:szCs w:val="22"/>
              </w:rPr>
              <w:t>NCTech</w:t>
            </w:r>
            <w:r w:rsidRPr="69CDB96A" w:rsidR="7528ACA6">
              <w:rPr>
                <w:rFonts w:ascii="Consolas" w:hAnsi="Consolas"/>
                <w:sz w:val="22"/>
                <w:szCs w:val="22"/>
              </w:rPr>
              <w:t xml:space="preserve"> iSTAR Pulsar- NWS Damage Assessment Toolkit- Prolific</w:t>
            </w:r>
          </w:p>
        </w:tc>
      </w:tr>
      <w:tr w:rsidRPr="00D701D2" w:rsidR="00D701D2" w:rsidTr="69CDB96A"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04561AD" w:rsidRDefault="009C5FD8" w14:paraId="2C7C0372" w14:textId="343B4C10">
            <w:pPr>
              <w:rPr>
                <w:rFonts w:ascii="Consolas" w:hAnsi="Consolas"/>
                <w:sz w:val="22"/>
                <w:szCs w:val="22"/>
              </w:rPr>
            </w:pPr>
            <w:r w:rsidRPr="69CDB96A" w:rsidR="2C0DBBEE">
              <w:rPr>
                <w:rFonts w:ascii="Consolas" w:hAnsi="Consolas"/>
                <w:sz w:val="22"/>
                <w:szCs w:val="22"/>
              </w:rPr>
              <w:t xml:space="preserve">- </w:t>
            </w:r>
            <w:r w:rsidRPr="69CDB96A" w:rsidR="0211A6AA">
              <w:rPr>
                <w:rFonts w:ascii="Consolas" w:hAnsi="Consolas"/>
                <w:sz w:val="22"/>
                <w:szCs w:val="22"/>
              </w:rPr>
              <w:t>Mental Health and Clinical Psychology- Education and Student Affairs- Emergency Management and Public Safety- Civil Engineering and Urban Planning- School Psychology and Counseling</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345" w:type="dxa"/>
        <w:tblLook w:val="04A0" w:firstRow="1" w:lastRow="0" w:firstColumn="1" w:lastColumn="0" w:noHBand="0" w:noVBand="1"/>
      </w:tblPr>
      <w:tblGrid>
        <w:gridCol w:w="1815"/>
        <w:gridCol w:w="7530"/>
      </w:tblGrid>
      <w:tr w:rsidRPr="00D701D2" w:rsidR="00D800BD" w:rsidTr="69CDB96A" w14:paraId="1347F5F3" w14:textId="77777777">
        <w:tc>
          <w:tcPr>
            <w:tcW w:w="181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530"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69CDB96A" w14:paraId="0753C370" w14:textId="77777777">
        <w:tc>
          <w:tcPr>
            <w:tcW w:w="1815" w:type="dxa"/>
            <w:tcMar/>
          </w:tcPr>
          <w:p w:rsidR="006D7B27" w:rsidP="004561AD" w:rsidRDefault="006D7B27" w14:paraId="61F17E2C" w14:textId="33B4C7DF">
            <w:pPr>
              <w:rPr>
                <w:rFonts w:ascii="Consolas" w:hAnsi="Consolas"/>
                <w:sz w:val="22"/>
                <w:szCs w:val="22"/>
              </w:rPr>
            </w:pPr>
            <w:r w:rsidRPr="69CDB96A" w:rsidR="03DEFAB6">
              <w:rPr>
                <w:rFonts w:ascii="Consolas" w:hAnsi="Consolas"/>
                <w:sz w:val="22"/>
                <w:szCs w:val="22"/>
              </w:rPr>
              <w:t>Focus on Developmental Transitions</w:t>
            </w:r>
          </w:p>
        </w:tc>
        <w:tc>
          <w:tcPr>
            <w:tcW w:w="7530" w:type="dxa"/>
            <w:tcMar/>
          </w:tcPr>
          <w:p w:rsidR="004F21F7" w:rsidP="000C1B08" w:rsidRDefault="004F21F7" w14:paraId="08823C66" w14:textId="546385E7">
            <w:pPr>
              <w:rPr>
                <w:rFonts w:ascii="Consolas" w:hAnsi="Consolas"/>
                <w:sz w:val="22"/>
                <w:szCs w:val="22"/>
              </w:rPr>
            </w:pPr>
            <w:r w:rsidRPr="69CDB96A" w:rsidR="03DEFAB6">
              <w:rPr>
                <w:rFonts w:ascii="Consolas" w:hAnsi="Consolas"/>
                <w:sz w:val="22"/>
                <w:szCs w:val="22"/>
              </w:rPr>
              <w:t>Studies how social and psychological phenomena change across critical life stages (</w:t>
            </w:r>
            <w:r w:rsidRPr="69CDB96A" w:rsidR="03DEFAB6">
              <w:rPr>
                <w:rFonts w:ascii="Consolas" w:hAnsi="Consolas"/>
                <w:sz w:val="22"/>
                <w:szCs w:val="22"/>
              </w:rPr>
              <w:t>e.g.</w:t>
            </w:r>
            <w:r w:rsidRPr="69CDB96A" w:rsidR="03DEFAB6">
              <w:rPr>
                <w:rFonts w:ascii="Consolas" w:hAnsi="Consolas"/>
                <w:sz w:val="22"/>
                <w:szCs w:val="22"/>
              </w:rPr>
              <w:t xml:space="preserve"> </w:t>
            </w:r>
            <w:r w:rsidRPr="69CDB96A" w:rsidR="665290FF">
              <w:rPr>
                <w:rFonts w:ascii="Consolas" w:hAnsi="Consolas"/>
                <w:sz w:val="22"/>
                <w:szCs w:val="22"/>
              </w:rPr>
              <w:t>Compares descriptions of popular peers in high schools vs. College to understand how meaning of popularity shifts during transition to adulthood).</w:t>
            </w:r>
          </w:p>
        </w:tc>
      </w:tr>
      <w:tr w:rsidRPr="00D701D2" w:rsidR="00D800BD" w:rsidTr="69CDB96A" w14:paraId="39E55D6E" w14:textId="77777777">
        <w:tc>
          <w:tcPr>
            <w:tcW w:w="1815" w:type="dxa"/>
            <w:tcMar/>
          </w:tcPr>
          <w:p w:rsidR="004F21F7" w:rsidP="004561AD" w:rsidRDefault="004F21F7" w14:paraId="3FD9BBF4" w14:textId="5663FDD4">
            <w:pPr>
              <w:rPr>
                <w:rFonts w:ascii="Consolas" w:hAnsi="Consolas"/>
                <w:sz w:val="22"/>
                <w:szCs w:val="22"/>
              </w:rPr>
            </w:pPr>
            <w:r w:rsidRPr="69CDB96A" w:rsidR="665290FF">
              <w:rPr>
                <w:rFonts w:ascii="Consolas" w:hAnsi="Consolas"/>
                <w:sz w:val="22"/>
                <w:szCs w:val="22"/>
              </w:rPr>
              <w:t>Integration of Multiple Methodologies</w:t>
            </w:r>
          </w:p>
        </w:tc>
        <w:tc>
          <w:tcPr>
            <w:tcW w:w="7530" w:type="dxa"/>
            <w:tcMar/>
          </w:tcPr>
          <w:p w:rsidR="004F21F7" w:rsidP="000C1B08" w:rsidRDefault="004F21F7" w14:paraId="1F0C6758" w14:textId="0EB6ED64">
            <w:pPr>
              <w:rPr>
                <w:rFonts w:ascii="Consolas" w:hAnsi="Consolas"/>
                <w:sz w:val="22"/>
                <w:szCs w:val="22"/>
              </w:rPr>
            </w:pPr>
            <w:r w:rsidRPr="69CDB96A" w:rsidR="665290FF">
              <w:rPr>
                <w:rFonts w:ascii="Consolas" w:hAnsi="Consolas"/>
                <w:sz w:val="22"/>
                <w:szCs w:val="22"/>
              </w:rPr>
              <w:t>Diverse research methods such as qualitative and quantitative approaches to gain more comprehensive understanding of a topic (</w:t>
            </w:r>
            <w:r w:rsidRPr="69CDB96A" w:rsidR="665290FF">
              <w:rPr>
                <w:rFonts w:ascii="Consolas" w:hAnsi="Consolas"/>
                <w:sz w:val="22"/>
                <w:szCs w:val="22"/>
              </w:rPr>
              <w:t>e.g.</w:t>
            </w:r>
            <w:r w:rsidRPr="69CDB96A" w:rsidR="719EBB1C">
              <w:rPr>
                <w:rFonts w:ascii="Consolas" w:hAnsi="Consolas"/>
                <w:sz w:val="22"/>
                <w:szCs w:val="22"/>
              </w:rPr>
              <w:t xml:space="preserve"> Tornado study integrates social science survivor interviews with forensic engineering and wind engineering assessments to evaluate sheltering and </w:t>
            </w:r>
            <w:r w:rsidRPr="69CDB96A" w:rsidR="719EBB1C">
              <w:rPr>
                <w:rFonts w:ascii="Consolas" w:hAnsi="Consolas"/>
                <w:sz w:val="22"/>
                <w:szCs w:val="22"/>
              </w:rPr>
              <w:t>survivability</w:t>
            </w:r>
            <w:r w:rsidRPr="69CDB96A" w:rsidR="719EBB1C">
              <w:rPr>
                <w:rFonts w:ascii="Consolas" w:hAnsi="Consolas"/>
                <w:sz w:val="22"/>
                <w:szCs w:val="22"/>
              </w:rPr>
              <w:t>).</w:t>
            </w:r>
          </w:p>
        </w:tc>
      </w:tr>
      <w:tr w:rsidRPr="00D701D2" w:rsidR="00D800BD" w:rsidTr="69CDB96A" w14:paraId="3F160920" w14:textId="77777777">
        <w:tc>
          <w:tcPr>
            <w:tcW w:w="1815" w:type="dxa"/>
            <w:tcMar/>
          </w:tcPr>
          <w:p w:rsidR="004F21F7" w:rsidP="004561AD" w:rsidRDefault="004F21F7" w14:paraId="32FF0C5F" w14:textId="7E2EF457">
            <w:pPr>
              <w:rPr>
                <w:rFonts w:ascii="Consolas" w:hAnsi="Consolas"/>
                <w:sz w:val="22"/>
                <w:szCs w:val="22"/>
              </w:rPr>
            </w:pPr>
            <w:r w:rsidRPr="69CDB96A" w:rsidR="6418E7CF">
              <w:rPr>
                <w:rFonts w:ascii="Consolas" w:hAnsi="Consolas"/>
                <w:sz w:val="22"/>
                <w:szCs w:val="22"/>
              </w:rPr>
              <w:t>Gender as a Central Analytical Lens</w:t>
            </w:r>
          </w:p>
        </w:tc>
        <w:tc>
          <w:tcPr>
            <w:tcW w:w="7530" w:type="dxa"/>
            <w:tcMar/>
          </w:tcPr>
          <w:p w:rsidR="004F21F7" w:rsidP="000C1B08" w:rsidRDefault="004F21F7" w14:paraId="7D8A5619" w14:textId="740AAA94">
            <w:pPr>
              <w:rPr>
                <w:rFonts w:ascii="Consolas" w:hAnsi="Consolas"/>
                <w:sz w:val="22"/>
                <w:szCs w:val="22"/>
              </w:rPr>
            </w:pPr>
            <w:r w:rsidRPr="69CDB96A" w:rsidR="6418E7CF">
              <w:rPr>
                <w:rFonts w:ascii="Consolas" w:hAnsi="Consolas"/>
                <w:sz w:val="22"/>
                <w:szCs w:val="22"/>
              </w:rPr>
              <w:t>Uses gender as a fundamental framework to analyze social structures, peer dynamics, and individual behavior (</w:t>
            </w:r>
            <w:r w:rsidRPr="69CDB96A" w:rsidR="6418E7CF">
              <w:rPr>
                <w:rFonts w:ascii="Consolas" w:hAnsi="Consolas"/>
                <w:sz w:val="22"/>
                <w:szCs w:val="22"/>
              </w:rPr>
              <w:t>e.g.</w:t>
            </w:r>
            <w:r w:rsidRPr="69CDB96A" w:rsidR="6418E7CF">
              <w:rPr>
                <w:rFonts w:ascii="Consolas" w:hAnsi="Consolas"/>
                <w:sz w:val="22"/>
                <w:szCs w:val="22"/>
              </w:rPr>
              <w:t xml:space="preserve"> experiment</w:t>
            </w:r>
            <w:r w:rsidRPr="69CDB96A" w:rsidR="0586CAB1">
              <w:rPr>
                <w:rFonts w:ascii="Consolas" w:hAnsi="Consolas"/>
                <w:sz w:val="22"/>
                <w:szCs w:val="22"/>
              </w:rPr>
              <w:t>ally tests how gender prototypicality-confirming to gender norms in appearance and behavior-is linked to adolescents’ peer popularity).</w:t>
            </w:r>
          </w:p>
        </w:tc>
      </w:tr>
      <w:tr w:rsidR="69CDB96A" w:rsidTr="69CDB96A" w14:paraId="2D7E78D8">
        <w:trPr>
          <w:trHeight w:val="300"/>
        </w:trPr>
        <w:tc>
          <w:tcPr>
            <w:tcW w:w="1815" w:type="dxa"/>
            <w:tcMar/>
          </w:tcPr>
          <w:p w:rsidR="239DF967" w:rsidP="69CDB96A" w:rsidRDefault="239DF967" w14:paraId="1791A752" w14:textId="3B8F8BD3">
            <w:pPr>
              <w:pStyle w:val="Normal"/>
              <w:rPr>
                <w:rFonts w:ascii="Consolas" w:hAnsi="Consolas"/>
                <w:sz w:val="22"/>
                <w:szCs w:val="22"/>
              </w:rPr>
            </w:pPr>
            <w:r w:rsidRPr="69CDB96A" w:rsidR="239DF967">
              <w:rPr>
                <w:rFonts w:ascii="Consolas" w:hAnsi="Consolas"/>
                <w:sz w:val="22"/>
                <w:szCs w:val="22"/>
              </w:rPr>
              <w:t>Emphasis on Real-World Risk and Resilience</w:t>
            </w:r>
          </w:p>
        </w:tc>
        <w:tc>
          <w:tcPr>
            <w:tcW w:w="7530" w:type="dxa"/>
            <w:tcMar/>
          </w:tcPr>
          <w:p w:rsidR="239DF967" w:rsidP="69CDB96A" w:rsidRDefault="239DF967" w14:paraId="5EEDB2F1" w14:textId="4623CFB7">
            <w:pPr>
              <w:pStyle w:val="Normal"/>
              <w:rPr>
                <w:rFonts w:ascii="Consolas" w:hAnsi="Consolas"/>
                <w:sz w:val="22"/>
                <w:szCs w:val="22"/>
              </w:rPr>
            </w:pPr>
            <w:r w:rsidRPr="69CDB96A" w:rsidR="239DF967">
              <w:rPr>
                <w:rFonts w:ascii="Consolas" w:hAnsi="Consolas"/>
                <w:sz w:val="22"/>
                <w:szCs w:val="22"/>
              </w:rPr>
              <w:t>Investigates the factors that create vulnerability or promote positive adaptation in the face of real-world adversity (</w:t>
            </w:r>
            <w:r w:rsidRPr="69CDB96A" w:rsidR="239DF967">
              <w:rPr>
                <w:rFonts w:ascii="Consolas" w:hAnsi="Consolas"/>
                <w:sz w:val="22"/>
                <w:szCs w:val="22"/>
              </w:rPr>
              <w:t>e.g.</w:t>
            </w:r>
            <w:r w:rsidRPr="69CDB96A" w:rsidR="239DF967">
              <w:rPr>
                <w:rFonts w:ascii="Consolas" w:hAnsi="Consolas"/>
                <w:sz w:val="22"/>
                <w:szCs w:val="22"/>
              </w:rPr>
              <w:t xml:space="preserve"> applies the risk and resilience framework to study how </w:t>
            </w:r>
            <w:r w:rsidRPr="69CDB96A" w:rsidR="239DF967">
              <w:rPr>
                <w:rFonts w:ascii="Consolas" w:hAnsi="Consolas"/>
                <w:sz w:val="22"/>
                <w:szCs w:val="22"/>
              </w:rPr>
              <w:t>different sources</w:t>
            </w:r>
            <w:r w:rsidRPr="69CDB96A" w:rsidR="239DF967">
              <w:rPr>
                <w:rFonts w:ascii="Consolas" w:hAnsi="Consolas"/>
                <w:sz w:val="22"/>
                <w:szCs w:val="22"/>
              </w:rPr>
              <w:t xml:space="preserve"> of social support impact psychological adjustment of transgender young adults who face heightened systemic adversity).</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69CDB96A" w:rsidR="70EF2678">
        <w:rPr>
          <w:rFonts w:ascii="Consolas" w:hAnsi="Consolas"/>
          <w:sz w:val="22"/>
          <w:szCs w:val="22"/>
        </w:rPr>
        <w:t>Summary Description (for use as a KG node or metadata tag)</w:t>
      </w:r>
    </w:p>
    <w:p w:rsidR="558F50FF" w:rsidP="69CDB96A" w:rsidRDefault="558F50FF" w14:paraId="6946BC63" w14:textId="7C5080D5">
      <w:pPr>
        <w:spacing w:before="240" w:beforeAutospacing="off" w:after="240" w:afterAutospacing="off"/>
        <w:rPr>
          <w:rFonts w:ascii="Consolas" w:hAnsi="Consolas" w:eastAsia="Consolas" w:cs="Consolas"/>
          <w:noProof w:val="0"/>
          <w:sz w:val="22"/>
          <w:szCs w:val="22"/>
          <w:lang w:val="en-US"/>
        </w:rPr>
      </w:pPr>
      <w:r w:rsidRPr="69CDB96A" w:rsidR="558F50FF">
        <w:rPr>
          <w:rFonts w:ascii="Consolas" w:hAnsi="Consolas" w:eastAsia="Consolas" w:cs="Consolas"/>
          <w:noProof w:val="0"/>
          <w:sz w:val="22"/>
          <w:szCs w:val="22"/>
          <w:lang w:val="en-US"/>
        </w:rPr>
        <w:t xml:space="preserve">Lara Mayeux is an Associate Professor of Psychology whose research focuses on peer relationships, social status, and aggression, particularly during adolescence and emerging adulthood. Her work innovatively bridges developmental psychology with other fields, such as forensic engineering, to investigate real-world risk and resilience in contexts like tornado survivability and the social support needs of transgender youth. Mayeux employs a multi-method approach, integrating quantitative analyses, experimental designs, and qualitative interviews. Her research consistently uses gender as a central analytical lens to </w:t>
      </w:r>
      <w:r w:rsidRPr="69CDB96A" w:rsidR="558F50FF">
        <w:rPr>
          <w:rFonts w:ascii="Consolas" w:hAnsi="Consolas" w:eastAsia="Consolas" w:cs="Consolas"/>
          <w:noProof w:val="0"/>
          <w:sz w:val="22"/>
          <w:szCs w:val="22"/>
          <w:lang w:val="en-US"/>
        </w:rPr>
        <w:t>provide</w:t>
      </w:r>
      <w:r w:rsidRPr="69CDB96A" w:rsidR="558F50FF">
        <w:rPr>
          <w:rFonts w:ascii="Consolas" w:hAnsi="Consolas" w:eastAsia="Consolas" w:cs="Consolas"/>
          <w:noProof w:val="0"/>
          <w:sz w:val="22"/>
          <w:szCs w:val="22"/>
          <w:lang w:val="en-US"/>
        </w:rPr>
        <w:t xml:space="preserve"> data-driven insights into behavior within complex, evolving social hierarchies.</w:t>
      </w:r>
    </w:p>
    <w:p w:rsidR="69CDB96A" w:rsidP="69CDB96A" w:rsidRDefault="69CDB96A" w14:paraId="62BA644B" w14:textId="0463136C">
      <w:pPr>
        <w:spacing w:line="240" w:lineRule="auto"/>
        <w:rPr>
          <w:rFonts w:ascii="Consolas" w:hAnsi="Consolas"/>
          <w:sz w:val="22"/>
          <w:szCs w:val="22"/>
        </w:rPr>
      </w:pP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9114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6">
    <w:abstractNumId w:val="5"/>
  </w: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9A3DE"/>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11A6AA"/>
    <w:rsid w:val="03DEFAB6"/>
    <w:rsid w:val="0586CAB1"/>
    <w:rsid w:val="06C8FE44"/>
    <w:rsid w:val="098499A2"/>
    <w:rsid w:val="09D3BC6A"/>
    <w:rsid w:val="10B0EFEB"/>
    <w:rsid w:val="1512230D"/>
    <w:rsid w:val="165BA95E"/>
    <w:rsid w:val="199314C4"/>
    <w:rsid w:val="239DF967"/>
    <w:rsid w:val="24848425"/>
    <w:rsid w:val="2526B03F"/>
    <w:rsid w:val="26A8096C"/>
    <w:rsid w:val="2AD4AC54"/>
    <w:rsid w:val="2AFF71ED"/>
    <w:rsid w:val="2C0DBBEE"/>
    <w:rsid w:val="2E854B47"/>
    <w:rsid w:val="3BE47AA6"/>
    <w:rsid w:val="3E2A0FD2"/>
    <w:rsid w:val="40267D1C"/>
    <w:rsid w:val="4684E5A8"/>
    <w:rsid w:val="46901755"/>
    <w:rsid w:val="4AA85D37"/>
    <w:rsid w:val="52683FF7"/>
    <w:rsid w:val="558F50FF"/>
    <w:rsid w:val="56AA2ECB"/>
    <w:rsid w:val="56D62D58"/>
    <w:rsid w:val="5FBF6195"/>
    <w:rsid w:val="60766B1E"/>
    <w:rsid w:val="6125529C"/>
    <w:rsid w:val="6418E7CF"/>
    <w:rsid w:val="665290FF"/>
    <w:rsid w:val="69CDB96A"/>
    <w:rsid w:val="69ED3EFD"/>
    <w:rsid w:val="6A4F435F"/>
    <w:rsid w:val="70299B08"/>
    <w:rsid w:val="70EF2678"/>
    <w:rsid w:val="719EBB1C"/>
    <w:rsid w:val="743B43D6"/>
    <w:rsid w:val="7528ACA6"/>
    <w:rsid w:val="7B1AD3E8"/>
    <w:rsid w:val="7B747B9A"/>
    <w:rsid w:val="7BB254E1"/>
    <w:rsid w:val="7C31EE83"/>
    <w:rsid w:val="7CBDA656"/>
    <w:rsid w:val="7CD2C6A2"/>
    <w:rsid w:val="7D298402"/>
    <w:rsid w:val="7E80F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2025-10-15T02:16:36.2163529Z</dcterms:modified>
</coreProperties>
</file>