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3662" w:rsidP="0093175D" w:rsidRDefault="00D701D2" w14:paraId="52CFD5BC" w14:textId="4FCA79FA">
      <w:pPr>
        <w:pBdr>
          <w:top w:val="single" w:color="auto" w:sz="4" w:space="1"/>
          <w:bottom w:val="single" w:color="auto" w:sz="4" w:space="1"/>
        </w:pBdr>
        <w:rPr>
          <w:rFonts w:ascii="Consolas" w:hAnsi="Consolas"/>
          <w:sz w:val="22"/>
          <w:szCs w:val="22"/>
        </w:rPr>
      </w:pPr>
      <w:r w:rsidRPr="00483662">
        <w:rPr>
          <w:rFonts w:ascii="Consolas" w:hAnsi="Consolas"/>
          <w:sz w:val="22"/>
          <w:szCs w:val="22"/>
          <w:u w:val="single"/>
        </w:rPr>
        <w:t>Researcher Profile</w:t>
      </w:r>
      <w:r w:rsidRPr="00483662" w:rsidR="008E0A92">
        <w:rPr>
          <w:rFonts w:ascii="Consolas" w:hAnsi="Consolas"/>
          <w:sz w:val="22"/>
          <w:szCs w:val="22"/>
          <w:u w:val="single"/>
        </w:rPr>
        <w:t>:</w:t>
      </w:r>
      <w:r w:rsidR="008E0A92">
        <w:rPr>
          <w:rFonts w:ascii="Consolas" w:hAnsi="Consolas"/>
          <w:sz w:val="22"/>
          <w:szCs w:val="22"/>
        </w:rPr>
        <w:t xml:space="preserve"> Dr. </w:t>
      </w:r>
      <w:r w:rsidR="009774B9">
        <w:rPr>
          <w:rFonts w:ascii="Consolas" w:hAnsi="Consolas"/>
          <w:sz w:val="22"/>
          <w:szCs w:val="22"/>
        </w:rPr>
        <w:t>J. Phil Gibson</w:t>
      </w:r>
      <w:r w:rsidR="008E0A92">
        <w:rPr>
          <w:rFonts w:ascii="Consolas" w:hAnsi="Consolas"/>
          <w:sz w:val="22"/>
          <w:szCs w:val="22"/>
        </w:rPr>
        <w:br/>
      </w:r>
      <w:r w:rsidRPr="00483662" w:rsidR="008E0A92">
        <w:rPr>
          <w:rFonts w:ascii="Consolas" w:hAnsi="Consolas"/>
          <w:sz w:val="22"/>
          <w:szCs w:val="22"/>
          <w:u w:val="single"/>
        </w:rPr>
        <w:t>Affiliation:</w:t>
      </w:r>
      <w:r w:rsidR="008E0A92">
        <w:rPr>
          <w:rFonts w:ascii="Consolas" w:hAnsi="Consolas"/>
          <w:sz w:val="22"/>
          <w:szCs w:val="22"/>
        </w:rPr>
        <w:t xml:space="preserve"> </w:t>
      </w:r>
      <w:r w:rsidR="00483662">
        <w:rPr>
          <w:rFonts w:ascii="Consolas" w:hAnsi="Consolas"/>
          <w:sz w:val="22"/>
          <w:szCs w:val="22"/>
        </w:rPr>
        <w:t>School of</w:t>
      </w:r>
      <w:r w:rsidR="00762C5A">
        <w:rPr>
          <w:rFonts w:ascii="Consolas" w:hAnsi="Consolas"/>
          <w:sz w:val="22"/>
          <w:szCs w:val="22"/>
        </w:rPr>
        <w:t xml:space="preserve"> </w:t>
      </w:r>
      <w:r w:rsidR="009774B9">
        <w:rPr>
          <w:rFonts w:ascii="Consolas" w:hAnsi="Consolas"/>
          <w:sz w:val="22"/>
          <w:szCs w:val="22"/>
        </w:rPr>
        <w:t>Biological Sciences</w:t>
      </w:r>
      <w:r w:rsidR="00483662">
        <w:rPr>
          <w:rFonts w:ascii="Consolas" w:hAnsi="Consolas"/>
          <w:sz w:val="22"/>
          <w:szCs w:val="22"/>
        </w:rPr>
        <w:t>, University of Oklahoma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Pr="00D701D2" w:rsidR="00D701D2" w:rsidTr="00E92DFF" w14:paraId="219AAC8F" w14:textId="77777777">
        <w:tc>
          <w:tcPr>
            <w:tcW w:w="1547" w:type="dxa"/>
            <w:hideMark/>
          </w:tcPr>
          <w:p w:rsidRPr="00D701D2" w:rsidR="00D701D2" w:rsidP="004561AD" w:rsidRDefault="00D701D2" w14:paraId="4ED9407A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Category</w:t>
            </w:r>
          </w:p>
        </w:tc>
        <w:tc>
          <w:tcPr>
            <w:tcW w:w="7803" w:type="dxa"/>
            <w:hideMark/>
          </w:tcPr>
          <w:p w:rsidRPr="00D701D2" w:rsidR="00D701D2" w:rsidP="004561AD" w:rsidRDefault="00D701D2" w14:paraId="7F8B647B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Content</w:t>
            </w:r>
          </w:p>
        </w:tc>
      </w:tr>
      <w:tr w:rsidRPr="00D701D2" w:rsidR="00D701D2" w:rsidTr="00E92DFF" w14:paraId="42FE6F80" w14:textId="77777777">
        <w:tc>
          <w:tcPr>
            <w:tcW w:w="1547" w:type="dxa"/>
            <w:hideMark/>
          </w:tcPr>
          <w:p w:rsidRPr="00D701D2" w:rsidR="00D701D2" w:rsidP="004561AD" w:rsidRDefault="00D701D2" w14:paraId="45DAB6C0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Research Domains</w:t>
            </w:r>
          </w:p>
        </w:tc>
        <w:tc>
          <w:tcPr>
            <w:tcW w:w="7803" w:type="dxa"/>
            <w:hideMark/>
          </w:tcPr>
          <w:p w:rsidRPr="000D7725" w:rsidR="00D701D2" w:rsidP="000D7725" w:rsidRDefault="000D7725" w14:paraId="72A1C48E" w14:textId="61C5F48E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 Evolutionary Biology- Evolutionary Ecology- Conservation Biology- Botany- Phylogenetics- Life Science- STEM Education- Seed Ecology- Soil Microbiology- Cognitive Psychology</w:t>
            </w:r>
          </w:p>
        </w:tc>
      </w:tr>
      <w:tr w:rsidRPr="00D701D2" w:rsidR="00D701D2" w:rsidTr="00E92DFF" w14:paraId="2094D271" w14:textId="77777777">
        <w:tc>
          <w:tcPr>
            <w:tcW w:w="1547" w:type="dxa"/>
            <w:hideMark/>
          </w:tcPr>
          <w:p w:rsidRPr="00D701D2" w:rsidR="00D701D2" w:rsidP="004561AD" w:rsidRDefault="00D701D2" w14:paraId="4867FC60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Techniques Used</w:t>
            </w:r>
          </w:p>
        </w:tc>
        <w:tc>
          <w:tcPr>
            <w:tcW w:w="7803" w:type="dxa"/>
            <w:hideMark/>
          </w:tcPr>
          <w:p w:rsidRPr="00D701D2" w:rsidR="00D701D2" w:rsidP="004561AD" w:rsidRDefault="00D701D2" w14:paraId="5849C198" w14:textId="3335F6D5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 xml:space="preserve">- </w:t>
            </w:r>
            <w:r w:rsidR="000D7725">
              <w:rPr>
                <w:rFonts w:ascii="Consolas" w:hAnsi="Consolas"/>
                <w:sz w:val="22"/>
                <w:szCs w:val="22"/>
              </w:rPr>
              <w:t xml:space="preserve">Statistical Analysis (ANOVA, Tukey’s HSD, Cox Proportional Hazards Model, Kaplan-Meier, ANCOVA, Mixed-Effects Models)- Bayesian Linear Mixed Models with Markov Chain Monte Carlo Parameter Estimation- Seed Stratification- Leaf Chemistry Analysis (Total Nitrogen and Nitrogen Isotopes)- Reliability Testing (KR-20, Split-half reliability)- Exploratory Factor Analysis (EFA)- </w:t>
            </w:r>
            <w:proofErr w:type="spellStart"/>
            <w:r w:rsidR="000D7725">
              <w:rPr>
                <w:rFonts w:ascii="Consolas" w:hAnsi="Consolas"/>
                <w:sz w:val="22"/>
                <w:szCs w:val="22"/>
              </w:rPr>
              <w:t>Predispersal</w:t>
            </w:r>
            <w:proofErr w:type="spellEnd"/>
            <w:r w:rsidR="000D7725">
              <w:rPr>
                <w:rFonts w:ascii="Consolas" w:hAnsi="Consolas"/>
                <w:sz w:val="22"/>
                <w:szCs w:val="22"/>
              </w:rPr>
              <w:t xml:space="preserve"> Achene Mortality- </w:t>
            </w:r>
            <w:proofErr w:type="spellStart"/>
            <w:r w:rsidR="000D7725">
              <w:rPr>
                <w:rFonts w:ascii="Consolas" w:hAnsi="Consolas"/>
                <w:sz w:val="22"/>
                <w:szCs w:val="22"/>
              </w:rPr>
              <w:t>Postdispersal</w:t>
            </w:r>
            <w:proofErr w:type="spellEnd"/>
            <w:r w:rsidR="000D7725">
              <w:rPr>
                <w:rFonts w:ascii="Consolas" w:hAnsi="Consolas"/>
                <w:sz w:val="22"/>
                <w:szCs w:val="22"/>
              </w:rPr>
              <w:t xml:space="preserve"> Achene Mortality- Phylogenetic Tree Diagrams- Germination Trials- Seed Viability Assessment- Soil Volumetric Water Content (SVWC)</w:t>
            </w:r>
          </w:p>
        </w:tc>
      </w:tr>
      <w:tr w:rsidRPr="00D701D2" w:rsidR="00D701D2" w:rsidTr="00E92DFF" w14:paraId="0902E10D" w14:textId="77777777">
        <w:tc>
          <w:tcPr>
            <w:tcW w:w="1547" w:type="dxa"/>
            <w:hideMark/>
          </w:tcPr>
          <w:p w:rsidRPr="00D701D2" w:rsidR="00D701D2" w:rsidP="004561AD" w:rsidRDefault="00D701D2" w14:paraId="0859F3F3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Data &amp; Platforms</w:t>
            </w:r>
          </w:p>
        </w:tc>
        <w:tc>
          <w:tcPr>
            <w:tcW w:w="7803" w:type="dxa"/>
            <w:hideMark/>
          </w:tcPr>
          <w:p w:rsidRPr="00D701D2" w:rsidR="000D7725" w:rsidP="004561AD" w:rsidRDefault="009C5FD8" w14:paraId="7DF05BE8" w14:textId="6E1AD53E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- </w:t>
            </w:r>
            <w:r w:rsidR="000D7725">
              <w:rPr>
                <w:rFonts w:ascii="Consolas" w:hAnsi="Consolas"/>
                <w:sz w:val="22"/>
                <w:szCs w:val="22"/>
              </w:rPr>
              <w:t xml:space="preserve">Mainly Self-Collected Datasets- Platforms: R with </w:t>
            </w:r>
            <w:proofErr w:type="spellStart"/>
            <w:r w:rsidR="000D7725">
              <w:rPr>
                <w:rFonts w:ascii="Consolas" w:hAnsi="Consolas"/>
                <w:sz w:val="22"/>
                <w:szCs w:val="22"/>
              </w:rPr>
              <w:t>multcomp</w:t>
            </w:r>
            <w:proofErr w:type="spellEnd"/>
            <w:r w:rsidR="000D7725">
              <w:rPr>
                <w:rFonts w:ascii="Consolas" w:hAnsi="Consolas"/>
                <w:sz w:val="22"/>
                <w:szCs w:val="22"/>
              </w:rPr>
              <w:t xml:space="preserve"> package, University of Oklahoma Kessler Atmospheric and Ecological Research Station (KAEFS)</w:t>
            </w:r>
            <w:r w:rsidR="00F6352E">
              <w:rPr>
                <w:rFonts w:ascii="Consolas" w:hAnsi="Consolas"/>
                <w:sz w:val="22"/>
                <w:szCs w:val="22"/>
              </w:rPr>
              <w:t xml:space="preserve">, Life </w:t>
            </w:r>
            <w:proofErr w:type="spellStart"/>
            <w:r w:rsidR="00F6352E">
              <w:rPr>
                <w:rFonts w:ascii="Consolas" w:hAnsi="Consolas"/>
                <w:sz w:val="22"/>
                <w:szCs w:val="22"/>
              </w:rPr>
              <w:t>DiscoveryEd</w:t>
            </w:r>
            <w:proofErr w:type="spellEnd"/>
            <w:r w:rsidR="00F6352E">
              <w:rPr>
                <w:rFonts w:ascii="Consolas" w:hAnsi="Consolas"/>
                <w:sz w:val="22"/>
                <w:szCs w:val="22"/>
              </w:rPr>
              <w:t xml:space="preserve"> Digital Library, HHMI </w:t>
            </w:r>
            <w:proofErr w:type="spellStart"/>
            <w:r w:rsidR="00F6352E">
              <w:rPr>
                <w:rFonts w:ascii="Consolas" w:hAnsi="Consolas"/>
                <w:sz w:val="22"/>
                <w:szCs w:val="22"/>
              </w:rPr>
              <w:t>BioInteractive</w:t>
            </w:r>
            <w:proofErr w:type="spellEnd"/>
            <w:r w:rsidR="00F6352E">
              <w:rPr>
                <w:rFonts w:ascii="Consolas" w:hAnsi="Consolas"/>
                <w:sz w:val="22"/>
                <w:szCs w:val="22"/>
              </w:rPr>
              <w:t xml:space="preserve"> Data Points, </w:t>
            </w:r>
            <w:proofErr w:type="spellStart"/>
            <w:r w:rsidR="00F6352E">
              <w:rPr>
                <w:rFonts w:ascii="Consolas" w:hAnsi="Consolas"/>
                <w:sz w:val="22"/>
                <w:szCs w:val="22"/>
              </w:rPr>
              <w:t>QUBESHub</w:t>
            </w:r>
            <w:proofErr w:type="spellEnd"/>
          </w:p>
        </w:tc>
      </w:tr>
      <w:tr w:rsidRPr="00D701D2" w:rsidR="00D701D2" w:rsidTr="00E92DFF" w14:paraId="2C9CF1B9" w14:textId="77777777">
        <w:tc>
          <w:tcPr>
            <w:tcW w:w="1547" w:type="dxa"/>
            <w:hideMark/>
          </w:tcPr>
          <w:p w:rsidRPr="00D701D2" w:rsidR="00D701D2" w:rsidP="004561AD" w:rsidRDefault="00D701D2" w14:paraId="4E80564F" w14:textId="77777777">
            <w:pPr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Application Areas</w:t>
            </w:r>
          </w:p>
        </w:tc>
        <w:tc>
          <w:tcPr>
            <w:tcW w:w="7803" w:type="dxa"/>
            <w:hideMark/>
          </w:tcPr>
          <w:p w:rsidRPr="00D701D2" w:rsidR="00D701D2" w:rsidP="004561AD" w:rsidRDefault="009C5FD8" w14:paraId="2C7C0372" w14:textId="33615FA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- </w:t>
            </w:r>
            <w:r w:rsidR="00F6352E">
              <w:rPr>
                <w:rFonts w:ascii="Consolas" w:hAnsi="Consolas"/>
                <w:sz w:val="22"/>
                <w:szCs w:val="22"/>
              </w:rPr>
              <w:t>Ecological and Evolutionary Research- Conservation and Management of Rare Species- Curriculum Development in STEM Education- Riparian Ecosystem Restoration- Data Science Training</w:t>
            </w:r>
          </w:p>
        </w:tc>
      </w:tr>
    </w:tbl>
    <w:p w:rsidR="00B039A4" w:rsidP="000353BF" w:rsidRDefault="00B039A4" w14:paraId="4EED3101" w14:textId="77777777">
      <w:pPr>
        <w:spacing w:line="240" w:lineRule="auto"/>
        <w:rPr>
          <w:rFonts w:ascii="Consolas" w:hAnsi="Consolas"/>
          <w:sz w:val="22"/>
          <w:szCs w:val="22"/>
        </w:rPr>
      </w:pPr>
    </w:p>
    <w:p w:rsidR="00B039A4" w:rsidP="000353BF" w:rsidRDefault="00B039A4" w14:paraId="3C5FE243" w14:textId="7E741CCB">
      <w:pPr>
        <w:pBdr>
          <w:top w:val="single" w:color="auto" w:sz="6" w:space="1"/>
          <w:bottom w:val="single" w:color="auto" w:sz="6" w:space="1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Key Research Thinking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9"/>
        <w:gridCol w:w="7171"/>
      </w:tblGrid>
      <w:tr w:rsidRPr="00D701D2" w:rsidR="00FA6A77" w:rsidTr="3B9E7446" w14:paraId="1347F5F3" w14:textId="77777777">
        <w:tc>
          <w:tcPr>
            <w:tcW w:w="0" w:type="auto"/>
            <w:tcMar/>
            <w:hideMark/>
          </w:tcPr>
          <w:p w:rsidRPr="00D701D2" w:rsidR="00B039A4" w:rsidP="004561AD" w:rsidRDefault="00B039A4" w14:paraId="234A5EC8" w14:textId="77777777">
            <w:pPr>
              <w:spacing w:after="160"/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Aspect</w:t>
            </w:r>
          </w:p>
        </w:tc>
        <w:tc>
          <w:tcPr>
            <w:tcW w:w="0" w:type="auto"/>
            <w:tcMar/>
            <w:hideMark/>
          </w:tcPr>
          <w:p w:rsidRPr="00D701D2" w:rsidR="00B039A4" w:rsidP="004561AD" w:rsidRDefault="00B039A4" w14:paraId="7722F618" w14:textId="77777777">
            <w:pPr>
              <w:spacing w:after="160"/>
              <w:rPr>
                <w:rFonts w:ascii="Consolas" w:hAnsi="Consolas"/>
                <w:sz w:val="22"/>
                <w:szCs w:val="22"/>
              </w:rPr>
            </w:pPr>
            <w:r w:rsidRPr="00D701D2">
              <w:rPr>
                <w:rFonts w:ascii="Consolas" w:hAnsi="Consolas"/>
                <w:sz w:val="22"/>
                <w:szCs w:val="22"/>
              </w:rPr>
              <w:t>Detail</w:t>
            </w:r>
          </w:p>
        </w:tc>
      </w:tr>
      <w:tr w:rsidRPr="00D701D2" w:rsidR="00FA6A77" w:rsidTr="3B9E7446" w14:paraId="0753C370" w14:textId="77777777">
        <w:tc>
          <w:tcPr>
            <w:tcW w:w="0" w:type="auto"/>
            <w:tcMar/>
          </w:tcPr>
          <w:p w:rsidR="006D7B27" w:rsidP="004561AD" w:rsidRDefault="00FA6A77" w14:paraId="61F17E2C" w14:textId="5476A77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Comparative Analysis</w:t>
            </w:r>
          </w:p>
        </w:tc>
        <w:tc>
          <w:tcPr>
            <w:tcW w:w="0" w:type="auto"/>
            <w:tcMar/>
          </w:tcPr>
          <w:p w:rsidR="004F21F7" w:rsidP="000C1B08" w:rsidRDefault="00FA6A77" w14:paraId="08823C66" w14:textId="33692050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Compares different groups, conditions, or strategies to identify the similarities and differences, and the underlying causes or effects (e.g., Germination between non-stratified and stratified).</w:t>
            </w:r>
          </w:p>
        </w:tc>
      </w:tr>
      <w:tr w:rsidRPr="00D701D2" w:rsidR="00FA6A77" w:rsidTr="3B9E7446" w14:paraId="39E55D6E" w14:textId="77777777">
        <w:tc>
          <w:tcPr>
            <w:tcW w:w="0" w:type="auto"/>
            <w:tcMar/>
          </w:tcPr>
          <w:p w:rsidR="004F21F7" w:rsidP="004561AD" w:rsidRDefault="00FA6A77" w14:paraId="3FD9BBF4" w14:textId="3586D516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Multi-Factor Approach</w:t>
            </w:r>
          </w:p>
        </w:tc>
        <w:tc>
          <w:tcPr>
            <w:tcW w:w="0" w:type="auto"/>
            <w:tcMar/>
          </w:tcPr>
          <w:p w:rsidR="004F21F7" w:rsidP="000C1B08" w:rsidRDefault="00FA6A77" w14:paraId="1F0C6758" w14:textId="6BE77D8D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Considers multiple interacting variables or factors simultaneously to understand and track a complex phenomenon, rather than isolating the individual effects (e.g., Heterocarpy Evolution was investigated and tracked).</w:t>
            </w:r>
          </w:p>
        </w:tc>
      </w:tr>
      <w:tr w:rsidRPr="00D701D2" w:rsidR="00FA6A77" w:rsidTr="3B9E7446" w14:paraId="3F160920" w14:textId="77777777">
        <w:tc>
          <w:tcPr>
            <w:tcW w:w="0" w:type="auto"/>
            <w:tcMar/>
          </w:tcPr>
          <w:p w:rsidR="004F21F7" w:rsidP="004561AD" w:rsidRDefault="00FA6A77" w14:paraId="32FF0C5F" w14:textId="22FD0741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Addressing Misconceptions</w:t>
            </w:r>
          </w:p>
        </w:tc>
        <w:tc>
          <w:tcPr>
            <w:tcW w:w="0" w:type="auto"/>
            <w:tcMar/>
          </w:tcPr>
          <w:p w:rsidR="004F21F7" w:rsidP="000C1B08" w:rsidRDefault="00FA6A77" w14:paraId="7D8A5619" w14:textId="5058A2A7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Identifies common misunderstandings or incorrect interpretations of scientific concepts and designs methods or tools to specifically correct the misconceptions (e.g., misconception of interpreting phylogenetic trees).</w:t>
            </w:r>
          </w:p>
        </w:tc>
      </w:tr>
      <w:tr w:rsidRPr="00D701D2" w:rsidR="00FA6A77" w:rsidTr="3B9E7446" w14:paraId="0A5D7837" w14:textId="77777777">
        <w:tc>
          <w:tcPr>
            <w:tcW w:w="0" w:type="auto"/>
            <w:tcMar/>
          </w:tcPr>
          <w:p w:rsidR="00FA6A77" w:rsidP="004561AD" w:rsidRDefault="00FA6A77" w14:paraId="7C74B82D" w14:textId="2C25BB35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Collaboration-based</w:t>
            </w:r>
          </w:p>
        </w:tc>
        <w:tc>
          <w:tcPr>
            <w:tcW w:w="0" w:type="auto"/>
            <w:tcMar/>
          </w:tcPr>
          <w:p w:rsidR="00FA6A77" w:rsidP="000C1B08" w:rsidRDefault="00FA6A77" w14:paraId="24CA925B" w14:textId="3AEF3760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Works together across institutions to achieve shared research or educational goals (e.g., Basic Evolutionary Tree-Thinking Skills Instrument tool</w:t>
            </w:r>
            <w:r w:rsidR="00DD2F45">
              <w:rPr>
                <w:rFonts w:ascii="Consolas" w:hAnsi="Consolas"/>
                <w:sz w:val="22"/>
                <w:szCs w:val="22"/>
              </w:rPr>
              <w:t xml:space="preserve"> development by </w:t>
            </w:r>
            <w:proofErr w:type="spellStart"/>
            <w:r w:rsidR="00DD2F45">
              <w:rPr>
                <w:rFonts w:ascii="Consolas" w:hAnsi="Consolas"/>
                <w:sz w:val="22"/>
                <w:szCs w:val="22"/>
              </w:rPr>
              <w:t>BioQUEST</w:t>
            </w:r>
            <w:proofErr w:type="spellEnd"/>
            <w:r w:rsidR="00DD2F45">
              <w:rPr>
                <w:rFonts w:ascii="Consolas" w:hAnsi="Consolas"/>
                <w:sz w:val="22"/>
                <w:szCs w:val="22"/>
              </w:rPr>
              <w:t xml:space="preserve">, Michigan State University, </w:t>
            </w:r>
            <w:proofErr w:type="spellStart"/>
            <w:r w:rsidR="00DD2F45">
              <w:rPr>
                <w:rFonts w:ascii="Consolas" w:hAnsi="Consolas"/>
                <w:sz w:val="22"/>
                <w:szCs w:val="22"/>
              </w:rPr>
              <w:t>etc</w:t>
            </w:r>
            <w:proofErr w:type="spellEnd"/>
            <w:r w:rsidR="00DD2F45">
              <w:rPr>
                <w:rFonts w:ascii="Consolas" w:hAnsi="Consolas"/>
                <w:sz w:val="22"/>
                <w:szCs w:val="22"/>
              </w:rPr>
              <w:t>).</w:t>
            </w:r>
          </w:p>
        </w:tc>
      </w:tr>
    </w:tbl>
    <w:p w:rsidR="00B039A4" w:rsidP="000353BF" w:rsidRDefault="00B039A4" w14:paraId="1B970E78" w14:textId="77777777">
      <w:pPr>
        <w:spacing w:line="240" w:lineRule="auto"/>
        <w:rPr>
          <w:rFonts w:ascii="Consolas" w:hAnsi="Consolas"/>
          <w:sz w:val="22"/>
          <w:szCs w:val="22"/>
        </w:rPr>
      </w:pPr>
    </w:p>
    <w:p w:rsidR="00B039A4" w:rsidP="000353BF" w:rsidRDefault="00B039A4" w14:paraId="32175422" w14:textId="09964D28">
      <w:pPr>
        <w:pBdr>
          <w:top w:val="single" w:color="auto" w:sz="6" w:space="1"/>
          <w:bottom w:val="single" w:color="auto" w:sz="6" w:space="1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>Knowledge Graph Sketch (Hierarchical View)</w:t>
      </w:r>
    </w:p>
    <w:p w:rsidRPr="00B039A4" w:rsidR="00B039A4" w:rsidP="000C1B08" w:rsidRDefault="00A66DCC" w14:paraId="39E26960" w14:textId="1F9D95F2">
      <w:pPr>
        <w:spacing w:after="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TBD</w:t>
      </w:r>
      <w:r w:rsidR="00B039A4">
        <w:rPr>
          <w:rFonts w:ascii="Consolas" w:hAnsi="Consolas"/>
          <w:sz w:val="22"/>
          <w:szCs w:val="22"/>
        </w:rPr>
        <w:br/>
      </w:r>
    </w:p>
    <w:p w:rsidR="00B039A4" w:rsidP="000353BF" w:rsidRDefault="00B039A4" w14:paraId="219235B3" w14:textId="6DEDD4A6">
      <w:pPr>
        <w:pBdr>
          <w:top w:val="single" w:color="auto" w:sz="6" w:space="1"/>
          <w:bottom w:val="single" w:color="auto" w:sz="6" w:space="1"/>
        </w:pBdr>
        <w:spacing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Summary Description (for use as a KG node or metadata tag)</w:t>
      </w:r>
    </w:p>
    <w:p w:rsidRPr="00B039A4" w:rsidR="00B039A4" w:rsidP="0078336E" w:rsidRDefault="0078336E" w14:paraId="480B2B42" w14:textId="518D9C27">
      <w:pPr>
        <w:spacing w:line="240" w:lineRule="auto"/>
        <w:rPr>
          <w:rFonts w:ascii="Consolas" w:hAnsi="Consolas"/>
          <w:sz w:val="22"/>
          <w:szCs w:val="22"/>
        </w:rPr>
      </w:pPr>
      <w:r w:rsidRPr="0078336E">
        <w:rPr>
          <w:rFonts w:ascii="Consolas" w:hAnsi="Consolas"/>
          <w:sz w:val="22"/>
          <w:szCs w:val="22"/>
        </w:rPr>
        <w:t>J. Phil Gibson is a distinguished researcher in evolutionary biology, plant ecology, and science education. His work focuses on plant reproductive strategies and improving scientific literacy. Gibson's research bridges theoretical concepts like bet-hedging and phylogenetic thinking with empirical studies on plant-insect interactions and conservation. He employs rigorous methods, including field experiments, modeling, and advanced statistics, to derive data-driven insights into plant evolution and foster critical thinking in STEM students.</w:t>
      </w:r>
    </w:p>
    <w:sectPr w:rsidRPr="00B039A4" w:rsidR="00B039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57B3" w:rsidP="0093175D" w:rsidRDefault="002F57B3" w14:paraId="00DF3213" w14:textId="77777777">
      <w:pPr>
        <w:spacing w:after="0" w:line="240" w:lineRule="auto"/>
      </w:pPr>
      <w:r>
        <w:separator/>
      </w:r>
    </w:p>
  </w:endnote>
  <w:endnote w:type="continuationSeparator" w:id="0">
    <w:p w:rsidR="002F57B3" w:rsidP="0093175D" w:rsidRDefault="002F57B3" w14:paraId="00B206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57B3" w:rsidP="0093175D" w:rsidRDefault="002F57B3" w14:paraId="368BEB4C" w14:textId="77777777">
      <w:pPr>
        <w:spacing w:after="0" w:line="240" w:lineRule="auto"/>
      </w:pPr>
      <w:r>
        <w:separator/>
      </w:r>
    </w:p>
  </w:footnote>
  <w:footnote w:type="continuationSeparator" w:id="0">
    <w:p w:rsidR="002F57B3" w:rsidP="0093175D" w:rsidRDefault="002F57B3" w14:paraId="7EAE57F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C64F8"/>
    <w:multiLevelType w:val="hybridMultilevel"/>
    <w:tmpl w:val="82383274"/>
    <w:lvl w:ilvl="0" w:tplc="2A80B55E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8C6276"/>
    <w:multiLevelType w:val="hybridMultilevel"/>
    <w:tmpl w:val="81643F98"/>
    <w:lvl w:ilvl="0" w:tplc="87F41E6C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F57DFE"/>
    <w:multiLevelType w:val="hybridMultilevel"/>
    <w:tmpl w:val="325C508A"/>
    <w:lvl w:ilvl="0" w:tplc="A8E26A0E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E272E6"/>
    <w:multiLevelType w:val="hybridMultilevel"/>
    <w:tmpl w:val="DAA6CF06"/>
    <w:lvl w:ilvl="0" w:tplc="9EE086EE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D1550C7"/>
    <w:multiLevelType w:val="hybridMultilevel"/>
    <w:tmpl w:val="0C6E2910"/>
    <w:lvl w:ilvl="0" w:tplc="C4A2F7B8">
      <w:numFmt w:val="bullet"/>
      <w:lvlText w:val="-"/>
      <w:lvlJc w:val="left"/>
      <w:pPr>
        <w:ind w:left="720" w:hanging="360"/>
      </w:pPr>
      <w:rPr>
        <w:rFonts w:hint="default" w:ascii="Consolas" w:hAnsi="Consola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E7433C2"/>
    <w:multiLevelType w:val="multilevel"/>
    <w:tmpl w:val="9068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007878">
    <w:abstractNumId w:val="5"/>
  </w:num>
  <w:num w:numId="2" w16cid:durableId="2019039523">
    <w:abstractNumId w:val="0"/>
  </w:num>
  <w:num w:numId="3" w16cid:durableId="1446267627">
    <w:abstractNumId w:val="3"/>
  </w:num>
  <w:num w:numId="4" w16cid:durableId="976446228">
    <w:abstractNumId w:val="1"/>
  </w:num>
  <w:num w:numId="5" w16cid:durableId="1166095752">
    <w:abstractNumId w:val="4"/>
  </w:num>
  <w:num w:numId="6" w16cid:durableId="1839534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94"/>
    <w:rsid w:val="000176D9"/>
    <w:rsid w:val="000353BF"/>
    <w:rsid w:val="0007402E"/>
    <w:rsid w:val="000C1B08"/>
    <w:rsid w:val="000D7725"/>
    <w:rsid w:val="00185871"/>
    <w:rsid w:val="001A71B4"/>
    <w:rsid w:val="001B2E28"/>
    <w:rsid w:val="001F758D"/>
    <w:rsid w:val="00261A17"/>
    <w:rsid w:val="002A3452"/>
    <w:rsid w:val="002D0A42"/>
    <w:rsid w:val="002F57B3"/>
    <w:rsid w:val="00345128"/>
    <w:rsid w:val="00395D98"/>
    <w:rsid w:val="00483662"/>
    <w:rsid w:val="004F21F7"/>
    <w:rsid w:val="005820BE"/>
    <w:rsid w:val="0061325C"/>
    <w:rsid w:val="00617280"/>
    <w:rsid w:val="006218A7"/>
    <w:rsid w:val="006244E3"/>
    <w:rsid w:val="006D07A0"/>
    <w:rsid w:val="006D7B27"/>
    <w:rsid w:val="00723C44"/>
    <w:rsid w:val="00762C5A"/>
    <w:rsid w:val="0078336E"/>
    <w:rsid w:val="00800BF4"/>
    <w:rsid w:val="00883234"/>
    <w:rsid w:val="0088556D"/>
    <w:rsid w:val="00893086"/>
    <w:rsid w:val="008E0A92"/>
    <w:rsid w:val="00922891"/>
    <w:rsid w:val="00924D71"/>
    <w:rsid w:val="0093175D"/>
    <w:rsid w:val="009774B9"/>
    <w:rsid w:val="009C5FD8"/>
    <w:rsid w:val="009F78C2"/>
    <w:rsid w:val="00A66DCC"/>
    <w:rsid w:val="00AC7D65"/>
    <w:rsid w:val="00B039A4"/>
    <w:rsid w:val="00B152AB"/>
    <w:rsid w:val="00B7086C"/>
    <w:rsid w:val="00BA5482"/>
    <w:rsid w:val="00CA448D"/>
    <w:rsid w:val="00CC3992"/>
    <w:rsid w:val="00D701D2"/>
    <w:rsid w:val="00D800BD"/>
    <w:rsid w:val="00DA648A"/>
    <w:rsid w:val="00DB7243"/>
    <w:rsid w:val="00DD2F45"/>
    <w:rsid w:val="00E03794"/>
    <w:rsid w:val="00E43614"/>
    <w:rsid w:val="00E5441F"/>
    <w:rsid w:val="00E92DFF"/>
    <w:rsid w:val="00E93EC3"/>
    <w:rsid w:val="00EB188B"/>
    <w:rsid w:val="00ED66F0"/>
    <w:rsid w:val="00F06684"/>
    <w:rsid w:val="00F6352E"/>
    <w:rsid w:val="00FA6A77"/>
    <w:rsid w:val="3B9E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1E65"/>
  <w15:chartTrackingRefBased/>
  <w15:docId w15:val="{1E3E5B62-FB2A-4405-A680-8D4C7DFD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9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9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379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0379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0379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0379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0379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0379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0379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0379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03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9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379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3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9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03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9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3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175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175D"/>
  </w:style>
  <w:style w:type="paragraph" w:styleId="Footer">
    <w:name w:val="footer"/>
    <w:basedOn w:val="Normal"/>
    <w:link w:val="FooterChar"/>
    <w:uiPriority w:val="99"/>
    <w:unhideWhenUsed/>
    <w:rsid w:val="0093175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175D"/>
  </w:style>
  <w:style w:type="table" w:styleId="TableGrid">
    <w:name w:val="Table Grid"/>
    <w:basedOn w:val="TableNormal"/>
    <w:uiPriority w:val="39"/>
    <w:rsid w:val="00BA54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00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6841-DAB1-4B6F-AEF4-EC5590CEA1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Lee</dc:creator>
  <keywords/>
  <dc:description/>
  <lastModifiedBy>Lee, Alexander</lastModifiedBy>
  <revision>14</revision>
  <dcterms:created xsi:type="dcterms:W3CDTF">2025-07-04T20:30:00.0000000Z</dcterms:created>
  <dcterms:modified xsi:type="dcterms:W3CDTF">2025-08-01T22:02:29.8078721Z</dcterms:modified>
</coreProperties>
</file>