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AE1E" w14:textId="397EB378" w:rsidR="00587A71" w:rsidRDefault="00C31868" w:rsidP="008746CB">
      <w:pPr>
        <w:spacing w:line="360" w:lineRule="auto"/>
        <w:rPr>
          <w:rFonts w:ascii="Goudy Old Style" w:hAnsi="Goudy Old Style"/>
          <w:b/>
          <w:bCs/>
        </w:rPr>
      </w:pPr>
      <w:r>
        <w:rPr>
          <w:rFonts w:ascii="Goudy Old Style" w:hAnsi="Goudy Old Style"/>
          <w:b/>
          <w:bCs/>
        </w:rPr>
        <w:t xml:space="preserve">Is phoneme inventory size influenced by speaker population size and isolation? </w:t>
      </w:r>
    </w:p>
    <w:p w14:paraId="0D877033" w14:textId="11D0EC01" w:rsidR="00E21B28" w:rsidRPr="00E21B28" w:rsidRDefault="00E21B28" w:rsidP="008746CB">
      <w:pPr>
        <w:spacing w:line="360" w:lineRule="auto"/>
        <w:rPr>
          <w:rFonts w:ascii="Goudy Old Style" w:hAnsi="Goudy Old Style"/>
          <w:bCs/>
        </w:rPr>
      </w:pPr>
      <w:r w:rsidRPr="00E21B28">
        <w:rPr>
          <w:rFonts w:ascii="Goudy Old Style" w:hAnsi="Goudy Old Style"/>
          <w:bCs/>
        </w:rPr>
        <w:t>Sam, Xia, Lindell</w:t>
      </w:r>
    </w:p>
    <w:p w14:paraId="5D00CCAE" w14:textId="77777777" w:rsidR="00D75927" w:rsidRPr="008679C3" w:rsidRDefault="00D75927" w:rsidP="008746CB">
      <w:pPr>
        <w:spacing w:line="360" w:lineRule="auto"/>
        <w:rPr>
          <w:rFonts w:ascii="Goudy Old Style" w:hAnsi="Goudy Old Style"/>
        </w:rPr>
      </w:pPr>
    </w:p>
    <w:p w14:paraId="09824B48" w14:textId="374A3D75" w:rsidR="00D75927" w:rsidRPr="008679C3" w:rsidRDefault="00D75927" w:rsidP="008746CB">
      <w:pPr>
        <w:spacing w:line="360" w:lineRule="auto"/>
        <w:rPr>
          <w:rFonts w:ascii="Goudy Old Style" w:hAnsi="Goudy Old Style"/>
        </w:rPr>
      </w:pPr>
      <w:r w:rsidRPr="008679C3">
        <w:rPr>
          <w:rFonts w:ascii="Goudy Old Style" w:hAnsi="Goudy Old Style"/>
        </w:rPr>
        <w:t>Journal of Language Evolution</w:t>
      </w:r>
    </w:p>
    <w:p w14:paraId="5236D688" w14:textId="77777777" w:rsidR="00D75927" w:rsidRPr="008679C3" w:rsidRDefault="00D75927" w:rsidP="008746CB">
      <w:pPr>
        <w:numPr>
          <w:ilvl w:val="0"/>
          <w:numId w:val="1"/>
        </w:numPr>
        <w:spacing w:line="360" w:lineRule="auto"/>
        <w:rPr>
          <w:rFonts w:ascii="Goudy Old Style" w:hAnsi="Goudy Old Style"/>
        </w:rPr>
      </w:pPr>
      <w:r w:rsidRPr="008679C3">
        <w:rPr>
          <w:rFonts w:ascii="Goudy Old Style" w:hAnsi="Goudy Old Style"/>
          <w:i/>
          <w:iCs/>
        </w:rPr>
        <w:t>Short reports</w:t>
      </w:r>
      <w:r w:rsidRPr="008679C3">
        <w:rPr>
          <w:rFonts w:ascii="Goudy Old Style" w:hAnsi="Goudy Old Style"/>
        </w:rPr>
        <w:t>:  focused reports of empirical or theoretical findings, presenting a clear account of the data, methods and results, but without necessarily providing extensive background or interpretations; 3,000 words maximum;</w:t>
      </w:r>
    </w:p>
    <w:p w14:paraId="2F1FED64" w14:textId="77777777" w:rsidR="00D75927" w:rsidRPr="008679C3" w:rsidRDefault="00D75927" w:rsidP="008746CB">
      <w:pPr>
        <w:spacing w:line="360" w:lineRule="auto"/>
        <w:rPr>
          <w:rFonts w:ascii="Goudy Old Style" w:hAnsi="Goudy Old Style"/>
        </w:rPr>
      </w:pPr>
    </w:p>
    <w:p w14:paraId="7937AB0B" w14:textId="77777777" w:rsidR="00587A71" w:rsidRPr="008679C3" w:rsidRDefault="00587A71" w:rsidP="008746CB">
      <w:pPr>
        <w:spacing w:line="360" w:lineRule="auto"/>
        <w:rPr>
          <w:rFonts w:ascii="Goudy Old Style" w:hAnsi="Goudy Old Style"/>
        </w:rPr>
      </w:pPr>
    </w:p>
    <w:p w14:paraId="3177CA5D" w14:textId="5CC57CF1" w:rsidR="009C20BF" w:rsidRPr="008679C3" w:rsidRDefault="009C20BF" w:rsidP="008746CB">
      <w:pPr>
        <w:spacing w:line="360" w:lineRule="auto"/>
        <w:rPr>
          <w:rFonts w:ascii="Goudy Old Style" w:hAnsi="Goudy Old Style"/>
        </w:rPr>
      </w:pPr>
      <w:r w:rsidRPr="008679C3">
        <w:rPr>
          <w:rFonts w:ascii="Goudy Old Style" w:hAnsi="Goudy Old Style"/>
          <w:b/>
          <w:bCs/>
        </w:rPr>
        <w:t>Abstract:</w:t>
      </w:r>
      <w:r w:rsidRPr="008679C3">
        <w:rPr>
          <w:rFonts w:ascii="Goudy Old Style" w:hAnsi="Goudy Old Style"/>
        </w:rPr>
        <w:t xml:space="preserve"> </w:t>
      </w:r>
    </w:p>
    <w:p w14:paraId="699F942F" w14:textId="27FDBEC1" w:rsidR="009C20BF" w:rsidRPr="00CD30CE" w:rsidRDefault="006F26F3" w:rsidP="00CD30CE">
      <w:pPr>
        <w:spacing w:line="360" w:lineRule="auto"/>
        <w:rPr>
          <w:rFonts w:ascii="Goudy Old Style" w:hAnsi="Goudy Old Style"/>
        </w:rPr>
      </w:pPr>
      <w:r w:rsidRPr="00CD30CE">
        <w:rPr>
          <w:rFonts w:ascii="Goudy Old Style" w:hAnsi="Goudy Old Style"/>
        </w:rPr>
        <w:t xml:space="preserve">Phoneme inventory size is related to speaker population size, but the cause of this relationship has remained a mystery. </w:t>
      </w:r>
      <w:r w:rsidR="009F34AB" w:rsidRPr="00CD30CE">
        <w:rPr>
          <w:rFonts w:ascii="Goudy Old Style" w:hAnsi="Goudy Old Style"/>
        </w:rPr>
        <w:t xml:space="preserve">The correlation was </w:t>
      </w:r>
      <w:r w:rsidR="00E645F8" w:rsidRPr="00CD30CE">
        <w:rPr>
          <w:rFonts w:ascii="Goudy Old Style" w:hAnsi="Goudy Old Style"/>
        </w:rPr>
        <w:t xml:space="preserve">first reported by </w:t>
      </w:r>
      <w:r w:rsidR="00BC7030" w:rsidRPr="00CD30CE">
        <w:rPr>
          <w:rFonts w:ascii="Goudy Old Style" w:hAnsi="Goudy Old Style"/>
        </w:rPr>
        <w:t xml:space="preserve">Hay and Bauer </w:t>
      </w:r>
      <w:r w:rsidRPr="00CD30CE">
        <w:rPr>
          <w:rFonts w:ascii="Goudy Old Style" w:hAnsi="Goudy Old Style"/>
        </w:rPr>
        <w:t>(2007)</w:t>
      </w:r>
      <w:r w:rsidR="00B05FC2" w:rsidRPr="00CD30CE">
        <w:rPr>
          <w:rFonts w:ascii="Goudy Old Style" w:hAnsi="Goudy Old Style"/>
        </w:rPr>
        <w:t xml:space="preserve">, who </w:t>
      </w:r>
      <w:r w:rsidR="00BC7030" w:rsidRPr="00CD30CE">
        <w:rPr>
          <w:rFonts w:ascii="Goudy Old Style" w:hAnsi="Goudy Old Style"/>
        </w:rPr>
        <w:t xml:space="preserve">considered several possible causes of this relationship, including ascertainment bias, similarity between relatives, </w:t>
      </w:r>
      <w:r w:rsidR="00800587" w:rsidRPr="00CD30CE">
        <w:rPr>
          <w:rFonts w:ascii="Goudy Old Style" w:hAnsi="Goudy Old Style"/>
        </w:rPr>
        <w:t>and loss of phonemes in small</w:t>
      </w:r>
      <w:r w:rsidR="00453840" w:rsidRPr="00CD30CE">
        <w:rPr>
          <w:rFonts w:ascii="Goudy Old Style" w:hAnsi="Goudy Old Style"/>
        </w:rPr>
        <w:t>,</w:t>
      </w:r>
      <w:r w:rsidR="00800587" w:rsidRPr="00CD30CE">
        <w:rPr>
          <w:rFonts w:ascii="Goudy Old Style" w:hAnsi="Goudy Old Style"/>
        </w:rPr>
        <w:t xml:space="preserve"> isolated populations. Here we test these </w:t>
      </w:r>
      <w:r w:rsidR="00453840" w:rsidRPr="00CD30CE">
        <w:rPr>
          <w:rFonts w:ascii="Goudy Old Style" w:hAnsi="Goudy Old Style"/>
        </w:rPr>
        <w:t xml:space="preserve">three </w:t>
      </w:r>
      <w:r w:rsidR="00800587" w:rsidRPr="00CD30CE">
        <w:rPr>
          <w:rFonts w:ascii="Goudy Old Style" w:hAnsi="Goudy Old Style"/>
        </w:rPr>
        <w:t xml:space="preserve">proposed causes of the correlation, and show that </w:t>
      </w:r>
      <w:r w:rsidR="009C20BF" w:rsidRPr="00CD30CE">
        <w:rPr>
          <w:rFonts w:ascii="Goudy Old Style" w:hAnsi="Goudy Old Style"/>
        </w:rPr>
        <w:t xml:space="preserve">the relationship reported by Hay and Bauer is </w:t>
      </w:r>
      <w:r w:rsidR="00B47D73" w:rsidRPr="00CD30CE">
        <w:rPr>
          <w:rFonts w:ascii="Goudy Old Style" w:hAnsi="Goudy Old Style"/>
        </w:rPr>
        <w:t>driven</w:t>
      </w:r>
      <w:r w:rsidR="00E5496B" w:rsidRPr="00CD30CE">
        <w:rPr>
          <w:rFonts w:ascii="Goudy Old Style" w:hAnsi="Goudy Old Style"/>
        </w:rPr>
        <w:t xml:space="preserve"> by similarity between</w:t>
      </w:r>
      <w:r w:rsidR="009C20BF" w:rsidRPr="00CD30CE">
        <w:rPr>
          <w:rFonts w:ascii="Goudy Old Style" w:hAnsi="Goudy Old Style"/>
        </w:rPr>
        <w:t xml:space="preserve"> </w:t>
      </w:r>
      <w:r w:rsidR="00B47D73" w:rsidRPr="00CD30CE">
        <w:rPr>
          <w:rFonts w:ascii="Goudy Old Style" w:hAnsi="Goudy Old Style"/>
        </w:rPr>
        <w:t>relatives and neighbours</w:t>
      </w:r>
      <w:r w:rsidR="009C20BF" w:rsidRPr="00CD30CE">
        <w:rPr>
          <w:rFonts w:ascii="Goudy Old Style" w:hAnsi="Goudy Old Style"/>
        </w:rPr>
        <w:t xml:space="preserve"> in both </w:t>
      </w:r>
      <w:r w:rsidR="00867BEE" w:rsidRPr="00CD30CE">
        <w:rPr>
          <w:rFonts w:ascii="Goudy Old Style" w:hAnsi="Goudy Old Style"/>
        </w:rPr>
        <w:t>s</w:t>
      </w:r>
      <w:r w:rsidR="009C20BF" w:rsidRPr="00CD30CE">
        <w:rPr>
          <w:rFonts w:ascii="Goudy Old Style" w:hAnsi="Goudy Old Style"/>
        </w:rPr>
        <w:t>peaker population size and phoneme inventory size</w:t>
      </w:r>
      <w:r w:rsidR="00853DB7" w:rsidRPr="00CD30CE">
        <w:rPr>
          <w:rFonts w:ascii="Goudy Old Style" w:hAnsi="Goudy Old Style"/>
        </w:rPr>
        <w:t xml:space="preserve">. </w:t>
      </w:r>
      <w:r w:rsidR="009C20BF" w:rsidRPr="00CD30CE">
        <w:rPr>
          <w:rFonts w:ascii="Goudy Old Style" w:hAnsi="Goudy Old Style"/>
        </w:rPr>
        <w:t>However, we also show that phoneme inventory size is related to aspects of linguistic isolation</w:t>
      </w:r>
      <w:r w:rsidR="0075517E" w:rsidRPr="00CD30CE">
        <w:rPr>
          <w:rFonts w:ascii="Goudy Old Style" w:hAnsi="Goudy Old Style"/>
        </w:rPr>
        <w:t xml:space="preserve">, in particular that languages endemic to islands have lower phoneme inventories, and </w:t>
      </w:r>
      <w:r w:rsidR="004E4581" w:rsidRPr="00CD30CE">
        <w:rPr>
          <w:rFonts w:ascii="Goudy Old Style" w:hAnsi="Goudy Old Style"/>
        </w:rPr>
        <w:t>those</w:t>
      </w:r>
      <w:r w:rsidR="0075517E" w:rsidRPr="00CD30CE">
        <w:rPr>
          <w:rFonts w:ascii="Goudy Old Style" w:hAnsi="Goudy Old Style"/>
        </w:rPr>
        <w:t xml:space="preserve"> with more languages in contact have higher phoneme inventories. </w:t>
      </w:r>
    </w:p>
    <w:p w14:paraId="6AC00C7A" w14:textId="77777777" w:rsidR="009C20BF" w:rsidRPr="008679C3" w:rsidRDefault="009C20BF" w:rsidP="008746CB">
      <w:pPr>
        <w:spacing w:line="360" w:lineRule="auto"/>
        <w:rPr>
          <w:rFonts w:ascii="Goudy Old Style" w:hAnsi="Goudy Old Style"/>
        </w:rPr>
      </w:pPr>
    </w:p>
    <w:p w14:paraId="0E7D3E97" w14:textId="77777777" w:rsidR="006A7B35" w:rsidRPr="008679C3" w:rsidRDefault="006A7B35">
      <w:pPr>
        <w:rPr>
          <w:rFonts w:ascii="Goudy Old Style" w:hAnsi="Goudy Old Style"/>
          <w:b/>
          <w:bCs/>
        </w:rPr>
      </w:pPr>
      <w:r w:rsidRPr="008679C3">
        <w:rPr>
          <w:rFonts w:ascii="Goudy Old Style" w:hAnsi="Goudy Old Style"/>
          <w:b/>
          <w:bCs/>
        </w:rPr>
        <w:br w:type="page"/>
      </w:r>
    </w:p>
    <w:p w14:paraId="398D0748" w14:textId="60BB5A1F" w:rsidR="00CF4FA7" w:rsidRPr="008679C3" w:rsidRDefault="00CF4FA7" w:rsidP="008746CB">
      <w:pPr>
        <w:spacing w:line="360" w:lineRule="auto"/>
        <w:rPr>
          <w:rFonts w:ascii="Goudy Old Style" w:hAnsi="Goudy Old Style"/>
        </w:rPr>
      </w:pPr>
      <w:r w:rsidRPr="008679C3">
        <w:rPr>
          <w:rFonts w:ascii="Goudy Old Style" w:hAnsi="Goudy Old Style"/>
          <w:b/>
          <w:bCs/>
        </w:rPr>
        <w:lastRenderedPageBreak/>
        <w:t xml:space="preserve">Introduction: </w:t>
      </w:r>
    </w:p>
    <w:p w14:paraId="298EEA94" w14:textId="77777777" w:rsidR="00CF4FA7" w:rsidRPr="008679C3" w:rsidRDefault="00CF4FA7" w:rsidP="00CF4FA7">
      <w:pPr>
        <w:spacing w:line="360" w:lineRule="auto"/>
        <w:rPr>
          <w:rFonts w:ascii="Goudy Old Style" w:hAnsi="Goudy Old Style"/>
        </w:rPr>
      </w:pPr>
    </w:p>
    <w:p w14:paraId="6ACA04F5" w14:textId="77777777" w:rsidR="00CF4FA7" w:rsidRPr="008679C3" w:rsidRDefault="00CF4FA7" w:rsidP="00CF4FA7">
      <w:pPr>
        <w:spacing w:line="360" w:lineRule="auto"/>
        <w:ind w:left="567" w:right="1088"/>
        <w:rPr>
          <w:rFonts w:ascii="Goudy Old Style" w:hAnsi="Goudy Old Style"/>
          <w:i/>
          <w:iCs/>
        </w:rPr>
      </w:pPr>
      <w:r w:rsidRPr="008679C3">
        <w:rPr>
          <w:rFonts w:ascii="Goudy Old Style" w:hAnsi="Goudy Old Style"/>
          <w:i/>
          <w:iCs/>
        </w:rPr>
        <w:t>“To our knowledge, no-one has ever reported a statistical correlation between the number of speakers of a language, and how many phonemes that language has. This, of course, is not surprising: why would anyone look for such an association in the first place? It is certainly not an association one would necessarily expect.”</w:t>
      </w:r>
    </w:p>
    <w:p w14:paraId="632D18FF" w14:textId="77777777" w:rsidR="00CF4FA7" w:rsidRPr="008679C3" w:rsidRDefault="00CF4FA7" w:rsidP="00CF4FA7">
      <w:pPr>
        <w:spacing w:line="360" w:lineRule="auto"/>
        <w:ind w:left="567" w:right="1088"/>
        <w:rPr>
          <w:rFonts w:ascii="Goudy Old Style" w:hAnsi="Goudy Old Style"/>
        </w:rPr>
      </w:pPr>
      <w:r w:rsidRPr="008679C3">
        <w:rPr>
          <w:rFonts w:ascii="Goudy Old Style" w:hAnsi="Goudy Old Style"/>
          <w:lang w:val="en-GB"/>
        </w:rPr>
        <w:t xml:space="preserve">HAY, J. &amp; BAUER, L. 2007. Phoneme inventory size and population size. </w:t>
      </w:r>
      <w:r w:rsidRPr="008679C3">
        <w:rPr>
          <w:rFonts w:ascii="Goudy Old Style" w:hAnsi="Goudy Old Style"/>
          <w:i/>
          <w:iCs/>
          <w:lang w:val="en-GB"/>
        </w:rPr>
        <w:t>Language,</w:t>
      </w:r>
      <w:r w:rsidRPr="008679C3">
        <w:rPr>
          <w:rFonts w:ascii="Goudy Old Style" w:hAnsi="Goudy Old Style"/>
          <w:lang w:val="en-GB"/>
        </w:rPr>
        <w:t xml:space="preserve"> 83</w:t>
      </w:r>
      <w:r w:rsidRPr="008679C3">
        <w:rPr>
          <w:rFonts w:ascii="Goudy Old Style" w:hAnsi="Goudy Old Style"/>
          <w:b/>
          <w:bCs/>
          <w:lang w:val="en-GB"/>
        </w:rPr>
        <w:t>,</w:t>
      </w:r>
      <w:r w:rsidRPr="008679C3">
        <w:rPr>
          <w:rFonts w:ascii="Goudy Old Style" w:hAnsi="Goudy Old Style"/>
          <w:lang w:val="en-GB"/>
        </w:rPr>
        <w:t xml:space="preserve"> 388-400.</w:t>
      </w:r>
    </w:p>
    <w:p w14:paraId="799378D1" w14:textId="77777777" w:rsidR="00CF4FA7" w:rsidRPr="008679C3" w:rsidRDefault="00CF4FA7" w:rsidP="008746CB">
      <w:pPr>
        <w:spacing w:line="360" w:lineRule="auto"/>
        <w:rPr>
          <w:rFonts w:ascii="Goudy Old Style" w:hAnsi="Goudy Old Style"/>
        </w:rPr>
      </w:pPr>
    </w:p>
    <w:p w14:paraId="462072E8" w14:textId="77777777" w:rsidR="008B22E8" w:rsidRDefault="00A97FBC" w:rsidP="008746CB">
      <w:pPr>
        <w:spacing w:line="360" w:lineRule="auto"/>
        <w:rPr>
          <w:rFonts w:ascii="Goudy Old Style" w:hAnsi="Goudy Old Style"/>
        </w:rPr>
      </w:pPr>
      <w:r w:rsidRPr="008679C3">
        <w:rPr>
          <w:rFonts w:ascii="Goudy Old Style" w:hAnsi="Goudy Old Style"/>
        </w:rPr>
        <w:t xml:space="preserve">A </w:t>
      </w:r>
      <w:r w:rsidR="00587A71" w:rsidRPr="008679C3">
        <w:rPr>
          <w:rFonts w:ascii="Goudy Old Style" w:hAnsi="Goudy Old Style"/>
        </w:rPr>
        <w:t xml:space="preserve">short </w:t>
      </w:r>
      <w:r w:rsidR="00692B1F" w:rsidRPr="008679C3">
        <w:rPr>
          <w:rFonts w:ascii="Goudy Old Style" w:hAnsi="Goudy Old Style"/>
        </w:rPr>
        <w:t>paper</w:t>
      </w:r>
      <w:r w:rsidRPr="008679C3">
        <w:rPr>
          <w:rFonts w:ascii="Goudy Old Style" w:hAnsi="Goudy Old Style"/>
        </w:rPr>
        <w:t xml:space="preserve"> </w:t>
      </w:r>
      <w:r w:rsidR="00587A71" w:rsidRPr="008679C3">
        <w:rPr>
          <w:rFonts w:ascii="Goudy Old Style" w:hAnsi="Goudy Old Style"/>
        </w:rPr>
        <w:t xml:space="preserve">published in </w:t>
      </w:r>
      <w:r w:rsidRPr="008679C3">
        <w:rPr>
          <w:rFonts w:ascii="Goudy Old Style" w:hAnsi="Goudy Old Style"/>
        </w:rPr>
        <w:t>Language in 2007</w:t>
      </w:r>
      <w:r w:rsidR="00587A71" w:rsidRPr="008679C3">
        <w:rPr>
          <w:rFonts w:ascii="Goudy Old Style" w:hAnsi="Goudy Old Style"/>
        </w:rPr>
        <w:t xml:space="preserve"> report</w:t>
      </w:r>
      <w:r w:rsidRPr="008679C3">
        <w:rPr>
          <w:rFonts w:ascii="Goudy Old Style" w:hAnsi="Goudy Old Style"/>
        </w:rPr>
        <w:t>ed</w:t>
      </w:r>
      <w:r w:rsidR="00587A71" w:rsidRPr="008679C3">
        <w:rPr>
          <w:rFonts w:ascii="Goudy Old Style" w:hAnsi="Goudy Old Style"/>
        </w:rPr>
        <w:t xml:space="preserve"> a curious result</w:t>
      </w:r>
      <w:r w:rsidR="00D75927" w:rsidRPr="008679C3">
        <w:rPr>
          <w:rFonts w:ascii="Goudy Old Style" w:hAnsi="Goudy Old Style"/>
        </w:rPr>
        <w:t xml:space="preserve"> </w:t>
      </w:r>
      <w:r w:rsidR="008F50FB">
        <w:rPr>
          <w:rFonts w:ascii="Goudy Old Style" w:hAnsi="Goudy Old Style"/>
        </w:rPr>
        <w:fldChar w:fldCharType="begin"/>
      </w:r>
      <w:r w:rsidR="008F50FB">
        <w:rPr>
          <w:rFonts w:ascii="Goudy Old Style" w:hAnsi="Goudy Old Style"/>
        </w:rPr>
        <w:instrText xml:space="preserve"> ADDIN EN.CITE &lt;EndNote&gt;&lt;Cite&gt;&lt;Author&gt;Hay&lt;/Author&gt;&lt;Year&gt;2007&lt;/Year&gt;&lt;RecNum&gt;2&lt;/RecNum&gt;&lt;DisplayText&gt;(Hay and Bauer 2007)&lt;/DisplayText&gt;&lt;record&gt;&lt;rec-number&gt;2&lt;/rec-number&gt;&lt;foreign-keys&gt;&lt;key app="EN" db-id="sxtfssrwu5vfvkefdeo5fttmzra2w9zfwf99" timestamp="1724477697"&gt;2&lt;/key&gt;&lt;/foreign-keys&gt;&lt;ref-type name="Journal Article"&gt;17&lt;/ref-type&gt;&lt;contributors&gt;&lt;authors&gt;&lt;author&gt;Hay, Jennifer&lt;/author&gt;&lt;author&gt;Bauer, Laurie&lt;/author&gt;&lt;/authors&gt;&lt;/contributors&gt;&lt;titles&gt;&lt;title&gt;Phoneme inventory size and population size&lt;/title&gt;&lt;secondary-title&gt;Language&lt;/secondary-title&gt;&lt;/titles&gt;&lt;periodical&gt;&lt;full-title&gt;Language&lt;/full-title&gt;&lt;/periodical&gt;&lt;pages&gt;388-400&lt;/pages&gt;&lt;volume&gt;83&lt;/volume&gt;&lt;number&gt;2&lt;/number&gt;&lt;dates&gt;&lt;year&gt;2007&lt;/year&gt;&lt;/dates&gt;&lt;isbn&gt;1535-0665&lt;/isbn&gt;&lt;urls&gt;&lt;/urls&gt;&lt;/record&gt;&lt;/Cite&gt;&lt;/EndNote&gt;</w:instrText>
      </w:r>
      <w:r w:rsidR="008F50FB">
        <w:rPr>
          <w:rFonts w:ascii="Goudy Old Style" w:hAnsi="Goudy Old Style"/>
        </w:rPr>
        <w:fldChar w:fldCharType="separate"/>
      </w:r>
      <w:r w:rsidR="008F50FB">
        <w:rPr>
          <w:rFonts w:ascii="Goudy Old Style" w:hAnsi="Goudy Old Style"/>
          <w:noProof/>
        </w:rPr>
        <w:t>(Hay and Bauer 2007)</w:t>
      </w:r>
      <w:r w:rsidR="008F50FB">
        <w:rPr>
          <w:rFonts w:ascii="Goudy Old Style" w:hAnsi="Goudy Old Style"/>
        </w:rPr>
        <w:fldChar w:fldCharType="end"/>
      </w:r>
      <w:r w:rsidR="00587A71" w:rsidRPr="008679C3">
        <w:rPr>
          <w:rFonts w:ascii="Goudy Old Style" w:hAnsi="Goudy Old Style"/>
        </w:rPr>
        <w:t>. The analysis had been prompted not by</w:t>
      </w:r>
      <w:r w:rsidR="00F91329">
        <w:rPr>
          <w:rFonts w:ascii="Goudy Old Style" w:hAnsi="Goudy Old Style"/>
        </w:rPr>
        <w:t xml:space="preserve"> a</w:t>
      </w:r>
      <w:r w:rsidR="00587A71" w:rsidRPr="008679C3">
        <w:rPr>
          <w:rFonts w:ascii="Goudy Old Style" w:hAnsi="Goudy Old Style"/>
        </w:rPr>
        <w:t xml:space="preserve"> theor</w:t>
      </w:r>
      <w:r w:rsidR="00F91329">
        <w:rPr>
          <w:rFonts w:ascii="Goudy Old Style" w:hAnsi="Goudy Old Style"/>
        </w:rPr>
        <w:t>etical question</w:t>
      </w:r>
      <w:r w:rsidR="00587A71" w:rsidRPr="008679C3">
        <w:rPr>
          <w:rFonts w:ascii="Goudy Old Style" w:hAnsi="Goudy Old Style"/>
        </w:rPr>
        <w:t xml:space="preserve"> but </w:t>
      </w:r>
      <w:r w:rsidR="00692B1F" w:rsidRPr="008679C3">
        <w:rPr>
          <w:rFonts w:ascii="Goudy Old Style" w:hAnsi="Goudy Old Style"/>
        </w:rPr>
        <w:t>by</w:t>
      </w:r>
      <w:r w:rsidR="00587A71" w:rsidRPr="008679C3">
        <w:rPr>
          <w:rFonts w:ascii="Goudy Old Style" w:hAnsi="Goudy Old Style"/>
        </w:rPr>
        <w:t xml:space="preserve"> </w:t>
      </w:r>
      <w:r w:rsidR="00F91329">
        <w:rPr>
          <w:rFonts w:ascii="Goudy Old Style" w:hAnsi="Goudy Old Style"/>
        </w:rPr>
        <w:t xml:space="preserve">an </w:t>
      </w:r>
      <w:r w:rsidR="00587A71" w:rsidRPr="008679C3">
        <w:rPr>
          <w:rFonts w:ascii="Goudy Old Style" w:hAnsi="Goudy Old Style"/>
        </w:rPr>
        <w:t>observation</w:t>
      </w:r>
      <w:r w:rsidR="00BE6CD9" w:rsidRPr="008679C3">
        <w:rPr>
          <w:rFonts w:ascii="Goudy Old Style" w:hAnsi="Goudy Old Style"/>
        </w:rPr>
        <w:t>. When collating typological features of</w:t>
      </w:r>
      <w:r w:rsidR="00F77B20" w:rsidRPr="008679C3">
        <w:rPr>
          <w:rFonts w:ascii="Goudy Old Style" w:hAnsi="Goudy Old Style"/>
        </w:rPr>
        <w:t xml:space="preserve"> a sample of</w:t>
      </w:r>
      <w:r w:rsidR="00BE6CD9" w:rsidRPr="008679C3">
        <w:rPr>
          <w:rFonts w:ascii="Goudy Old Style" w:hAnsi="Goudy Old Style"/>
        </w:rPr>
        <w:t xml:space="preserve"> languages, the authors noticed an </w:t>
      </w:r>
      <w:r w:rsidR="00587A71" w:rsidRPr="008679C3">
        <w:rPr>
          <w:rFonts w:ascii="Goudy Old Style" w:hAnsi="Goudy Old Style"/>
        </w:rPr>
        <w:t xml:space="preserve">apparent association between </w:t>
      </w:r>
      <w:r w:rsidR="00BE6CD9" w:rsidRPr="008679C3">
        <w:rPr>
          <w:rFonts w:ascii="Goudy Old Style" w:hAnsi="Goudy Old Style"/>
        </w:rPr>
        <w:t xml:space="preserve">number of vowels </w:t>
      </w:r>
      <w:r w:rsidR="00587A71" w:rsidRPr="008679C3">
        <w:rPr>
          <w:rFonts w:ascii="Goudy Old Style" w:hAnsi="Goudy Old Style"/>
        </w:rPr>
        <w:t xml:space="preserve">and speaker population size that suggested further investigation might be fruitful. </w:t>
      </w:r>
      <w:r w:rsidR="00EA71D1" w:rsidRPr="008679C3">
        <w:rPr>
          <w:rFonts w:ascii="Goudy Old Style" w:hAnsi="Goudy Old Style"/>
        </w:rPr>
        <w:t>For a sample of 21</w:t>
      </w:r>
      <w:r w:rsidR="000952ED">
        <w:rPr>
          <w:rFonts w:ascii="Goudy Old Style" w:hAnsi="Goudy Old Style"/>
        </w:rPr>
        <w:t>6</w:t>
      </w:r>
      <w:r w:rsidR="00EA71D1" w:rsidRPr="008679C3">
        <w:rPr>
          <w:rFonts w:ascii="Goudy Old Style" w:hAnsi="Goudy Old Style"/>
        </w:rPr>
        <w:t xml:space="preserve"> langu</w:t>
      </w:r>
      <w:r w:rsidR="00A170E0" w:rsidRPr="008679C3">
        <w:rPr>
          <w:rFonts w:ascii="Goudy Old Style" w:hAnsi="Goudy Old Style"/>
        </w:rPr>
        <w:t>ag</w:t>
      </w:r>
      <w:r w:rsidR="00EA71D1" w:rsidRPr="008679C3">
        <w:rPr>
          <w:rFonts w:ascii="Goudy Old Style" w:hAnsi="Goudy Old Style"/>
        </w:rPr>
        <w:t xml:space="preserve">es, they found significant correlations between population size and </w:t>
      </w:r>
      <w:r w:rsidR="0033050D" w:rsidRPr="008679C3">
        <w:rPr>
          <w:rFonts w:ascii="Goudy Old Style" w:hAnsi="Goudy Old Style"/>
        </w:rPr>
        <w:t>phoneme inventor</w:t>
      </w:r>
      <w:r w:rsidR="00E02177" w:rsidRPr="008679C3">
        <w:rPr>
          <w:rFonts w:ascii="Goudy Old Style" w:hAnsi="Goudy Old Style"/>
        </w:rPr>
        <w:t>y size</w:t>
      </w:r>
      <w:r w:rsidR="0033050D" w:rsidRPr="008679C3">
        <w:rPr>
          <w:rFonts w:ascii="Goudy Old Style" w:hAnsi="Goudy Old Style"/>
        </w:rPr>
        <w:t xml:space="preserve">, </w:t>
      </w:r>
      <w:r w:rsidR="00590269" w:rsidRPr="008679C3">
        <w:rPr>
          <w:rFonts w:ascii="Goudy Old Style" w:hAnsi="Goudy Old Style"/>
        </w:rPr>
        <w:t xml:space="preserve">not only for total phoneme count but also </w:t>
      </w:r>
      <w:r w:rsidR="0033050D" w:rsidRPr="008679C3">
        <w:rPr>
          <w:rFonts w:ascii="Goudy Old Style" w:hAnsi="Goudy Old Style"/>
        </w:rPr>
        <w:t xml:space="preserve">subsets of types of phonemes including </w:t>
      </w:r>
      <w:r w:rsidR="00EA71D1" w:rsidRPr="008679C3">
        <w:rPr>
          <w:rFonts w:ascii="Goudy Old Style" w:hAnsi="Goudy Old Style"/>
        </w:rPr>
        <w:t>vowel</w:t>
      </w:r>
      <w:r w:rsidR="0033050D" w:rsidRPr="008679C3">
        <w:rPr>
          <w:rFonts w:ascii="Goudy Old Style" w:hAnsi="Goudy Old Style"/>
        </w:rPr>
        <w:t xml:space="preserve">s, consonants, </w:t>
      </w:r>
      <w:r w:rsidR="00A170E0" w:rsidRPr="008679C3">
        <w:rPr>
          <w:rFonts w:ascii="Goudy Old Style" w:hAnsi="Goudy Old Style"/>
        </w:rPr>
        <w:t>obstruent</w:t>
      </w:r>
      <w:r w:rsidR="0033050D" w:rsidRPr="008679C3">
        <w:rPr>
          <w:rFonts w:ascii="Goudy Old Style" w:hAnsi="Goudy Old Style"/>
        </w:rPr>
        <w:t>s</w:t>
      </w:r>
      <w:r w:rsidR="00A170E0" w:rsidRPr="008679C3">
        <w:rPr>
          <w:rFonts w:ascii="Goudy Old Style" w:hAnsi="Goudy Old Style"/>
        </w:rPr>
        <w:t xml:space="preserve"> </w:t>
      </w:r>
      <w:r w:rsidR="0033050D" w:rsidRPr="008679C3">
        <w:rPr>
          <w:rFonts w:ascii="Goudy Old Style" w:hAnsi="Goudy Old Style"/>
        </w:rPr>
        <w:t>and</w:t>
      </w:r>
      <w:r w:rsidR="00A170E0" w:rsidRPr="008679C3">
        <w:rPr>
          <w:rFonts w:ascii="Goudy Old Style" w:hAnsi="Goudy Old Style"/>
        </w:rPr>
        <w:t xml:space="preserve"> </w:t>
      </w:r>
      <w:proofErr w:type="spellStart"/>
      <w:r w:rsidR="00A170E0" w:rsidRPr="008679C3">
        <w:rPr>
          <w:rFonts w:ascii="Goudy Old Style" w:hAnsi="Goudy Old Style"/>
        </w:rPr>
        <w:t>sonorant</w:t>
      </w:r>
      <w:r w:rsidR="0033050D" w:rsidRPr="008679C3">
        <w:rPr>
          <w:rFonts w:ascii="Goudy Old Style" w:hAnsi="Goudy Old Style"/>
        </w:rPr>
        <w:t>s</w:t>
      </w:r>
      <w:proofErr w:type="spellEnd"/>
      <w:r w:rsidR="0033050D" w:rsidRPr="008679C3">
        <w:rPr>
          <w:rFonts w:ascii="Goudy Old Style" w:hAnsi="Goudy Old Style"/>
        </w:rPr>
        <w:t xml:space="preserve">. </w:t>
      </w:r>
      <w:r w:rsidR="00A170E0" w:rsidRPr="008679C3">
        <w:rPr>
          <w:rFonts w:ascii="Goudy Old Style" w:hAnsi="Goudy Old Style"/>
        </w:rPr>
        <w:t xml:space="preserve"> </w:t>
      </w:r>
      <w:r w:rsidR="00B333C9" w:rsidRPr="008679C3">
        <w:rPr>
          <w:rFonts w:ascii="Goudy Old Style" w:hAnsi="Goudy Old Style"/>
        </w:rPr>
        <w:t xml:space="preserve">Hay and Bauer </w:t>
      </w:r>
      <w:r w:rsidR="00692B1F" w:rsidRPr="008679C3">
        <w:rPr>
          <w:rFonts w:ascii="Goudy Old Style" w:hAnsi="Goudy Old Style"/>
        </w:rPr>
        <w:t xml:space="preserve">(2007) </w:t>
      </w:r>
      <w:r w:rsidR="00B333C9" w:rsidRPr="008679C3">
        <w:rPr>
          <w:rFonts w:ascii="Goudy Old Style" w:hAnsi="Goudy Old Style"/>
        </w:rPr>
        <w:t xml:space="preserve">noted that language families differ in both population size and phoneme inventory size, so they </w:t>
      </w:r>
      <w:commentRangeStart w:id="0"/>
      <w:commentRangeStart w:id="1"/>
      <w:r w:rsidR="00B333C9" w:rsidRPr="008679C3">
        <w:rPr>
          <w:rFonts w:ascii="Goudy Old Style" w:hAnsi="Goudy Old Style"/>
        </w:rPr>
        <w:t>added family as a factor in an analysis</w:t>
      </w:r>
      <w:commentRangeEnd w:id="0"/>
      <w:r w:rsidR="007C0BF6">
        <w:rPr>
          <w:rStyle w:val="CommentReference"/>
        </w:rPr>
        <w:commentReference w:id="0"/>
      </w:r>
      <w:commentRangeEnd w:id="1"/>
      <w:r w:rsidR="001C0D10">
        <w:rPr>
          <w:rStyle w:val="CommentReference"/>
        </w:rPr>
        <w:commentReference w:id="1"/>
      </w:r>
      <w:r w:rsidR="00B333C9" w:rsidRPr="008679C3">
        <w:rPr>
          <w:rFonts w:ascii="Goudy Old Style" w:hAnsi="Goudy Old Style"/>
        </w:rPr>
        <w:t xml:space="preserve">, and </w:t>
      </w:r>
      <w:r w:rsidR="008F4A9C" w:rsidRPr="008679C3">
        <w:rPr>
          <w:rFonts w:ascii="Goudy Old Style" w:hAnsi="Goudy Old Style"/>
        </w:rPr>
        <w:t xml:space="preserve">also </w:t>
      </w:r>
      <w:r w:rsidR="00B333C9" w:rsidRPr="008679C3">
        <w:rPr>
          <w:rFonts w:ascii="Goudy Old Style" w:hAnsi="Goudy Old Style"/>
        </w:rPr>
        <w:t xml:space="preserve">repeated the analysis on family average values. </w:t>
      </w:r>
      <w:r w:rsidR="00655349">
        <w:rPr>
          <w:rFonts w:ascii="Goudy Old Style" w:hAnsi="Goudy Old Style"/>
        </w:rPr>
        <w:t>But h</w:t>
      </w:r>
      <w:r w:rsidR="00B333C9" w:rsidRPr="008679C3">
        <w:rPr>
          <w:rFonts w:ascii="Goudy Old Style" w:hAnsi="Goudy Old Style"/>
        </w:rPr>
        <w:t xml:space="preserve">owever they analysed their data, the basic pattern remained: a positive association between population size and phoneme inventory size. </w:t>
      </w:r>
      <w:r w:rsidR="00B551B7" w:rsidRPr="008679C3">
        <w:rPr>
          <w:rFonts w:ascii="Goudy Old Style" w:hAnsi="Goudy Old Style"/>
        </w:rPr>
        <w:t>The authors seem</w:t>
      </w:r>
      <w:r w:rsidR="00692B1F" w:rsidRPr="008679C3">
        <w:rPr>
          <w:rFonts w:ascii="Goudy Old Style" w:hAnsi="Goudy Old Style"/>
        </w:rPr>
        <w:t>ed</w:t>
      </w:r>
      <w:r w:rsidR="00B551B7" w:rsidRPr="008679C3">
        <w:rPr>
          <w:rFonts w:ascii="Goudy Old Style" w:hAnsi="Goudy Old Style"/>
        </w:rPr>
        <w:t xml:space="preserve"> frankly surprised at the generality and robustness of the relationship: “</w:t>
      </w:r>
      <w:r w:rsidR="00587A71" w:rsidRPr="008679C3">
        <w:rPr>
          <w:rFonts w:ascii="Goudy Old Style" w:hAnsi="Goudy Old Style"/>
        </w:rPr>
        <w:t>In this short report we show that there is, indeed, an association between phoneme inventory and population size. We do not have well-developed theoretical arguments to offer about why this should be. However the correlation seemed intriguing enough that it was worth simply publishing the result, and leaving it up to readers to draw their own conclusions.</w:t>
      </w:r>
      <w:r w:rsidR="00B551B7" w:rsidRPr="008679C3">
        <w:rPr>
          <w:rFonts w:ascii="Goudy Old Style" w:hAnsi="Goudy Old Style"/>
        </w:rPr>
        <w:t xml:space="preserve">” </w:t>
      </w:r>
      <w:r w:rsidR="008F50FB">
        <w:rPr>
          <w:rFonts w:ascii="Goudy Old Style" w:hAnsi="Goudy Old Style"/>
        </w:rPr>
        <w:fldChar w:fldCharType="begin"/>
      </w:r>
      <w:r w:rsidR="008F50FB">
        <w:rPr>
          <w:rFonts w:ascii="Goudy Old Style" w:hAnsi="Goudy Old Style"/>
        </w:rPr>
        <w:instrText xml:space="preserve"> ADDIN EN.CITE &lt;EndNote&gt;&lt;Cite&gt;&lt;Author&gt;Hay&lt;/Author&gt;&lt;Year&gt;2007&lt;/Year&gt;&lt;RecNum&gt;2&lt;/RecNum&gt;&lt;DisplayText&gt;(Hay and Bauer 2007)&lt;/DisplayText&gt;&lt;record&gt;&lt;rec-number&gt;2&lt;/rec-number&gt;&lt;foreign-keys&gt;&lt;key app="EN" db-id="sxtfssrwu5vfvkefdeo5fttmzra2w9zfwf99" timestamp="1724477697"&gt;2&lt;/key&gt;&lt;/foreign-keys&gt;&lt;ref-type name="Journal Article"&gt;17&lt;/ref-type&gt;&lt;contributors&gt;&lt;authors&gt;&lt;author&gt;Hay, Jennifer&lt;/author&gt;&lt;author&gt;Bauer, Laurie&lt;/author&gt;&lt;/authors&gt;&lt;/contributors&gt;&lt;titles&gt;&lt;title&gt;Phoneme inventory size and population size&lt;/title&gt;&lt;secondary-title&gt;Language&lt;/secondary-title&gt;&lt;/titles&gt;&lt;periodical&gt;&lt;full-title&gt;Language&lt;/full-title&gt;&lt;/periodical&gt;&lt;pages&gt;388-400&lt;/pages&gt;&lt;volume&gt;83&lt;/volume&gt;&lt;number&gt;2&lt;/number&gt;&lt;dates&gt;&lt;year&gt;2007&lt;/year&gt;&lt;/dates&gt;&lt;isbn&gt;1535-0665&lt;/isbn&gt;&lt;urls&gt;&lt;/urls&gt;&lt;/record&gt;&lt;/Cite&gt;&lt;/EndNote&gt;</w:instrText>
      </w:r>
      <w:r w:rsidR="008F50FB">
        <w:rPr>
          <w:rFonts w:ascii="Goudy Old Style" w:hAnsi="Goudy Old Style"/>
        </w:rPr>
        <w:fldChar w:fldCharType="separate"/>
      </w:r>
      <w:r w:rsidR="008F50FB">
        <w:rPr>
          <w:rFonts w:ascii="Goudy Old Style" w:hAnsi="Goudy Old Style"/>
          <w:noProof/>
        </w:rPr>
        <w:t>(Hay and Bauer 2007)</w:t>
      </w:r>
      <w:r w:rsidR="008F50FB">
        <w:rPr>
          <w:rFonts w:ascii="Goudy Old Style" w:hAnsi="Goudy Old Style"/>
        </w:rPr>
        <w:fldChar w:fldCharType="end"/>
      </w:r>
      <w:r w:rsidR="00C73474" w:rsidRPr="008679C3">
        <w:rPr>
          <w:rFonts w:ascii="Goudy Old Style" w:hAnsi="Goudy Old Style"/>
        </w:rPr>
        <w:t xml:space="preserve">. </w:t>
      </w:r>
    </w:p>
    <w:p w14:paraId="1FC88FAD" w14:textId="77777777" w:rsidR="008B22E8" w:rsidRDefault="008B22E8" w:rsidP="008746CB">
      <w:pPr>
        <w:spacing w:line="360" w:lineRule="auto"/>
        <w:rPr>
          <w:rFonts w:ascii="Goudy Old Style" w:hAnsi="Goudy Old Style"/>
        </w:rPr>
      </w:pPr>
    </w:p>
    <w:p w14:paraId="1DFAAEC6" w14:textId="6270AE04" w:rsidR="005B4BC3" w:rsidRPr="008679C3" w:rsidRDefault="00BE6B35" w:rsidP="008746CB">
      <w:pPr>
        <w:spacing w:line="360" w:lineRule="auto"/>
        <w:rPr>
          <w:rFonts w:ascii="Goudy Old Style" w:hAnsi="Goudy Old Style"/>
        </w:rPr>
      </w:pPr>
      <w:r>
        <w:rPr>
          <w:rFonts w:ascii="Goudy Old Style" w:hAnsi="Goudy Old Style"/>
        </w:rPr>
        <w:t>T</w:t>
      </w:r>
      <w:r w:rsidR="00C73474" w:rsidRPr="008679C3">
        <w:rPr>
          <w:rFonts w:ascii="Goudy Old Style" w:hAnsi="Goudy Old Style"/>
        </w:rPr>
        <w:t>hey</w:t>
      </w:r>
      <w:r w:rsidR="00692B1F" w:rsidRPr="008679C3">
        <w:rPr>
          <w:rFonts w:ascii="Goudy Old Style" w:hAnsi="Goudy Old Style"/>
        </w:rPr>
        <w:t xml:space="preserve"> did</w:t>
      </w:r>
      <w:r w:rsidR="00C73474" w:rsidRPr="008679C3">
        <w:rPr>
          <w:rFonts w:ascii="Goudy Old Style" w:hAnsi="Goudy Old Style"/>
        </w:rPr>
        <w:t xml:space="preserve"> offer some </w:t>
      </w:r>
      <w:r w:rsidR="00AA58F3" w:rsidRPr="008679C3">
        <w:rPr>
          <w:rFonts w:ascii="Goudy Old Style" w:hAnsi="Goudy Old Style"/>
        </w:rPr>
        <w:t xml:space="preserve">possible </w:t>
      </w:r>
      <w:r w:rsidR="00CC7201" w:rsidRPr="008679C3">
        <w:rPr>
          <w:rFonts w:ascii="Goudy Old Style" w:hAnsi="Goudy Old Style"/>
        </w:rPr>
        <w:t xml:space="preserve">explanations </w:t>
      </w:r>
      <w:r w:rsidR="008B22E8">
        <w:rPr>
          <w:rFonts w:ascii="Goudy Old Style" w:hAnsi="Goudy Old Style"/>
        </w:rPr>
        <w:t xml:space="preserve">of the observed association between phoneme inventory size and population size </w:t>
      </w:r>
      <w:r w:rsidR="00CC7201" w:rsidRPr="008679C3">
        <w:rPr>
          <w:rFonts w:ascii="Goudy Old Style" w:hAnsi="Goudy Old Style"/>
        </w:rPr>
        <w:t>based on previous proposals</w:t>
      </w:r>
      <w:r w:rsidR="005B4BC3" w:rsidRPr="008679C3">
        <w:rPr>
          <w:rFonts w:ascii="Goudy Old Style" w:hAnsi="Goudy Old Style"/>
        </w:rPr>
        <w:t>:</w:t>
      </w:r>
    </w:p>
    <w:p w14:paraId="0C167C80" w14:textId="2BF968F9" w:rsidR="00692B1F" w:rsidRPr="008679C3" w:rsidRDefault="005B4BC3" w:rsidP="00AD3F58">
      <w:pPr>
        <w:spacing w:line="360" w:lineRule="auto"/>
        <w:ind w:left="284"/>
        <w:rPr>
          <w:rFonts w:ascii="Goudy Old Style" w:hAnsi="Goudy Old Style"/>
        </w:rPr>
      </w:pPr>
      <w:r w:rsidRPr="008679C3">
        <w:rPr>
          <w:rFonts w:ascii="Goudy Old Style" w:hAnsi="Goudy Old Style"/>
        </w:rPr>
        <w:t>(1) small</w:t>
      </w:r>
      <w:r w:rsidR="00692B1F" w:rsidRPr="008679C3">
        <w:rPr>
          <w:rFonts w:ascii="Goudy Old Style" w:hAnsi="Goudy Old Style"/>
        </w:rPr>
        <w:t>,</w:t>
      </w:r>
      <w:r w:rsidRPr="008679C3">
        <w:rPr>
          <w:rFonts w:ascii="Goudy Old Style" w:hAnsi="Goudy Old Style"/>
        </w:rPr>
        <w:t xml:space="preserve"> isolated populations lose phonemes because lower accuracy of phonological definition is tolerable (attributed to </w:t>
      </w:r>
      <w:proofErr w:type="spellStart"/>
      <w:r w:rsidRPr="008679C3">
        <w:rPr>
          <w:rFonts w:ascii="Goudy Old Style" w:hAnsi="Goudy Old Style"/>
        </w:rPr>
        <w:t>Haudricourt</w:t>
      </w:r>
      <w:proofErr w:type="spellEnd"/>
      <w:r w:rsidRPr="008679C3">
        <w:rPr>
          <w:rFonts w:ascii="Goudy Old Style" w:hAnsi="Goudy Old Style"/>
        </w:rPr>
        <w:t xml:space="preserve"> 1961); </w:t>
      </w:r>
    </w:p>
    <w:p w14:paraId="4F5FDEF6" w14:textId="1A3CD7A0" w:rsidR="00692B1F" w:rsidRPr="008679C3" w:rsidRDefault="005B4BC3" w:rsidP="00AD3F58">
      <w:pPr>
        <w:spacing w:line="360" w:lineRule="auto"/>
        <w:ind w:left="284"/>
        <w:rPr>
          <w:rFonts w:ascii="Goudy Old Style" w:hAnsi="Goudy Old Style"/>
        </w:rPr>
      </w:pPr>
      <w:r w:rsidRPr="008679C3">
        <w:rPr>
          <w:rFonts w:ascii="Goudy Old Style" w:hAnsi="Goudy Old Style"/>
        </w:rPr>
        <w:lastRenderedPageBreak/>
        <w:t>(2) small</w:t>
      </w:r>
      <w:r w:rsidR="00692B1F" w:rsidRPr="008679C3">
        <w:rPr>
          <w:rFonts w:ascii="Goudy Old Style" w:hAnsi="Goudy Old Style"/>
        </w:rPr>
        <w:t>,</w:t>
      </w:r>
      <w:r w:rsidRPr="008679C3">
        <w:rPr>
          <w:rFonts w:ascii="Goudy Old Style" w:hAnsi="Goudy Old Style"/>
        </w:rPr>
        <w:t xml:space="preserve"> isolated populations lose phonemes because close social connections permit reduction in phonological redundancy (Trudgill 2002); </w:t>
      </w:r>
    </w:p>
    <w:p w14:paraId="25AB21A1" w14:textId="6C3C9F4F" w:rsidR="005B4BC3" w:rsidRPr="008679C3" w:rsidRDefault="005B4BC3" w:rsidP="008B22E8">
      <w:pPr>
        <w:spacing w:line="360" w:lineRule="auto"/>
        <w:ind w:left="284"/>
        <w:rPr>
          <w:rFonts w:ascii="Goudy Old Style" w:hAnsi="Goudy Old Style"/>
        </w:rPr>
      </w:pPr>
      <w:r w:rsidRPr="008679C3">
        <w:rPr>
          <w:rFonts w:ascii="Goudy Old Style" w:hAnsi="Goudy Old Style"/>
        </w:rPr>
        <w:t xml:space="preserve">(3) large </w:t>
      </w:r>
      <w:r w:rsidR="00375A97" w:rsidRPr="008679C3">
        <w:rPr>
          <w:rFonts w:ascii="Goudy Old Style" w:hAnsi="Goudy Old Style"/>
        </w:rPr>
        <w:t xml:space="preserve">speaker </w:t>
      </w:r>
      <w:r w:rsidRPr="008679C3">
        <w:rPr>
          <w:rFonts w:ascii="Goudy Old Style" w:hAnsi="Goudy Old Style"/>
        </w:rPr>
        <w:t xml:space="preserve">populations can support larger phoneme inventories because child learners are exposed to </w:t>
      </w:r>
      <w:r w:rsidR="00692B1F" w:rsidRPr="008679C3">
        <w:rPr>
          <w:rFonts w:ascii="Goudy Old Style" w:hAnsi="Goudy Old Style"/>
        </w:rPr>
        <w:t>a greater number of</w:t>
      </w:r>
      <w:r w:rsidRPr="008679C3">
        <w:rPr>
          <w:rFonts w:ascii="Goudy Old Style" w:hAnsi="Goudy Old Style"/>
        </w:rPr>
        <w:t xml:space="preserve"> speakers, and increased exposure allows robust learning permitting more categories to be distinguished.</w:t>
      </w:r>
    </w:p>
    <w:p w14:paraId="45B216F0" w14:textId="49B8268B" w:rsidR="00B629EC" w:rsidRDefault="005B4BC3" w:rsidP="00E545C3">
      <w:pPr>
        <w:spacing w:line="360" w:lineRule="auto"/>
        <w:rPr>
          <w:rFonts w:ascii="Goudy Old Style" w:hAnsi="Goudy Old Style"/>
        </w:rPr>
      </w:pPr>
      <w:r w:rsidRPr="008679C3">
        <w:rPr>
          <w:rFonts w:ascii="Goudy Old Style" w:hAnsi="Goudy Old Style"/>
        </w:rPr>
        <w:t xml:space="preserve">Hay and Bauer </w:t>
      </w:r>
      <w:r w:rsidR="002E630F">
        <w:rPr>
          <w:rFonts w:ascii="Goudy Old Style" w:hAnsi="Goudy Old Style"/>
        </w:rPr>
        <w:t xml:space="preserve">(2007) </w:t>
      </w:r>
      <w:r w:rsidRPr="008679C3">
        <w:rPr>
          <w:rFonts w:ascii="Goudy Old Style" w:hAnsi="Goudy Old Style"/>
        </w:rPr>
        <w:t xml:space="preserve">also </w:t>
      </w:r>
      <w:r w:rsidR="005E1D17" w:rsidRPr="008679C3">
        <w:rPr>
          <w:rFonts w:ascii="Goudy Old Style" w:hAnsi="Goudy Old Style"/>
        </w:rPr>
        <w:t>consider</w:t>
      </w:r>
      <w:r w:rsidR="00ED3EF6" w:rsidRPr="008679C3">
        <w:rPr>
          <w:rFonts w:ascii="Goudy Old Style" w:hAnsi="Goudy Old Style"/>
        </w:rPr>
        <w:t>ed</w:t>
      </w:r>
      <w:r w:rsidR="005E1D17" w:rsidRPr="008679C3">
        <w:rPr>
          <w:rFonts w:ascii="Goudy Old Style" w:hAnsi="Goudy Old Style"/>
        </w:rPr>
        <w:t xml:space="preserve"> </w:t>
      </w:r>
      <w:r w:rsidRPr="008679C3">
        <w:rPr>
          <w:rFonts w:ascii="Goudy Old Style" w:hAnsi="Goudy Old Style"/>
        </w:rPr>
        <w:t xml:space="preserve">whether data bias or analytical artefacts could have produced their result. </w:t>
      </w:r>
      <w:r w:rsidR="008F439B" w:rsidRPr="008679C3">
        <w:rPr>
          <w:rFonts w:ascii="Goudy Old Style" w:hAnsi="Goudy Old Style"/>
        </w:rPr>
        <w:t>For example, l</w:t>
      </w:r>
      <w:r w:rsidR="00A420D6" w:rsidRPr="008679C3">
        <w:rPr>
          <w:rFonts w:ascii="Goudy Old Style" w:hAnsi="Goudy Old Style"/>
        </w:rPr>
        <w:t xml:space="preserve">anguages with large numbers of speakers </w:t>
      </w:r>
      <w:r w:rsidR="000952ED">
        <w:rPr>
          <w:rFonts w:ascii="Goudy Old Style" w:hAnsi="Goudy Old Style"/>
        </w:rPr>
        <w:t>may be</w:t>
      </w:r>
      <w:r w:rsidR="00A420D6" w:rsidRPr="008679C3">
        <w:rPr>
          <w:rFonts w:ascii="Goudy Old Style" w:hAnsi="Goudy Old Style"/>
        </w:rPr>
        <w:t xml:space="preserve"> better studied so </w:t>
      </w:r>
      <w:r w:rsidR="008F439B" w:rsidRPr="008679C3">
        <w:rPr>
          <w:rFonts w:ascii="Goudy Old Style" w:hAnsi="Goudy Old Style"/>
        </w:rPr>
        <w:t xml:space="preserve">may </w:t>
      </w:r>
      <w:r w:rsidR="00A420D6" w:rsidRPr="008679C3">
        <w:rPr>
          <w:rFonts w:ascii="Goudy Old Style" w:hAnsi="Goudy Old Style"/>
        </w:rPr>
        <w:t>have more thoroughly recorded phoneme inventories</w:t>
      </w:r>
      <w:r w:rsidR="00DA45D0" w:rsidRPr="008679C3">
        <w:rPr>
          <w:rFonts w:ascii="Goudy Old Style" w:hAnsi="Goudy Old Style"/>
        </w:rPr>
        <w:t>, inflating phoneme inventory counts relative to smaller, less well</w:t>
      </w:r>
      <w:r w:rsidR="00ED3EF6" w:rsidRPr="008679C3">
        <w:rPr>
          <w:rFonts w:ascii="Goudy Old Style" w:hAnsi="Goudy Old Style"/>
        </w:rPr>
        <w:t>-</w:t>
      </w:r>
      <w:r w:rsidR="00DA45D0" w:rsidRPr="008679C3">
        <w:rPr>
          <w:rFonts w:ascii="Goudy Old Style" w:hAnsi="Goudy Old Style"/>
        </w:rPr>
        <w:t>studied languages</w:t>
      </w:r>
      <w:r w:rsidR="00A420D6" w:rsidRPr="008679C3">
        <w:rPr>
          <w:rFonts w:ascii="Goudy Old Style" w:hAnsi="Goudy Old Style"/>
        </w:rPr>
        <w:t>. They reject</w:t>
      </w:r>
      <w:r w:rsidR="00ED3EF6" w:rsidRPr="008679C3">
        <w:rPr>
          <w:rFonts w:ascii="Goudy Old Style" w:hAnsi="Goudy Old Style"/>
        </w:rPr>
        <w:t>ed</w:t>
      </w:r>
      <w:r w:rsidR="00A420D6" w:rsidRPr="008679C3">
        <w:rPr>
          <w:rFonts w:ascii="Goudy Old Style" w:hAnsi="Goudy Old Style"/>
        </w:rPr>
        <w:t xml:space="preserve"> this explanation on the grounds that </w:t>
      </w:r>
      <w:r w:rsidR="005346CD" w:rsidRPr="008679C3">
        <w:rPr>
          <w:rFonts w:ascii="Goudy Old Style" w:hAnsi="Goudy Old Style"/>
        </w:rPr>
        <w:t xml:space="preserve">the positive relationship between population size and phoneme inventory </w:t>
      </w:r>
      <w:r w:rsidR="00ED3EF6" w:rsidRPr="008679C3">
        <w:rPr>
          <w:rFonts w:ascii="Goudy Old Style" w:hAnsi="Goudy Old Style"/>
        </w:rPr>
        <w:t xml:space="preserve">size </w:t>
      </w:r>
      <w:r w:rsidR="005346CD" w:rsidRPr="008679C3">
        <w:rPr>
          <w:rFonts w:ascii="Goudy Old Style" w:hAnsi="Goudy Old Style"/>
        </w:rPr>
        <w:t>occur</w:t>
      </w:r>
      <w:r w:rsidR="00C82801">
        <w:rPr>
          <w:rFonts w:ascii="Goudy Old Style" w:hAnsi="Goudy Old Style"/>
        </w:rPr>
        <w:t>r</w:t>
      </w:r>
      <w:r w:rsidR="0060559B" w:rsidRPr="008679C3">
        <w:rPr>
          <w:rFonts w:ascii="Goudy Old Style" w:hAnsi="Goudy Old Style"/>
        </w:rPr>
        <w:t>ed</w:t>
      </w:r>
      <w:r w:rsidR="005346CD" w:rsidRPr="008679C3">
        <w:rPr>
          <w:rFonts w:ascii="Goudy Old Style" w:hAnsi="Goudy Old Style"/>
        </w:rPr>
        <w:t xml:space="preserve"> for family averages, which they argue</w:t>
      </w:r>
      <w:r w:rsidR="003D498D" w:rsidRPr="008679C3">
        <w:rPr>
          <w:rFonts w:ascii="Goudy Old Style" w:hAnsi="Goudy Old Style"/>
        </w:rPr>
        <w:t>d</w:t>
      </w:r>
      <w:r w:rsidR="005346CD" w:rsidRPr="008679C3">
        <w:rPr>
          <w:rFonts w:ascii="Goudy Old Style" w:hAnsi="Goudy Old Style"/>
        </w:rPr>
        <w:t xml:space="preserve"> would reduce the influence of well-studied families such as Indo-European. </w:t>
      </w:r>
      <w:r w:rsidR="005A0ABC" w:rsidRPr="008679C3">
        <w:rPr>
          <w:rFonts w:ascii="Goudy Old Style" w:hAnsi="Goudy Old Style"/>
        </w:rPr>
        <w:t>They also considered whether their result could be driven by family bias in both phoneme inventory size</w:t>
      </w:r>
      <w:r w:rsidR="005A0ABC" w:rsidRPr="008679C3">
        <w:rPr>
          <w:rFonts w:ascii="Goudy Old Style" w:hAnsi="Goudy Old Style"/>
          <w:lang w:val="en-GB"/>
        </w:rPr>
        <w:t xml:space="preserve"> and population size – for example, Australian language</w:t>
      </w:r>
      <w:r w:rsidR="003D498D" w:rsidRPr="008679C3">
        <w:rPr>
          <w:rFonts w:ascii="Goudy Old Style" w:hAnsi="Goudy Old Style"/>
          <w:lang w:val="en-GB"/>
        </w:rPr>
        <w:t>s</w:t>
      </w:r>
      <w:r w:rsidR="005A0ABC" w:rsidRPr="008679C3">
        <w:rPr>
          <w:rFonts w:ascii="Goudy Old Style" w:hAnsi="Goudy Old Style"/>
          <w:lang w:val="en-GB"/>
        </w:rPr>
        <w:t xml:space="preserve"> have small vowel inventories and small populations, while Indo-European</w:t>
      </w:r>
      <w:r w:rsidR="003D498D" w:rsidRPr="008679C3">
        <w:rPr>
          <w:rFonts w:ascii="Goudy Old Style" w:hAnsi="Goudy Old Style"/>
          <w:lang w:val="en-GB"/>
        </w:rPr>
        <w:t xml:space="preserve"> </w:t>
      </w:r>
      <w:r w:rsidR="005A0ABC" w:rsidRPr="008679C3">
        <w:rPr>
          <w:rFonts w:ascii="Goudy Old Style" w:hAnsi="Goudy Old Style"/>
          <w:lang w:val="en-GB"/>
        </w:rPr>
        <w:t xml:space="preserve">languages have larger vowel inventories and larger populations. </w:t>
      </w:r>
      <w:r w:rsidR="003A16A7" w:rsidRPr="008679C3">
        <w:rPr>
          <w:rFonts w:ascii="Goudy Old Style" w:hAnsi="Goudy Old Style"/>
          <w:lang w:val="en-GB"/>
        </w:rPr>
        <w:t>But they reject</w:t>
      </w:r>
      <w:r w:rsidR="003D498D" w:rsidRPr="008679C3">
        <w:rPr>
          <w:rFonts w:ascii="Goudy Old Style" w:hAnsi="Goudy Old Style"/>
          <w:lang w:val="en-GB"/>
        </w:rPr>
        <w:t>ed</w:t>
      </w:r>
      <w:r w:rsidR="003A16A7" w:rsidRPr="008679C3">
        <w:rPr>
          <w:rFonts w:ascii="Goudy Old Style" w:hAnsi="Goudy Old Style"/>
          <w:lang w:val="en-GB"/>
        </w:rPr>
        <w:t xml:space="preserve"> these family level trends as a cause of the relationship because the same correlation</w:t>
      </w:r>
      <w:r w:rsidR="00386F52">
        <w:rPr>
          <w:rFonts w:ascii="Goudy Old Style" w:hAnsi="Goudy Old Style"/>
          <w:lang w:val="en-GB"/>
        </w:rPr>
        <w:t xml:space="preserve"> was observed</w:t>
      </w:r>
      <w:r w:rsidR="003A16A7" w:rsidRPr="008679C3">
        <w:rPr>
          <w:rFonts w:ascii="Goudy Old Style" w:hAnsi="Goudy Old Style"/>
          <w:lang w:val="en-GB"/>
        </w:rPr>
        <w:t xml:space="preserve"> for family average values of both phoneme inventory size and population size. </w:t>
      </w:r>
      <w:r w:rsidR="008B46F7" w:rsidRPr="008679C3">
        <w:rPr>
          <w:rFonts w:ascii="Goudy Old Style" w:hAnsi="Goudy Old Style"/>
        </w:rPr>
        <w:t>The</w:t>
      </w:r>
      <w:r w:rsidR="000B718A" w:rsidRPr="008679C3">
        <w:rPr>
          <w:rFonts w:ascii="Goudy Old Style" w:hAnsi="Goudy Old Style"/>
        </w:rPr>
        <w:t xml:space="preserve">y conclude </w:t>
      </w:r>
      <w:r w:rsidR="008B46F7" w:rsidRPr="008679C3">
        <w:rPr>
          <w:rFonts w:ascii="Goudy Old Style" w:hAnsi="Goudy Old Style"/>
        </w:rPr>
        <w:t>that the “</w:t>
      </w:r>
      <w:r w:rsidRPr="008679C3">
        <w:rPr>
          <w:rFonts w:ascii="Goudy Old Style" w:hAnsi="Goudy Old Style"/>
        </w:rPr>
        <w:t>positive correlation between how many phonemes a language has, and how many speakers it has</w:t>
      </w:r>
      <w:proofErr w:type="gramStart"/>
      <w:r w:rsidR="008B46F7" w:rsidRPr="008679C3">
        <w:rPr>
          <w:rFonts w:ascii="Goudy Old Style" w:hAnsi="Goudy Old Style"/>
        </w:rPr>
        <w:t>…..</w:t>
      </w:r>
      <w:proofErr w:type="gramEnd"/>
      <w:r w:rsidRPr="008679C3">
        <w:rPr>
          <w:rFonts w:ascii="Goudy Old Style" w:hAnsi="Goudy Old Style"/>
        </w:rPr>
        <w:t xml:space="preserve"> is not an artefact of language family. We do not know what the underlying causes of this correlation are. But it is certainly intriguing, and we hope that this short discussion note will generate some discussion of the possible causes of such a relationship</w:t>
      </w:r>
      <w:r w:rsidR="008B46F7" w:rsidRPr="008679C3">
        <w:rPr>
          <w:rFonts w:ascii="Goudy Old Style" w:hAnsi="Goudy Old Style"/>
        </w:rPr>
        <w:t>”</w:t>
      </w:r>
      <w:r w:rsidR="00321E3A" w:rsidRPr="008679C3">
        <w:rPr>
          <w:rFonts w:ascii="Goudy Old Style" w:hAnsi="Goudy Old Style"/>
        </w:rPr>
        <w:t xml:space="preserve"> </w:t>
      </w:r>
      <w:r w:rsidR="008F50FB">
        <w:rPr>
          <w:rFonts w:ascii="Goudy Old Style" w:hAnsi="Goudy Old Style"/>
        </w:rPr>
        <w:fldChar w:fldCharType="begin"/>
      </w:r>
      <w:r w:rsidR="008F50FB">
        <w:rPr>
          <w:rFonts w:ascii="Goudy Old Style" w:hAnsi="Goudy Old Style"/>
        </w:rPr>
        <w:instrText xml:space="preserve"> ADDIN EN.CITE &lt;EndNote&gt;&lt;Cite&gt;&lt;Author&gt;Hay&lt;/Author&gt;&lt;Year&gt;2007&lt;/Year&gt;&lt;RecNum&gt;2&lt;/RecNum&gt;&lt;DisplayText&gt;(Hay and Bauer 2007)&lt;/DisplayText&gt;&lt;record&gt;&lt;rec-number&gt;2&lt;/rec-number&gt;&lt;foreign-keys&gt;&lt;key app="EN" db-id="sxtfssrwu5vfvkefdeo5fttmzra2w9zfwf99" timestamp="1724477697"&gt;2&lt;/key&gt;&lt;/foreign-keys&gt;&lt;ref-type name="Journal Article"&gt;17&lt;/ref-type&gt;&lt;contributors&gt;&lt;authors&gt;&lt;author&gt;Hay, Jennifer&lt;/author&gt;&lt;author&gt;Bauer, Laurie&lt;/author&gt;&lt;/authors&gt;&lt;/contributors&gt;&lt;titles&gt;&lt;title&gt;Phoneme inventory size and population size&lt;/title&gt;&lt;secondary-title&gt;Language&lt;/secondary-title&gt;&lt;/titles&gt;&lt;periodical&gt;&lt;full-title&gt;Language&lt;/full-title&gt;&lt;/periodical&gt;&lt;pages&gt;388-400&lt;/pages&gt;&lt;volume&gt;83&lt;/volume&gt;&lt;number&gt;2&lt;/number&gt;&lt;dates&gt;&lt;year&gt;2007&lt;/year&gt;&lt;/dates&gt;&lt;isbn&gt;1535-0665&lt;/isbn&gt;&lt;urls&gt;&lt;/urls&gt;&lt;/record&gt;&lt;/Cite&gt;&lt;/EndNote&gt;</w:instrText>
      </w:r>
      <w:r w:rsidR="008F50FB">
        <w:rPr>
          <w:rFonts w:ascii="Goudy Old Style" w:hAnsi="Goudy Old Style"/>
        </w:rPr>
        <w:fldChar w:fldCharType="separate"/>
      </w:r>
      <w:r w:rsidR="008F50FB">
        <w:rPr>
          <w:rFonts w:ascii="Goudy Old Style" w:hAnsi="Goudy Old Style"/>
          <w:noProof/>
        </w:rPr>
        <w:t>(Hay and Bauer 2007)</w:t>
      </w:r>
      <w:r w:rsidR="008F50FB">
        <w:rPr>
          <w:rFonts w:ascii="Goudy Old Style" w:hAnsi="Goudy Old Style"/>
        </w:rPr>
        <w:fldChar w:fldCharType="end"/>
      </w:r>
      <w:r w:rsidR="00321E3A" w:rsidRPr="008679C3">
        <w:rPr>
          <w:rFonts w:ascii="Goudy Old Style" w:hAnsi="Goudy Old Style"/>
        </w:rPr>
        <w:t>.</w:t>
      </w:r>
      <w:r w:rsidR="00B922F9">
        <w:rPr>
          <w:rFonts w:ascii="Goudy Old Style" w:hAnsi="Goudy Old Style"/>
        </w:rPr>
        <w:t xml:space="preserve"> </w:t>
      </w:r>
      <w:r w:rsidR="00B629EC" w:rsidRPr="00E545C3">
        <w:rPr>
          <w:rFonts w:ascii="Goudy Old Style" w:hAnsi="Goudy Old Style"/>
        </w:rPr>
        <w:t xml:space="preserve">In this paper we test </w:t>
      </w:r>
      <w:r w:rsidR="00E545C3">
        <w:rPr>
          <w:rFonts w:ascii="Goudy Old Style" w:hAnsi="Goudy Old Style"/>
        </w:rPr>
        <w:t xml:space="preserve">several of the proposed </w:t>
      </w:r>
      <w:r w:rsidR="00B629EC" w:rsidRPr="00E545C3">
        <w:rPr>
          <w:rFonts w:ascii="Goudy Old Style" w:hAnsi="Goudy Old Style"/>
        </w:rPr>
        <w:t>causes of the relationship between phoneme inventory size and population size</w:t>
      </w:r>
      <w:r w:rsidR="005B6F1E">
        <w:rPr>
          <w:rFonts w:ascii="Goudy Old Style" w:hAnsi="Goudy Old Style"/>
        </w:rPr>
        <w:t xml:space="preserve">: </w:t>
      </w:r>
      <w:r w:rsidR="00B922F9">
        <w:rPr>
          <w:rFonts w:ascii="Goudy Old Style" w:hAnsi="Goudy Old Style"/>
        </w:rPr>
        <w:t>artefacts of analysis (relatedness and proximity of languages), uneven research effort (geographic bias and level of documentation) and linguistic isolation (</w:t>
      </w:r>
      <w:r w:rsidR="00DA6F0F">
        <w:rPr>
          <w:rFonts w:ascii="Goudy Old Style" w:hAnsi="Goudy Old Style"/>
        </w:rPr>
        <w:t xml:space="preserve">degree of </w:t>
      </w:r>
      <w:r w:rsidR="00B922F9">
        <w:rPr>
          <w:rFonts w:ascii="Goudy Old Style" w:hAnsi="Goudy Old Style"/>
        </w:rPr>
        <w:t xml:space="preserve">contact between languages).  </w:t>
      </w:r>
    </w:p>
    <w:p w14:paraId="36629ACC" w14:textId="77777777" w:rsidR="00D54BA5" w:rsidRPr="008679C3" w:rsidRDefault="00D54BA5" w:rsidP="008746CB">
      <w:pPr>
        <w:spacing w:line="360" w:lineRule="auto"/>
        <w:ind w:left="60"/>
        <w:rPr>
          <w:rFonts w:ascii="Goudy Old Style" w:hAnsi="Goudy Old Style"/>
        </w:rPr>
      </w:pPr>
    </w:p>
    <w:p w14:paraId="493ED811" w14:textId="31AADB72" w:rsidR="00974B8D" w:rsidRPr="008679C3" w:rsidRDefault="00974B8D" w:rsidP="008746CB">
      <w:pPr>
        <w:spacing w:line="360" w:lineRule="auto"/>
        <w:rPr>
          <w:rFonts w:ascii="Goudy Old Style" w:hAnsi="Goudy Old Style"/>
        </w:rPr>
      </w:pPr>
      <w:r w:rsidRPr="008679C3">
        <w:rPr>
          <w:rFonts w:ascii="Goudy Old Style" w:hAnsi="Goudy Old Style"/>
        </w:rPr>
        <w:t xml:space="preserve">There are three ways for a phoneme to enter a language, vertically (inherited from ancestral language), horizontally (borrowed from another language), or </w:t>
      </w:r>
      <w:r w:rsidRPr="008679C3">
        <w:rPr>
          <w:rFonts w:ascii="Goudy Old Style" w:hAnsi="Goudy Old Style"/>
          <w:i/>
          <w:iCs/>
        </w:rPr>
        <w:t>de novo</w:t>
      </w:r>
      <w:r w:rsidRPr="008679C3">
        <w:rPr>
          <w:rFonts w:ascii="Goudy Old Style" w:hAnsi="Goudy Old Style"/>
        </w:rPr>
        <w:t xml:space="preserve"> origin (innovation within a language).</w:t>
      </w:r>
      <w:r w:rsidR="00835D40" w:rsidRPr="008679C3">
        <w:rPr>
          <w:rFonts w:ascii="Goudy Old Style" w:hAnsi="Goudy Old Style"/>
        </w:rPr>
        <w:t xml:space="preserve"> In addition, phonemes can be lost from a languag</w:t>
      </w:r>
      <w:r w:rsidR="00F0207F" w:rsidRPr="008679C3">
        <w:rPr>
          <w:rFonts w:ascii="Goudy Old Style" w:hAnsi="Goudy Old Style"/>
        </w:rPr>
        <w:t>e</w:t>
      </w:r>
      <w:r w:rsidR="004F4333" w:rsidRPr="008679C3">
        <w:rPr>
          <w:rFonts w:ascii="Goudy Old Style" w:hAnsi="Goudy Old Style"/>
        </w:rPr>
        <w:t xml:space="preserve">, through attrition or </w:t>
      </w:r>
      <w:r w:rsidR="00562027" w:rsidRPr="008679C3">
        <w:rPr>
          <w:rFonts w:ascii="Goudy Old Style" w:hAnsi="Goudy Old Style"/>
        </w:rPr>
        <w:t>redundancy</w:t>
      </w:r>
      <w:r w:rsidR="003E385A" w:rsidRPr="008679C3">
        <w:rPr>
          <w:rFonts w:ascii="Goudy Old Style" w:hAnsi="Goudy Old Style"/>
        </w:rPr>
        <w:t xml:space="preserve">. </w:t>
      </w:r>
      <w:r w:rsidR="00835D40" w:rsidRPr="008679C3">
        <w:rPr>
          <w:rFonts w:ascii="Goudy Old Style" w:hAnsi="Goudy Old Style"/>
        </w:rPr>
        <w:t xml:space="preserve">Size of phoneme inventory </w:t>
      </w:r>
      <w:r w:rsidR="00A5750E" w:rsidRPr="008679C3">
        <w:rPr>
          <w:rFonts w:ascii="Goudy Old Style" w:hAnsi="Goudy Old Style"/>
        </w:rPr>
        <w:t xml:space="preserve">can </w:t>
      </w:r>
      <w:r w:rsidR="00835D40" w:rsidRPr="008679C3">
        <w:rPr>
          <w:rFonts w:ascii="Goudy Old Style" w:hAnsi="Goudy Old Style"/>
        </w:rPr>
        <w:t xml:space="preserve">therefore </w:t>
      </w:r>
      <w:proofErr w:type="gramStart"/>
      <w:r w:rsidR="00F83902" w:rsidRPr="008679C3">
        <w:rPr>
          <w:rFonts w:ascii="Goudy Old Style" w:hAnsi="Goudy Old Style"/>
        </w:rPr>
        <w:t>influenced</w:t>
      </w:r>
      <w:proofErr w:type="gramEnd"/>
      <w:r w:rsidR="00835D40" w:rsidRPr="008679C3">
        <w:rPr>
          <w:rFonts w:ascii="Goudy Old Style" w:hAnsi="Goudy Old Style"/>
        </w:rPr>
        <w:t xml:space="preserve"> by inheritance, contact, innovation and</w:t>
      </w:r>
      <w:r w:rsidR="00FA1118">
        <w:rPr>
          <w:rFonts w:ascii="Goudy Old Style" w:hAnsi="Goudy Old Style"/>
        </w:rPr>
        <w:t xml:space="preserve"> population-level</w:t>
      </w:r>
      <w:r w:rsidR="00835D40" w:rsidRPr="008679C3">
        <w:rPr>
          <w:rFonts w:ascii="Goudy Old Style" w:hAnsi="Goudy Old Style"/>
        </w:rPr>
        <w:t xml:space="preserve"> </w:t>
      </w:r>
      <w:r w:rsidR="00562027" w:rsidRPr="008679C3">
        <w:rPr>
          <w:rFonts w:ascii="Goudy Old Style" w:hAnsi="Goudy Old Style"/>
        </w:rPr>
        <w:t xml:space="preserve">processes that increase chance of </w:t>
      </w:r>
      <w:r w:rsidR="00835D40" w:rsidRPr="008679C3">
        <w:rPr>
          <w:rFonts w:ascii="Goudy Old Style" w:hAnsi="Goudy Old Style"/>
        </w:rPr>
        <w:t xml:space="preserve">loss. </w:t>
      </w:r>
      <w:r w:rsidR="003E5B0B" w:rsidRPr="008679C3">
        <w:rPr>
          <w:rFonts w:ascii="Goudy Old Style" w:hAnsi="Goudy Old Style"/>
        </w:rPr>
        <w:t xml:space="preserve">While studies at the individual, population or generational level </w:t>
      </w:r>
      <w:r w:rsidR="00554124" w:rsidRPr="008679C3">
        <w:rPr>
          <w:rFonts w:ascii="Goudy Old Style" w:hAnsi="Goudy Old Style"/>
        </w:rPr>
        <w:t xml:space="preserve">can highlight processes of gain and loss of </w:t>
      </w:r>
      <w:r w:rsidR="00554124" w:rsidRPr="008679C3">
        <w:rPr>
          <w:rFonts w:ascii="Goudy Old Style" w:hAnsi="Goudy Old Style"/>
        </w:rPr>
        <w:lastRenderedPageBreak/>
        <w:t>phonemes within speaker population</w:t>
      </w:r>
      <w:r w:rsidR="00A23717">
        <w:rPr>
          <w:rFonts w:ascii="Goudy Old Style" w:hAnsi="Goudy Old Style"/>
        </w:rPr>
        <w:t xml:space="preserve">s </w:t>
      </w:r>
      <w:r w:rsidR="008F50FB">
        <w:rPr>
          <w:rFonts w:ascii="Goudy Old Style" w:hAnsi="Goudy Old Style"/>
        </w:rPr>
        <w:fldChar w:fldCharType="begin"/>
      </w:r>
      <w:r w:rsidR="008F50FB">
        <w:rPr>
          <w:rFonts w:ascii="Goudy Old Style" w:hAnsi="Goudy Old Style"/>
        </w:rPr>
        <w:instrText xml:space="preserve"> ADDIN EN.CITE &lt;EndNote&gt;&lt;Cite&gt;&lt;Author&gt;Baranowski&lt;/Author&gt;&lt;Year&gt;2013&lt;/Year&gt;&lt;RecNum&gt;22&lt;/RecNum&gt;&lt;Prefix&gt;e.g. &lt;/Prefix&gt;&lt;DisplayText&gt;(e.g. Baranowski 2013; Kerswill and Shockey 2007)&lt;/DisplayText&gt;&lt;record&gt;&lt;rec-number&gt;22&lt;/rec-number&gt;&lt;foreign-keys&gt;&lt;key app="EN" db-id="sxtfssrwu5vfvkefdeo5fttmzra2w9zfwf99" timestamp="1740708490"&gt;22&lt;/key&gt;&lt;/foreign-keys&gt;&lt;ref-type name="Journal Article"&gt;17&lt;/ref-type&gt;&lt;contributors&gt;&lt;authors&gt;&lt;author&gt;Baranowski, Maciej&lt;/author&gt;&lt;/authors&gt;&lt;/contributors&gt;&lt;titles&gt;&lt;title&gt;On the role of social factors in the loss of phonemic distinctions&lt;/title&gt;&lt;secondary-title&gt;English Language and Linguistics&lt;/secondary-title&gt;&lt;/titles&gt;&lt;periodical&gt;&lt;full-title&gt;English Language and Linguistics&lt;/full-title&gt;&lt;/periodical&gt;&lt;pages&gt;271-295&lt;/pages&gt;&lt;volume&gt;17&lt;/volume&gt;&lt;number&gt;2&lt;/number&gt;&lt;edition&gt;2013/06/10&lt;/edition&gt;&lt;dates&gt;&lt;year&gt;2013&lt;/year&gt;&lt;/dates&gt;&lt;publisher&gt;Cambridge University Press&lt;/publisher&gt;&lt;isbn&gt;1360-6743&lt;/isbn&gt;&lt;urls&gt;&lt;related-urls&gt;&lt;url&gt;https://www.cambridge.org/core/product/99D2222389413C8F6DBE29C631D47E61&lt;/url&gt;&lt;/related-urls&gt;&lt;/urls&gt;&lt;electronic-resource-num&gt;10.1017/S1360674313000038&lt;/electronic-resource-num&gt;&lt;remote-database-name&gt;Cambridge Core&lt;/remote-database-name&gt;&lt;remote-database-provider&gt;Cambridge University Press&lt;/remote-database-provider&gt;&lt;/record&gt;&lt;/Cite&gt;&lt;Cite&gt;&lt;Author&gt;Kerswill&lt;/Author&gt;&lt;Year&gt;2007&lt;/Year&gt;&lt;RecNum&gt;23&lt;/RecNum&gt;&lt;record&gt;&lt;rec-number&gt;23&lt;/rec-number&gt;&lt;foreign-keys&gt;&lt;key app="EN" db-id="sxtfssrwu5vfvkefdeo5fttmzra2w9zfwf99" timestamp="1740708495"&gt;23&lt;/key&gt;&lt;/foreign-keys&gt;&lt;ref-type name="Book Section"&gt;5&lt;/ref-type&gt;&lt;contributors&gt;&lt;authors&gt;&lt;author&gt;Kerswill, Paul&lt;/author&gt;&lt;author&gt;Shockey, Linda&lt;/author&gt;&lt;/authors&gt;&lt;/contributors&gt;&lt;titles&gt;&lt;title&gt;The description and acquisition of variable phonological patterns: phonology and sociolinguistics&lt;/title&gt;&lt;secondary-title&gt;Phonology in context&lt;/secondary-title&gt;&lt;/titles&gt;&lt;pages&gt;51-75&lt;/pages&gt;&lt;dates&gt;&lt;year&gt;2007&lt;/year&gt;&lt;/dates&gt;&lt;publisher&gt;Springer&lt;/publisher&gt;&lt;urls&gt;&lt;/urls&gt;&lt;/record&gt;&lt;/Cite&gt;&lt;/EndNote&gt;</w:instrText>
      </w:r>
      <w:r w:rsidR="008F50FB">
        <w:rPr>
          <w:rFonts w:ascii="Goudy Old Style" w:hAnsi="Goudy Old Style"/>
        </w:rPr>
        <w:fldChar w:fldCharType="separate"/>
      </w:r>
      <w:r w:rsidR="008F50FB">
        <w:rPr>
          <w:rFonts w:ascii="Goudy Old Style" w:hAnsi="Goudy Old Style"/>
          <w:noProof/>
        </w:rPr>
        <w:t>(e.g. Baranowski 2013; Kerswill and Shockey 2007)</w:t>
      </w:r>
      <w:r w:rsidR="008F50FB">
        <w:rPr>
          <w:rFonts w:ascii="Goudy Old Style" w:hAnsi="Goudy Old Style"/>
        </w:rPr>
        <w:fldChar w:fldCharType="end"/>
      </w:r>
      <w:r w:rsidR="00554124" w:rsidRPr="008679C3">
        <w:rPr>
          <w:rFonts w:ascii="Goudy Old Style" w:hAnsi="Goudy Old Style"/>
        </w:rPr>
        <w:t xml:space="preserve">, comparing phoneme inventories of different languages allows </w:t>
      </w:r>
      <w:r w:rsidR="009424D3" w:rsidRPr="008679C3">
        <w:rPr>
          <w:rFonts w:ascii="Goudy Old Style" w:hAnsi="Goudy Old Style"/>
        </w:rPr>
        <w:t>evaluation of general drivers of phoneme gain, retention and loss over longer time periods</w:t>
      </w:r>
      <w:r w:rsidR="005002AD">
        <w:rPr>
          <w:rFonts w:ascii="Goudy Old Style" w:hAnsi="Goudy Old Style"/>
        </w:rPr>
        <w:t xml:space="preserve"> </w:t>
      </w:r>
      <w:r w:rsidR="008F50FB">
        <w:rPr>
          <w:rFonts w:ascii="Goudy Old Style" w:hAnsi="Goudy Old Style"/>
        </w:rPr>
        <w:fldChar w:fldCharType="begin">
          <w:fldData xml:space="preserve">PEVuZE5vdGU+PENpdGU+PEF1dGhvcj5DcmVhbnphPC9BdXRob3I+PFllYXI+MjAxNTwvWWVhcj48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</w:fldData>
        </w:fldChar>
      </w:r>
      <w:r w:rsidR="00597C32">
        <w:rPr>
          <w:rFonts w:ascii="Goudy Old Style" w:hAnsi="Goudy Old Style"/>
        </w:rPr>
        <w:instrText xml:space="preserve"> ADDIN EN.CITE </w:instrText>
      </w:r>
      <w:r w:rsidR="00597C32">
        <w:rPr>
          <w:rFonts w:ascii="Goudy Old Style" w:hAnsi="Goudy Old Style"/>
        </w:rPr>
        <w:fldChar w:fldCharType="begin">
          <w:fldData xml:space="preserve">PEVuZE5vdGU+PENpdGU+PEF1dGhvcj5DcmVhbnphPC9BdXRob3I+PFllYXI+MjAxNTwvWWVhcj48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</w:fldData>
        </w:fldChar>
      </w:r>
      <w:r w:rsidR="00597C32">
        <w:rPr>
          <w:rFonts w:ascii="Goudy Old Style" w:hAnsi="Goudy Old Style"/>
        </w:rPr>
        <w:instrText xml:space="preserve"> ADDIN EN.CITE.DATA </w:instrText>
      </w:r>
      <w:r w:rsidR="00597C32">
        <w:rPr>
          <w:rFonts w:ascii="Goudy Old Style" w:hAnsi="Goudy Old Style"/>
        </w:rPr>
      </w:r>
      <w:r w:rsidR="00597C32">
        <w:rPr>
          <w:rFonts w:ascii="Goudy Old Style" w:hAnsi="Goudy Old Style"/>
        </w:rPr>
        <w:fldChar w:fldCharType="end"/>
      </w:r>
      <w:r w:rsidR="008F50FB">
        <w:rPr>
          <w:rFonts w:ascii="Goudy Old Style" w:hAnsi="Goudy Old Style"/>
        </w:rPr>
      </w:r>
      <w:r w:rsidR="008F50FB">
        <w:rPr>
          <w:rFonts w:ascii="Goudy Old Style" w:hAnsi="Goudy Old Style"/>
        </w:rPr>
        <w:fldChar w:fldCharType="separate"/>
      </w:r>
      <w:r w:rsidR="004C3A27">
        <w:rPr>
          <w:rFonts w:ascii="Goudy Old Style" w:hAnsi="Goudy Old Style"/>
          <w:noProof/>
        </w:rPr>
        <w:t>(e.g. Atkinson 2011; Creanza et al. 2015; Dediu et al. 2017; Maddieson 2023)</w:t>
      </w:r>
      <w:r w:rsidR="008F50FB">
        <w:rPr>
          <w:rFonts w:ascii="Goudy Old Style" w:hAnsi="Goudy Old Style"/>
        </w:rPr>
        <w:fldChar w:fldCharType="end"/>
      </w:r>
      <w:r w:rsidR="009424D3" w:rsidRPr="008679C3">
        <w:rPr>
          <w:rFonts w:ascii="Goudy Old Style" w:hAnsi="Goudy Old Style"/>
        </w:rPr>
        <w:t xml:space="preserve">. </w:t>
      </w:r>
      <w:r w:rsidR="00F5686D" w:rsidRPr="008679C3">
        <w:rPr>
          <w:rFonts w:ascii="Goudy Old Style" w:hAnsi="Goudy Old Style"/>
        </w:rPr>
        <w:t xml:space="preserve">By comparing overall phoneme inventory size between languages with different population sizes and language ecologies, </w:t>
      </w:r>
      <w:r w:rsidR="00DA59CD" w:rsidRPr="008679C3">
        <w:rPr>
          <w:rFonts w:ascii="Goudy Old Style" w:hAnsi="Goudy Old Style"/>
        </w:rPr>
        <w:t xml:space="preserve">we can identify factors that are associated with </w:t>
      </w:r>
      <w:r w:rsidR="00FD03D9" w:rsidRPr="008679C3">
        <w:rPr>
          <w:rFonts w:ascii="Goudy Old Style" w:hAnsi="Goudy Old Style"/>
        </w:rPr>
        <w:t xml:space="preserve">phoneme </w:t>
      </w:r>
      <w:r w:rsidR="00DA59CD" w:rsidRPr="008679C3">
        <w:rPr>
          <w:rFonts w:ascii="Goudy Old Style" w:hAnsi="Goudy Old Style"/>
        </w:rPr>
        <w:t>gain, retention and</w:t>
      </w:r>
      <w:r w:rsidR="00FD03D9" w:rsidRPr="008679C3">
        <w:rPr>
          <w:rFonts w:ascii="Goudy Old Style" w:hAnsi="Goudy Old Style"/>
        </w:rPr>
        <w:t>/or</w:t>
      </w:r>
      <w:r w:rsidR="00DA59CD" w:rsidRPr="008679C3">
        <w:rPr>
          <w:rFonts w:ascii="Goudy Old Style" w:hAnsi="Goudy Old Style"/>
        </w:rPr>
        <w:t xml:space="preserve"> loss. </w:t>
      </w:r>
      <w:r w:rsidR="00141A3D" w:rsidRPr="008679C3">
        <w:rPr>
          <w:rFonts w:ascii="Goudy Old Style" w:hAnsi="Goudy Old Style"/>
        </w:rPr>
        <w:t>Here we consider inheritance from shared ancestors</w:t>
      </w:r>
      <w:r w:rsidR="00427013" w:rsidRPr="008679C3">
        <w:rPr>
          <w:rFonts w:ascii="Goudy Old Style" w:hAnsi="Goudy Old Style"/>
        </w:rPr>
        <w:t xml:space="preserve"> (vertical transmission of phonemes)</w:t>
      </w:r>
      <w:r w:rsidR="00141A3D" w:rsidRPr="008679C3">
        <w:rPr>
          <w:rFonts w:ascii="Goudy Old Style" w:hAnsi="Goudy Old Style"/>
        </w:rPr>
        <w:t>, contact with neighbouring languages</w:t>
      </w:r>
      <w:r w:rsidR="00427013" w:rsidRPr="008679C3">
        <w:rPr>
          <w:rFonts w:ascii="Goudy Old Style" w:hAnsi="Goudy Old Style"/>
        </w:rPr>
        <w:t xml:space="preserve"> (horizontal transmission of phonemes) and </w:t>
      </w:r>
      <w:r w:rsidR="00834663" w:rsidRPr="008679C3">
        <w:rPr>
          <w:rFonts w:ascii="Goudy Old Style" w:hAnsi="Goudy Old Style"/>
        </w:rPr>
        <w:t>population size (potentiall</w:t>
      </w:r>
      <w:r w:rsidR="0063665B" w:rsidRPr="008679C3">
        <w:rPr>
          <w:rFonts w:ascii="Goudy Old Style" w:hAnsi="Goudy Old Style"/>
        </w:rPr>
        <w:t xml:space="preserve">y </w:t>
      </w:r>
      <w:r w:rsidR="00834663" w:rsidRPr="008679C3">
        <w:rPr>
          <w:rFonts w:ascii="Goudy Old Style" w:hAnsi="Goudy Old Style"/>
        </w:rPr>
        <w:t xml:space="preserve">influencing </w:t>
      </w:r>
      <w:r w:rsidR="00834663" w:rsidRPr="008679C3">
        <w:rPr>
          <w:rFonts w:ascii="Goudy Old Style" w:hAnsi="Goudy Old Style"/>
          <w:i/>
          <w:iCs/>
        </w:rPr>
        <w:t>de novo</w:t>
      </w:r>
      <w:r w:rsidR="00834663" w:rsidRPr="008679C3">
        <w:rPr>
          <w:rFonts w:ascii="Goudy Old Style" w:hAnsi="Goudy Old Style"/>
        </w:rPr>
        <w:t xml:space="preserve"> origin, retention and loss of phonemes)</w:t>
      </w:r>
      <w:r w:rsidR="0063665B" w:rsidRPr="008679C3">
        <w:rPr>
          <w:rFonts w:ascii="Goudy Old Style" w:hAnsi="Goudy Old Style"/>
        </w:rPr>
        <w:t xml:space="preserve">. </w:t>
      </w:r>
    </w:p>
    <w:p w14:paraId="61381B8B" w14:textId="77777777" w:rsidR="008A2E10" w:rsidRPr="008679C3" w:rsidRDefault="008A2E10" w:rsidP="008A2E10">
      <w:pPr>
        <w:spacing w:line="360" w:lineRule="auto"/>
        <w:rPr>
          <w:rFonts w:ascii="Goudy Old Style" w:hAnsi="Goudy Old Style"/>
        </w:rPr>
      </w:pPr>
    </w:p>
    <w:p w14:paraId="4726E127" w14:textId="0EF738DD" w:rsidR="00356A6D" w:rsidRDefault="008A2E10" w:rsidP="00143D7E">
      <w:pPr>
        <w:spacing w:line="360" w:lineRule="auto"/>
        <w:rPr>
          <w:rFonts w:ascii="Goudy Old Style" w:hAnsi="Goudy Old Style"/>
        </w:rPr>
      </w:pPr>
      <w:r w:rsidRPr="008679C3">
        <w:rPr>
          <w:rFonts w:ascii="Goudy Old Style" w:hAnsi="Goudy Old Style"/>
        </w:rPr>
        <w:t xml:space="preserve">Phoneme inventories undergo descent with modification. </w:t>
      </w:r>
      <w:r w:rsidR="008F50FB">
        <w:rPr>
          <w:rFonts w:ascii="Goudy Old Style" w:hAnsi="Goudy Old Style"/>
        </w:rPr>
        <w:t>L</w:t>
      </w:r>
      <w:r w:rsidRPr="008679C3">
        <w:rPr>
          <w:rFonts w:ascii="Goudy Old Style" w:hAnsi="Goudy Old Style"/>
        </w:rPr>
        <w:t>anguages inherit their phoneme inventories from their ancestors</w:t>
      </w:r>
      <w:r w:rsidR="00663630">
        <w:rPr>
          <w:rFonts w:ascii="Goudy Old Style" w:hAnsi="Goudy Old Style"/>
        </w:rPr>
        <w:t>, but t</w:t>
      </w:r>
      <w:r w:rsidRPr="008679C3">
        <w:rPr>
          <w:rFonts w:ascii="Goudy Old Style" w:hAnsi="Goudy Old Style"/>
        </w:rPr>
        <w:t xml:space="preserve">hese inventories can then become modified by gain and loss of phonemes.  </w:t>
      </w:r>
      <w:r w:rsidR="00F11BDB" w:rsidRPr="008679C3">
        <w:rPr>
          <w:rFonts w:ascii="Goudy Old Style" w:hAnsi="Goudy Old Style"/>
        </w:rPr>
        <w:t>Because they are derived from the same ancestral phoneme inventory, w</w:t>
      </w:r>
      <w:r w:rsidRPr="008679C3">
        <w:rPr>
          <w:rFonts w:ascii="Goudy Old Style" w:hAnsi="Goudy Old Style"/>
        </w:rPr>
        <w:t xml:space="preserve">e would expect two related languages to be more similar in phoneme inventory size and composition than two randomly selected languages. </w:t>
      </w:r>
      <w:r w:rsidR="00754041">
        <w:rPr>
          <w:rFonts w:ascii="Goudy Old Style" w:hAnsi="Goudy Old Style"/>
        </w:rPr>
        <w:t>P</w:t>
      </w:r>
      <w:r w:rsidR="00864C5E" w:rsidRPr="008679C3">
        <w:rPr>
          <w:rFonts w:ascii="Goudy Old Style" w:hAnsi="Goudy Old Style"/>
        </w:rPr>
        <w:t xml:space="preserve">honeme inventory sizes are </w:t>
      </w:r>
      <w:r w:rsidR="00754041">
        <w:rPr>
          <w:rFonts w:ascii="Goudy Old Style" w:hAnsi="Goudy Old Style"/>
        </w:rPr>
        <w:t xml:space="preserve">broadly </w:t>
      </w:r>
      <w:r w:rsidR="00864C5E" w:rsidRPr="008679C3">
        <w:rPr>
          <w:rFonts w:ascii="Goudy Old Style" w:hAnsi="Goudy Old Style"/>
        </w:rPr>
        <w:t>similar between relatives</w:t>
      </w:r>
      <w:r w:rsidR="006C0248" w:rsidRPr="008679C3">
        <w:rPr>
          <w:rFonts w:ascii="Goudy Old Style" w:hAnsi="Goudy Old Style"/>
        </w:rPr>
        <w:t xml:space="preserve">, for example many of the smallest phoneme inventories are from Austronesian languages, while many of the largest are from </w:t>
      </w:r>
      <w:r w:rsidR="00D55E22">
        <w:rPr>
          <w:rFonts w:ascii="Goudy Old Style" w:hAnsi="Goudy Old Style"/>
        </w:rPr>
        <w:t>African</w:t>
      </w:r>
      <w:r w:rsidR="006C0248" w:rsidRPr="008679C3">
        <w:rPr>
          <w:rFonts w:ascii="Goudy Old Style" w:hAnsi="Goudy Old Style"/>
        </w:rPr>
        <w:t xml:space="preserve"> languages</w:t>
      </w:r>
      <w:r w:rsidR="00663630">
        <w:rPr>
          <w:rFonts w:ascii="Goudy Old Style" w:hAnsi="Goudy Old Style"/>
        </w:rPr>
        <w:t xml:space="preserve"> (Figure 1)</w:t>
      </w:r>
      <w:r w:rsidR="006C0248" w:rsidRPr="008679C3">
        <w:rPr>
          <w:rFonts w:ascii="Goudy Old Style" w:hAnsi="Goudy Old Style"/>
        </w:rPr>
        <w:t xml:space="preserve">. </w:t>
      </w:r>
      <w:r w:rsidR="00864C5E" w:rsidRPr="008679C3">
        <w:rPr>
          <w:rFonts w:ascii="Goudy Old Style" w:hAnsi="Goudy Old Style"/>
        </w:rPr>
        <w:t>Population size is also non-randomly distributed</w:t>
      </w:r>
      <w:r w:rsidR="00796255">
        <w:rPr>
          <w:rFonts w:ascii="Goudy Old Style" w:hAnsi="Goudy Old Style"/>
        </w:rPr>
        <w:t xml:space="preserve"> </w:t>
      </w:r>
      <w:r w:rsidR="00796255">
        <w:rPr>
          <w:rFonts w:ascii="Goudy Old Style" w:hAnsi="Goudy Old Style"/>
        </w:rPr>
        <w:fldChar w:fldCharType="begin"/>
      </w:r>
      <w:r w:rsidR="007873EE">
        <w:rPr>
          <w:rFonts w:ascii="Goudy Old Style" w:hAnsi="Goudy Old Style"/>
        </w:rPr>
        <w:instrText xml:space="preserve"> ADDIN EN.CITE &lt;EndNote&gt;&lt;Cite&gt;&lt;Author&gt;Bromham&lt;/Author&gt;&lt;Year&gt;2024&lt;/Year&gt;&lt;RecNum&gt;27&lt;/RecNum&gt;&lt;DisplayText&gt;(Bromham 2024a)&lt;/DisplayText&gt;&lt;record&gt;&lt;rec-number&gt;27&lt;/rec-number&gt;&lt;foreign-keys&gt;&lt;key app="EN" db-id="sxtfssrwu5vfvkefdeo5fttmzra2w9zfwf99" timestamp="1740709048"&gt;27&lt;/key&gt;&lt;/foreign-keys&gt;&lt;ref-type name="Journal Article"&gt;17&lt;/ref-type&gt;&lt;contributors&gt;&lt;authors&gt;&lt;author&gt;Bromham, Lindell&lt;/author&gt;&lt;/authors&gt;&lt;/contributors&gt;&lt;titles&gt;&lt;title&gt;Population size and language change: an evolutionary perspective&lt;/title&gt;&lt;secondary-title&gt;Annual Review of Linguistics&lt;/secondary-title&gt;&lt;/titles&gt;&lt;periodical&gt;&lt;full-title&gt;Annual Review of Linguistics&lt;/full-title&gt;&lt;/periodical&gt;&lt;volume&gt;11&lt;/volume&gt;&lt;dates&gt;&lt;year&gt;2024&lt;/year&gt;&lt;/dates&gt;&lt;isbn&gt;2333-9683&lt;/isbn&gt;&lt;urls&gt;&lt;/urls&gt;&lt;/record&gt;&lt;/Cite&gt;&lt;/EndNote&gt;</w:instrText>
      </w:r>
      <w:r w:rsidR="00796255">
        <w:rPr>
          <w:rFonts w:ascii="Goudy Old Style" w:hAnsi="Goudy Old Style"/>
        </w:rPr>
        <w:fldChar w:fldCharType="separate"/>
      </w:r>
      <w:r w:rsidR="007873EE">
        <w:rPr>
          <w:rFonts w:ascii="Goudy Old Style" w:hAnsi="Goudy Old Style"/>
          <w:noProof/>
        </w:rPr>
        <w:t>(Bromham 2024a)</w:t>
      </w:r>
      <w:r w:rsidR="00796255">
        <w:rPr>
          <w:rFonts w:ascii="Goudy Old Style" w:hAnsi="Goudy Old Style"/>
        </w:rPr>
        <w:fldChar w:fldCharType="end"/>
      </w:r>
      <w:r w:rsidR="007F40B2" w:rsidRPr="008679C3">
        <w:rPr>
          <w:rFonts w:ascii="Goudy Old Style" w:hAnsi="Goudy Old Style"/>
        </w:rPr>
        <w:t xml:space="preserve">. This non-random distribution across regions and families could </w:t>
      </w:r>
      <w:r w:rsidR="00864C5E" w:rsidRPr="008679C3">
        <w:rPr>
          <w:rFonts w:ascii="Goudy Old Style" w:hAnsi="Goudy Old Style"/>
        </w:rPr>
        <w:t xml:space="preserve">lead to a </w:t>
      </w:r>
      <w:r w:rsidR="007F7774" w:rsidRPr="008679C3">
        <w:rPr>
          <w:rFonts w:ascii="Goudy Old Style" w:hAnsi="Goudy Old Style"/>
        </w:rPr>
        <w:t>correlation</w:t>
      </w:r>
      <w:r w:rsidR="00864C5E" w:rsidRPr="008679C3">
        <w:rPr>
          <w:rFonts w:ascii="Goudy Old Style" w:hAnsi="Goudy Old Style"/>
        </w:rPr>
        <w:t xml:space="preserve"> even in the absence of a causal connection between population size and phoneme gain, retention or loss</w:t>
      </w:r>
      <w:r w:rsidR="00796255">
        <w:rPr>
          <w:rFonts w:ascii="Goudy Old Style" w:hAnsi="Goudy Old Style"/>
        </w:rPr>
        <w:t xml:space="preserve"> </w:t>
      </w:r>
      <w:r w:rsidR="004C3A27">
        <w:rPr>
          <w:rFonts w:ascii="Goudy Old Style" w:hAnsi="Goudy Old Style"/>
        </w:rPr>
        <w:fldChar w:fldCharType="begin">
          <w:fldData xml:space="preserve">PEVuZE5vdGU+PENpdGU+PEF1dGhvcj5Ccm9taGFtPC9BdXRob3I+PFllYXI+MjAyMzwvWWVhcj48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</w:fldData>
        </w:fldChar>
      </w:r>
      <w:r w:rsidR="004C3A27">
        <w:rPr>
          <w:rFonts w:ascii="Goudy Old Style" w:hAnsi="Goudy Old Style"/>
        </w:rPr>
        <w:instrText xml:space="preserve"> ADDIN EN.CITE </w:instrText>
      </w:r>
      <w:r w:rsidR="004C3A27">
        <w:rPr>
          <w:rFonts w:ascii="Goudy Old Style" w:hAnsi="Goudy Old Style"/>
        </w:rPr>
        <w:fldChar w:fldCharType="begin">
          <w:fldData xml:space="preserve">PEVuZE5vdGU+PENpdGU+PEF1dGhvcj5Ccm9taGFtPC9BdXRob3I+PFllYXI+MjAyMzwvWWVhcj48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</w:fldData>
        </w:fldChar>
      </w:r>
      <w:r w:rsidR="004C3A27">
        <w:rPr>
          <w:rFonts w:ascii="Goudy Old Style" w:hAnsi="Goudy Old Style"/>
        </w:rPr>
        <w:instrText xml:space="preserve"> ADDIN EN.CITE.DATA </w:instrText>
      </w:r>
      <w:r w:rsidR="004C3A27">
        <w:rPr>
          <w:rFonts w:ascii="Goudy Old Style" w:hAnsi="Goudy Old Style"/>
        </w:rPr>
      </w:r>
      <w:r w:rsidR="004C3A27">
        <w:rPr>
          <w:rFonts w:ascii="Goudy Old Style" w:hAnsi="Goudy Old Style"/>
        </w:rPr>
        <w:fldChar w:fldCharType="end"/>
      </w:r>
      <w:r w:rsidR="004C3A27">
        <w:rPr>
          <w:rFonts w:ascii="Goudy Old Style" w:hAnsi="Goudy Old Style"/>
        </w:rPr>
      </w:r>
      <w:r w:rsidR="004C3A27">
        <w:rPr>
          <w:rFonts w:ascii="Goudy Old Style" w:hAnsi="Goudy Old Style"/>
        </w:rPr>
        <w:fldChar w:fldCharType="separate"/>
      </w:r>
      <w:r w:rsidR="004C3A27">
        <w:rPr>
          <w:rFonts w:ascii="Goudy Old Style" w:hAnsi="Goudy Old Style"/>
          <w:noProof/>
        </w:rPr>
        <w:t>(Bromham and Yaxley 2023; Roberts and Winters 2013; Urban and Moran 2021)</w:t>
      </w:r>
      <w:r w:rsidR="004C3A27">
        <w:rPr>
          <w:rFonts w:ascii="Goudy Old Style" w:hAnsi="Goudy Old Style"/>
        </w:rPr>
        <w:fldChar w:fldCharType="end"/>
      </w:r>
      <w:r w:rsidR="00864C5E" w:rsidRPr="008679C3">
        <w:rPr>
          <w:rFonts w:ascii="Goudy Old Style" w:hAnsi="Goudy Old Style"/>
        </w:rPr>
        <w:t xml:space="preserve">. </w:t>
      </w:r>
      <w:r w:rsidR="00356A6D" w:rsidRPr="008679C3">
        <w:rPr>
          <w:rFonts w:ascii="Goudy Old Style" w:hAnsi="Goudy Old Style"/>
        </w:rPr>
        <w:t>Furthermore, phoneme</w:t>
      </w:r>
      <w:r w:rsidR="008A7F5D">
        <w:rPr>
          <w:rFonts w:ascii="Goudy Old Style" w:hAnsi="Goudy Old Style"/>
        </w:rPr>
        <w:t xml:space="preserve"> inventories</w:t>
      </w:r>
      <w:r w:rsidR="00356A6D" w:rsidRPr="008679C3">
        <w:rPr>
          <w:rFonts w:ascii="Goudy Old Style" w:hAnsi="Goudy Old Style"/>
        </w:rPr>
        <w:t xml:space="preserve"> can be </w:t>
      </w:r>
      <w:r w:rsidR="008A7F5D">
        <w:rPr>
          <w:rFonts w:ascii="Goudy Old Style" w:hAnsi="Goudy Old Style"/>
        </w:rPr>
        <w:t>influenced</w:t>
      </w:r>
      <w:r w:rsidR="00356A6D" w:rsidRPr="008679C3">
        <w:rPr>
          <w:rFonts w:ascii="Goudy Old Style" w:hAnsi="Goudy Old Style"/>
        </w:rPr>
        <w:t xml:space="preserve"> </w:t>
      </w:r>
      <w:r w:rsidR="005221E9">
        <w:rPr>
          <w:rFonts w:ascii="Goudy Old Style" w:hAnsi="Goudy Old Style"/>
        </w:rPr>
        <w:t>by borrowing</w:t>
      </w:r>
      <w:r w:rsidR="00356A6D" w:rsidRPr="008679C3">
        <w:rPr>
          <w:rFonts w:ascii="Goudy Old Style" w:hAnsi="Goudy Old Style"/>
        </w:rPr>
        <w:t>, so contact and proximity with other languages may also influence phoneme inventory size and content</w:t>
      </w:r>
      <w:r w:rsidR="0001384B">
        <w:rPr>
          <w:rFonts w:ascii="Goudy Old Style" w:hAnsi="Goudy Old Style"/>
        </w:rPr>
        <w:t xml:space="preserve"> </w:t>
      </w:r>
      <w:r w:rsidR="0001384B">
        <w:rPr>
          <w:rFonts w:ascii="Goudy Old Style" w:hAnsi="Goudy Old Style"/>
        </w:rPr>
        <w:fldChar w:fldCharType="begin">
          <w:fldData xml:space="preserve">PEVuZE5vdGU+PENpdGU+PEF1dGhvcj5DcmVhbnphPC9BdXRob3I+PFllYXI+MjAxNTwvWWVhcj48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</w:fldData>
        </w:fldChar>
      </w:r>
      <w:r w:rsidR="009F269F">
        <w:rPr>
          <w:rFonts w:ascii="Goudy Old Style" w:hAnsi="Goudy Old Style"/>
        </w:rPr>
        <w:instrText xml:space="preserve"> ADDIN EN.CITE </w:instrText>
      </w:r>
      <w:r w:rsidR="009F269F">
        <w:rPr>
          <w:rFonts w:ascii="Goudy Old Style" w:hAnsi="Goudy Old Style"/>
        </w:rPr>
        <w:fldChar w:fldCharType="begin">
          <w:fldData xml:space="preserve">PEVuZE5vdGU+PENpdGU+PEF1dGhvcj5DcmVhbnphPC9BdXRob3I+PFllYXI+MjAxNTwvWWVhcj48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</w:fldData>
        </w:fldChar>
      </w:r>
      <w:r w:rsidR="009F269F">
        <w:rPr>
          <w:rFonts w:ascii="Goudy Old Style" w:hAnsi="Goudy Old Style"/>
        </w:rPr>
        <w:instrText xml:space="preserve"> ADDIN EN.CITE.DATA </w:instrText>
      </w:r>
      <w:r w:rsidR="009F269F">
        <w:rPr>
          <w:rFonts w:ascii="Goudy Old Style" w:hAnsi="Goudy Old Style"/>
        </w:rPr>
      </w:r>
      <w:r w:rsidR="009F269F">
        <w:rPr>
          <w:rFonts w:ascii="Goudy Old Style" w:hAnsi="Goudy Old Style"/>
        </w:rPr>
        <w:fldChar w:fldCharType="end"/>
      </w:r>
      <w:r w:rsidR="0001384B">
        <w:rPr>
          <w:rFonts w:ascii="Goudy Old Style" w:hAnsi="Goudy Old Style"/>
        </w:rPr>
      </w:r>
      <w:r w:rsidR="0001384B">
        <w:rPr>
          <w:rFonts w:ascii="Goudy Old Style" w:hAnsi="Goudy Old Style"/>
        </w:rPr>
        <w:fldChar w:fldCharType="separate"/>
      </w:r>
      <w:r w:rsidR="009F269F">
        <w:rPr>
          <w:rFonts w:ascii="Goudy Old Style" w:hAnsi="Goudy Old Style"/>
          <w:noProof/>
        </w:rPr>
        <w:t>(Blevins and Egurtzegi 2023; Creanza et al. 2015; Moran et al. 2021)</w:t>
      </w:r>
      <w:r w:rsidR="0001384B">
        <w:rPr>
          <w:rFonts w:ascii="Goudy Old Style" w:hAnsi="Goudy Old Style"/>
        </w:rPr>
        <w:fldChar w:fldCharType="end"/>
      </w:r>
      <w:r w:rsidR="00356A6D" w:rsidRPr="008679C3">
        <w:rPr>
          <w:rFonts w:ascii="Goudy Old Style" w:hAnsi="Goudy Old Style"/>
        </w:rPr>
        <w:t xml:space="preserve">. </w:t>
      </w:r>
    </w:p>
    <w:p w14:paraId="16A922D8" w14:textId="71AA7755" w:rsidR="00021A33" w:rsidRDefault="00021A33" w:rsidP="00143D7E">
      <w:pPr>
        <w:spacing w:line="360" w:lineRule="auto"/>
        <w:rPr>
          <w:rFonts w:ascii="Goudy Old Style" w:hAnsi="Goudy Old Style"/>
        </w:rPr>
      </w:pPr>
    </w:p>
    <w:p w14:paraId="28180BBD" w14:textId="095255EE" w:rsidR="00CC0685" w:rsidRPr="00CA4DA3" w:rsidRDefault="004608B0" w:rsidP="00CA4DA3">
      <w:pPr>
        <w:spacing w:line="360" w:lineRule="auto"/>
        <w:rPr>
          <w:rFonts w:ascii="Goudy Old Style" w:hAnsi="Goudy Old Style"/>
        </w:rPr>
      </w:pPr>
      <w:r w:rsidRPr="008679C3">
        <w:rPr>
          <w:rFonts w:ascii="Goudy Old Style" w:hAnsi="Goudy Old Style"/>
        </w:rPr>
        <w:t xml:space="preserve">Our focus in this paper is testing Hay and Bauer’s </w:t>
      </w:r>
      <w:r>
        <w:rPr>
          <w:rFonts w:ascii="Goudy Old Style" w:hAnsi="Goudy Old Style"/>
        </w:rPr>
        <w:t xml:space="preserve">(2007) observed </w:t>
      </w:r>
      <w:r w:rsidRPr="008679C3">
        <w:rPr>
          <w:rFonts w:ascii="Goudy Old Style" w:hAnsi="Goudy Old Style"/>
        </w:rPr>
        <w:t>relationship</w:t>
      </w:r>
      <w:r>
        <w:rPr>
          <w:rFonts w:ascii="Goudy Old Style" w:hAnsi="Goudy Old Style"/>
        </w:rPr>
        <w:t xml:space="preserve"> between population size and phoneme inventory size. </w:t>
      </w:r>
      <w:r w:rsidR="00BD2408" w:rsidRPr="00CE7AB7">
        <w:rPr>
          <w:rFonts w:ascii="Goudy Old Style" w:hAnsi="Goudy Old Style"/>
        </w:rPr>
        <w:t xml:space="preserve">Because the theories cited by Hay and Bauer focus on the effect of </w:t>
      </w:r>
      <w:proofErr w:type="gramStart"/>
      <w:r w:rsidR="00BD2408" w:rsidRPr="00CE7AB7">
        <w:rPr>
          <w:rFonts w:ascii="Goudy Old Style" w:hAnsi="Goudy Old Style"/>
        </w:rPr>
        <w:t>small isolated</w:t>
      </w:r>
      <w:proofErr w:type="gramEnd"/>
      <w:r w:rsidR="00BD2408" w:rsidRPr="00CE7AB7">
        <w:rPr>
          <w:rFonts w:ascii="Goudy Old Style" w:hAnsi="Goudy Old Style"/>
        </w:rPr>
        <w:t xml:space="preserve"> populations on reduction in phoneme inventories, </w:t>
      </w:r>
      <w:r w:rsidR="00D86541" w:rsidRPr="00CE7AB7">
        <w:rPr>
          <w:rFonts w:ascii="Goudy Old Style" w:hAnsi="Goudy Old Style"/>
        </w:rPr>
        <w:t xml:space="preserve">we use </w:t>
      </w:r>
      <w:proofErr w:type="gramStart"/>
      <w:r w:rsidR="00D86541" w:rsidRPr="00CE7AB7">
        <w:rPr>
          <w:rFonts w:ascii="Goudy Old Style" w:hAnsi="Goudy Old Style"/>
        </w:rPr>
        <w:t>a number of</w:t>
      </w:r>
      <w:proofErr w:type="gramEnd"/>
      <w:r w:rsidR="00D86541" w:rsidRPr="00CE7AB7">
        <w:rPr>
          <w:rFonts w:ascii="Goudy Old Style" w:hAnsi="Goudy Old Style"/>
        </w:rPr>
        <w:t xml:space="preserve"> measures of language isolation</w:t>
      </w:r>
      <w:r w:rsidR="00923552">
        <w:rPr>
          <w:rFonts w:ascii="Goudy Old Style" w:hAnsi="Goudy Old Style"/>
        </w:rPr>
        <w:t xml:space="preserve"> in addition to population size and area</w:t>
      </w:r>
      <w:r w:rsidR="00824F3A" w:rsidRPr="00CE7AB7">
        <w:rPr>
          <w:rFonts w:ascii="Goudy Old Style" w:hAnsi="Goudy Old Style"/>
        </w:rPr>
        <w:t xml:space="preserve">. Isolation and contact are notoriously tricky to quantify, so our approach here is to use a range of variables that might reflect the ease of contact between speakers of different languages, such as how many other language distributions are in contact, and whether a language occurs on an </w:t>
      </w:r>
      <w:r w:rsidR="00824F3A" w:rsidRPr="00CE7AB7">
        <w:rPr>
          <w:rFonts w:ascii="Goudy Old Style" w:hAnsi="Goudy Old Style"/>
        </w:rPr>
        <w:lastRenderedPageBreak/>
        <w:t xml:space="preserve">island or in a mountainous area or area of rough terrain. </w:t>
      </w:r>
      <w:r w:rsidR="00CC0685" w:rsidRPr="00CA4DA3">
        <w:rPr>
          <w:rFonts w:ascii="Goudy Old Style" w:hAnsi="Goudy Old Style"/>
        </w:rPr>
        <w:t xml:space="preserve">But in order to examine the possible influence of these population factors on phoneme inventories we must take language distribution and relationships into account. </w:t>
      </w:r>
    </w:p>
    <w:p w14:paraId="694883C9" w14:textId="77777777" w:rsidR="00356A6D" w:rsidRPr="008679C3" w:rsidRDefault="00356A6D" w:rsidP="00356A6D">
      <w:pPr>
        <w:spacing w:line="360" w:lineRule="auto"/>
        <w:rPr>
          <w:rFonts w:ascii="Goudy Old Style" w:hAnsi="Goudy Old Style"/>
        </w:rPr>
      </w:pPr>
    </w:p>
    <w:p w14:paraId="6595D64A" w14:textId="77777777" w:rsidR="009431EE" w:rsidRDefault="00801940" w:rsidP="00801940">
      <w:pPr>
        <w:spacing w:line="360" w:lineRule="auto"/>
        <w:rPr>
          <w:rFonts w:ascii="Goudy Old Style" w:hAnsi="Goudy Old Style"/>
        </w:rPr>
      </w:pPr>
      <w:r w:rsidRPr="008679C3">
        <w:rPr>
          <w:rFonts w:ascii="Goudy Old Style" w:hAnsi="Goudy Old Style"/>
        </w:rPr>
        <w:t xml:space="preserve">Because languages are similar to their relatives and neighbours in many aspects, we expect to find correlations between many aspects of language, population and environment. Correlations generated by phylogenetic non-independence (similarity due to descent) and spatial autocorrelation (similarity due to proximity and shared environments) </w:t>
      </w:r>
      <w:r w:rsidR="00695B07" w:rsidRPr="008679C3">
        <w:rPr>
          <w:rFonts w:ascii="Goudy Old Style" w:hAnsi="Goudy Old Style"/>
        </w:rPr>
        <w:t>can be sufficient to drive a strong correlation between aspects of language, population and environment.</w:t>
      </w:r>
      <w:r w:rsidR="00C7187B">
        <w:rPr>
          <w:rFonts w:ascii="Goudy Old Style" w:hAnsi="Goudy Old Style"/>
        </w:rPr>
        <w:t xml:space="preserve"> For example, </w:t>
      </w:r>
      <w:r w:rsidR="005B3358">
        <w:rPr>
          <w:rFonts w:ascii="Goudy Old Style" w:hAnsi="Goudy Old Style"/>
        </w:rPr>
        <w:t xml:space="preserve">a correlation between tonality and humidity has been reported </w:t>
      </w:r>
      <w:r w:rsidR="005B3358">
        <w:rPr>
          <w:rFonts w:ascii="Goudy Old Style" w:hAnsi="Goudy Old Style"/>
        </w:rPr>
        <w:fldChar w:fldCharType="begin"/>
      </w:r>
      <w:r w:rsidR="005B3358">
        <w:rPr>
          <w:rFonts w:ascii="Goudy Old Style" w:hAnsi="Goudy Old Style"/>
        </w:rPr>
        <w:instrText xml:space="preserve"> ADDIN EN.CITE &lt;EndNote&gt;&lt;Cite&gt;&lt;Author&gt;Everett&lt;/Author&gt;&lt;Year&gt;2016&lt;/Year&gt;&lt;RecNum&gt;31&lt;/RecNum&gt;&lt;DisplayText&gt;(Everett et al. 2016)&lt;/DisplayText&gt;&lt;record&gt;&lt;rec-number&gt;31&lt;/rec-number&gt;&lt;foreign-keys&gt;&lt;key app="EN" db-id="sxtfssrwu5vfvkefdeo5fttmzra2w9zfwf99" timestamp="1740709797"&gt;31&lt;/key&gt;&lt;/foreign-keys&gt;&lt;ref-type name="Journal Article"&gt;17&lt;/ref-type&gt;&lt;contributors&gt;&lt;authors&gt;&lt;author&gt;Everett, Caleb&lt;/author&gt;&lt;author&gt;Blasi, Damián E&lt;/author&gt;&lt;author&gt;Roberts, Seán G&lt;/author&gt;&lt;/authors&gt;&lt;/contributors&gt;&lt;titles&gt;&lt;title&gt;Language evolution and climate: the case of desiccation and tone&lt;/title&gt;&lt;secondary-title&gt;Journal of Language Evolution&lt;/secondary-title&gt;&lt;/titles&gt;&lt;periodical&gt;&lt;full-title&gt;Journal of Language Evolution&lt;/full-title&gt;&lt;/periodical&gt;&lt;pages&gt;33-46&lt;/pages&gt;&lt;volume&gt;1&lt;/volume&gt;&lt;number&gt;1&lt;/number&gt;&lt;dates&gt;&lt;year&gt;2016&lt;/year&gt;&lt;/dates&gt;&lt;isbn&gt;2058-458X&lt;/isbn&gt;&lt;urls&gt;&lt;/urls&gt;&lt;/record&gt;&lt;/Cite&gt;&lt;/EndNote&gt;</w:instrText>
      </w:r>
      <w:r w:rsidR="005B3358">
        <w:rPr>
          <w:rFonts w:ascii="Goudy Old Style" w:hAnsi="Goudy Old Style"/>
        </w:rPr>
        <w:fldChar w:fldCharType="separate"/>
      </w:r>
      <w:r w:rsidR="005B3358">
        <w:rPr>
          <w:rFonts w:ascii="Goudy Old Style" w:hAnsi="Goudy Old Style"/>
          <w:noProof/>
        </w:rPr>
        <w:t>(Everett et al. 2016)</w:t>
      </w:r>
      <w:r w:rsidR="005B3358">
        <w:rPr>
          <w:rFonts w:ascii="Goudy Old Style" w:hAnsi="Goudy Old Style"/>
        </w:rPr>
        <w:fldChar w:fldCharType="end"/>
      </w:r>
      <w:r w:rsidR="005B3358">
        <w:rPr>
          <w:rFonts w:ascii="Goudy Old Style" w:hAnsi="Goudy Old Style"/>
        </w:rPr>
        <w:t>, but this could be due to a greater concentration of languages in tropical areas, or non-random patterns of tones among areas and language groups</w:t>
      </w:r>
      <w:r w:rsidR="00BD6553">
        <w:rPr>
          <w:rFonts w:ascii="Goudy Old Style" w:hAnsi="Goudy Old Style"/>
        </w:rPr>
        <w:t xml:space="preserve"> </w:t>
      </w:r>
      <w:r w:rsidR="00BD6553">
        <w:rPr>
          <w:rFonts w:ascii="Goudy Old Style" w:hAnsi="Goudy Old Style"/>
        </w:rPr>
        <w:fldChar w:fldCharType="begin"/>
      </w:r>
      <w:r w:rsidR="00BD6553">
        <w:rPr>
          <w:rFonts w:ascii="Goudy Old Style" w:hAnsi="Goudy Old Style"/>
        </w:rPr>
        <w:instrText xml:space="preserve"> ADDIN EN.CITE &lt;EndNote&gt;&lt;Cite&gt;&lt;Author&gt;Collins&lt;/Author&gt;&lt;Year&gt;2017&lt;/Year&gt;&lt;RecNum&gt;34&lt;/RecNum&gt;&lt;DisplayText&gt;(Collins 2017)&lt;/DisplayText&gt;&lt;record&gt;&lt;rec-number&gt;34&lt;/rec-number&gt;&lt;foreign-keys&gt;&lt;key app="EN" db-id="sxtfssrwu5vfvkefdeo5fttmzra2w9zfwf99" timestamp="1740714436"&gt;34&lt;/key&gt;&lt;/foreign-keys&gt;&lt;ref-type name="Book Section"&gt;5&lt;/ref-type&gt;&lt;contributors&gt;&lt;authors&gt;&lt;author&gt;Collins, Jeremy&lt;/author&gt;&lt;/authors&gt;&lt;/contributors&gt;&lt;titles&gt;&lt;title&gt;Real and spurious correlations involving tonal languages&lt;/title&gt;&lt;secondary-title&gt;Dependencies in language: On the causal ontology of linguistics systems&lt;/secondary-title&gt;&lt;/titles&gt;&lt;pages&gt;129-139&lt;/pages&gt;&lt;dates&gt;&lt;year&gt;2017&lt;/year&gt;&lt;/dates&gt;&lt;publisher&gt;Language Science Press&lt;/publisher&gt;&lt;urls&gt;&lt;/urls&gt;&lt;/record&gt;&lt;/Cite&gt;&lt;/EndNote&gt;</w:instrText>
      </w:r>
      <w:r w:rsidR="00BD6553">
        <w:rPr>
          <w:rFonts w:ascii="Goudy Old Style" w:hAnsi="Goudy Old Style"/>
        </w:rPr>
        <w:fldChar w:fldCharType="separate"/>
      </w:r>
      <w:r w:rsidR="00BD6553">
        <w:rPr>
          <w:rFonts w:ascii="Goudy Old Style" w:hAnsi="Goudy Old Style"/>
          <w:noProof/>
        </w:rPr>
        <w:t>(Collins 2017)</w:t>
      </w:r>
      <w:r w:rsidR="00BD6553">
        <w:rPr>
          <w:rFonts w:ascii="Goudy Old Style" w:hAnsi="Goudy Old Style"/>
        </w:rPr>
        <w:fldChar w:fldCharType="end"/>
      </w:r>
      <w:r w:rsidR="005B3358">
        <w:rPr>
          <w:rFonts w:ascii="Goudy Old Style" w:hAnsi="Goudy Old Style"/>
        </w:rPr>
        <w:t xml:space="preserve">. When </w:t>
      </w:r>
      <w:r w:rsidR="003E3961">
        <w:rPr>
          <w:rFonts w:ascii="Goudy Old Style" w:hAnsi="Goudy Old Style"/>
        </w:rPr>
        <w:t>language</w:t>
      </w:r>
      <w:r w:rsidR="005B3358">
        <w:rPr>
          <w:rFonts w:ascii="Goudy Old Style" w:hAnsi="Goudy Old Style"/>
        </w:rPr>
        <w:t xml:space="preserve"> data is analysed with information on location and relationships, there is no significant association between tone and humidity beyond that accounted for by </w:t>
      </w:r>
      <w:r w:rsidR="00EF1173">
        <w:rPr>
          <w:rFonts w:ascii="Goudy Old Style" w:hAnsi="Goudy Old Style"/>
        </w:rPr>
        <w:t xml:space="preserve">similarity between neighbours and relatives </w:t>
      </w:r>
      <w:r w:rsidR="00BD6553">
        <w:rPr>
          <w:rFonts w:ascii="Goudy Old Style" w:hAnsi="Goudy Old Style"/>
        </w:rPr>
        <w:fldChar w:fldCharType="begin">
          <w:fldData xml:space="preserve">PEVuZE5vdGU+PENpdGU+PEF1dGhvcj5Ccm9taGFtPC9BdXRob3I+PFllYXI+MjAyMzwvWWVhcj48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</w:fldData>
        </w:fldChar>
      </w:r>
      <w:r w:rsidR="00BD6553">
        <w:rPr>
          <w:rFonts w:ascii="Goudy Old Style" w:hAnsi="Goudy Old Style"/>
        </w:rPr>
        <w:instrText xml:space="preserve"> ADDIN EN.CITE </w:instrText>
      </w:r>
      <w:r w:rsidR="00BD6553">
        <w:rPr>
          <w:rFonts w:ascii="Goudy Old Style" w:hAnsi="Goudy Old Style"/>
        </w:rPr>
        <w:fldChar w:fldCharType="begin">
          <w:fldData xml:space="preserve">PEVuZE5vdGU+PENpdGU+PEF1dGhvcj5Ccm9taGFtPC9BdXRob3I+PFllYXI+MjAyMzwvWWVhcj48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</w:fldData>
        </w:fldChar>
      </w:r>
      <w:r w:rsidR="00BD6553">
        <w:rPr>
          <w:rFonts w:ascii="Goudy Old Style" w:hAnsi="Goudy Old Style"/>
        </w:rPr>
        <w:instrText xml:space="preserve"> ADDIN EN.CITE.DATA </w:instrText>
      </w:r>
      <w:r w:rsidR="00BD6553">
        <w:rPr>
          <w:rFonts w:ascii="Goudy Old Style" w:hAnsi="Goudy Old Style"/>
        </w:rPr>
      </w:r>
      <w:r w:rsidR="00BD6553">
        <w:rPr>
          <w:rFonts w:ascii="Goudy Old Style" w:hAnsi="Goudy Old Style"/>
        </w:rPr>
        <w:fldChar w:fldCharType="end"/>
      </w:r>
      <w:r w:rsidR="00BD6553">
        <w:rPr>
          <w:rFonts w:ascii="Goudy Old Style" w:hAnsi="Goudy Old Style"/>
        </w:rPr>
      </w:r>
      <w:r w:rsidR="00BD6553">
        <w:rPr>
          <w:rFonts w:ascii="Goudy Old Style" w:hAnsi="Goudy Old Style"/>
        </w:rPr>
        <w:fldChar w:fldCharType="separate"/>
      </w:r>
      <w:r w:rsidR="00BD6553">
        <w:rPr>
          <w:rFonts w:ascii="Goudy Old Style" w:hAnsi="Goudy Old Style"/>
          <w:noProof/>
        </w:rPr>
        <w:t>(Bromham and Yaxley 2023; Hartmann et al. 2024)</w:t>
      </w:r>
      <w:r w:rsidR="00BD6553">
        <w:rPr>
          <w:rFonts w:ascii="Goudy Old Style" w:hAnsi="Goudy Old Style"/>
        </w:rPr>
        <w:fldChar w:fldCharType="end"/>
      </w:r>
      <w:r w:rsidR="00EF1173">
        <w:rPr>
          <w:rFonts w:ascii="Goudy Old Style" w:hAnsi="Goudy Old Style"/>
        </w:rPr>
        <w:t xml:space="preserve">. </w:t>
      </w:r>
      <w:r w:rsidR="00B965CB">
        <w:rPr>
          <w:rFonts w:ascii="Goudy Old Style" w:hAnsi="Goudy Old Style"/>
        </w:rPr>
        <w:t>Similarly, an association between ejectives and altitude</w:t>
      </w:r>
      <w:r w:rsidR="008D5E03">
        <w:rPr>
          <w:rFonts w:ascii="Goudy Old Style" w:hAnsi="Goudy Old Style"/>
        </w:rPr>
        <w:t xml:space="preserve"> has been proposed</w:t>
      </w:r>
      <w:r w:rsidR="00B965CB">
        <w:rPr>
          <w:rFonts w:ascii="Goudy Old Style" w:hAnsi="Goudy Old Style"/>
        </w:rPr>
        <w:t xml:space="preserve"> </w:t>
      </w:r>
      <w:r w:rsidR="00CB7541">
        <w:rPr>
          <w:rFonts w:ascii="Goudy Old Style" w:hAnsi="Goudy Old Style"/>
        </w:rPr>
        <w:fldChar w:fldCharType="begin"/>
      </w:r>
      <w:r w:rsidR="00CB7541">
        <w:rPr>
          <w:rFonts w:ascii="Goudy Old Style" w:hAnsi="Goudy Old Style"/>
        </w:rPr>
        <w:instrText xml:space="preserve"> ADDIN EN.CITE &lt;EndNote&gt;&lt;Cite&gt;&lt;Author&gt;Everett&lt;/Author&gt;&lt;Year&gt;2013&lt;/Year&gt;&lt;RecNum&gt;38&lt;/RecNum&gt;&lt;DisplayText&gt;(Everett 2013)&lt;/DisplayText&gt;&lt;record&gt;&lt;rec-number&gt;38&lt;/rec-number&gt;&lt;foreign-keys&gt;&lt;key app="EN" db-id="sxtfssrwu5vfvkefdeo5fttmzra2w9zfwf99" timestamp="1740962846"&gt;38&lt;/key&gt;&lt;/foreign-keys&gt;&lt;ref-type name="Journal Article"&gt;17&lt;/ref-type&gt;&lt;contributors&gt;&lt;authors&gt;&lt;author&gt;Everett, Caleb&lt;/author&gt;&lt;/authors&gt;&lt;/contributors&gt;&lt;titles&gt;&lt;title&gt;Evidence for direct geographic influences on linguistic sounds: The case of ejectives&lt;/title&gt;&lt;secondary-title&gt;PloS one&lt;/secondary-title&gt;&lt;/titles&gt;&lt;periodical&gt;&lt;full-title&gt;PloS one&lt;/full-title&gt;&lt;/periodical&gt;&lt;pages&gt;e65275&lt;/pages&gt;&lt;volume&gt;8&lt;/volume&gt;&lt;number&gt;6&lt;/number&gt;&lt;dates&gt;&lt;year&gt;2013&lt;/year&gt;&lt;/dates&gt;&lt;isbn&gt;1932-6203&lt;/isbn&gt;&lt;urls&gt;&lt;/urls&gt;&lt;/record&gt;&lt;/Cite&gt;&lt;/EndNote&gt;</w:instrText>
      </w:r>
      <w:r w:rsidR="00CB7541">
        <w:rPr>
          <w:rFonts w:ascii="Goudy Old Style" w:hAnsi="Goudy Old Style"/>
        </w:rPr>
        <w:fldChar w:fldCharType="separate"/>
      </w:r>
      <w:r w:rsidR="00CB7541">
        <w:rPr>
          <w:rFonts w:ascii="Goudy Old Style" w:hAnsi="Goudy Old Style"/>
          <w:noProof/>
        </w:rPr>
        <w:t>(Everett 2013)</w:t>
      </w:r>
      <w:r w:rsidR="00CB7541">
        <w:rPr>
          <w:rFonts w:ascii="Goudy Old Style" w:hAnsi="Goudy Old Style"/>
        </w:rPr>
        <w:fldChar w:fldCharType="end"/>
      </w:r>
      <w:r w:rsidR="008D5E03">
        <w:rPr>
          <w:rFonts w:ascii="Goudy Old Style" w:hAnsi="Goudy Old Style"/>
        </w:rPr>
        <w:t>, but questioned on the grounds that</w:t>
      </w:r>
      <w:r w:rsidR="00CB7541">
        <w:rPr>
          <w:rFonts w:ascii="Goudy Old Style" w:hAnsi="Goudy Old Style"/>
        </w:rPr>
        <w:t xml:space="preserve"> </w:t>
      </w:r>
      <w:r w:rsidR="008D5E03">
        <w:rPr>
          <w:rFonts w:ascii="Goudy Old Style" w:hAnsi="Goudy Old Style"/>
        </w:rPr>
        <w:t xml:space="preserve">mountain communities might </w:t>
      </w:r>
      <w:r w:rsidR="00CB7541">
        <w:rPr>
          <w:rFonts w:ascii="Goudy Old Style" w:hAnsi="Goudy Old Style"/>
        </w:rPr>
        <w:t xml:space="preserve">be similar due to </w:t>
      </w:r>
      <w:r w:rsidR="008E62AF">
        <w:rPr>
          <w:rFonts w:ascii="Goudy Old Style" w:hAnsi="Goudy Old Style"/>
        </w:rPr>
        <w:t>language</w:t>
      </w:r>
      <w:r w:rsidR="00FA7D22">
        <w:rPr>
          <w:rFonts w:ascii="Goudy Old Style" w:hAnsi="Goudy Old Style"/>
        </w:rPr>
        <w:t xml:space="preserve"> relationships</w:t>
      </w:r>
      <w:r w:rsidR="00C924DC">
        <w:rPr>
          <w:rFonts w:ascii="Goudy Old Style" w:hAnsi="Goudy Old Style"/>
        </w:rPr>
        <w:t xml:space="preserve"> and distribution</w:t>
      </w:r>
      <w:r w:rsidR="00C3618B">
        <w:rPr>
          <w:rFonts w:ascii="Goudy Old Style" w:hAnsi="Goudy Old Style"/>
        </w:rPr>
        <w:t>,</w:t>
      </w:r>
      <w:r w:rsidR="008B41ED">
        <w:rPr>
          <w:rFonts w:ascii="Goudy Old Style" w:hAnsi="Goudy Old Style"/>
        </w:rPr>
        <w:t xml:space="preserve"> and a </w:t>
      </w:r>
      <w:r w:rsidR="00CB7541">
        <w:rPr>
          <w:rFonts w:ascii="Goudy Old Style" w:hAnsi="Goudy Old Style"/>
        </w:rPr>
        <w:t xml:space="preserve">shared history that resulted in contact-induced change in phoneme inventories between languages </w:t>
      </w:r>
      <w:r w:rsidR="00CB7541">
        <w:rPr>
          <w:rFonts w:ascii="Goudy Old Style" w:hAnsi="Goudy Old Style"/>
        </w:rPr>
        <w:fldChar w:fldCharType="begin"/>
      </w:r>
      <w:r w:rsidR="00CB7541">
        <w:rPr>
          <w:rFonts w:ascii="Goudy Old Style" w:hAnsi="Goudy Old Style"/>
        </w:rPr>
        <w:instrText xml:space="preserve"> ADDIN EN.CITE &lt;EndNote&gt;&lt;Cite&gt;&lt;Author&gt;Urban&lt;/Author&gt;&lt;Year&gt;2021&lt;/Year&gt;&lt;RecNum&gt;39&lt;/RecNum&gt;&lt;DisplayText&gt;(Urban and Moran 2021)&lt;/DisplayText&gt;&lt;record&gt;&lt;rec-number&gt;39&lt;/rec-number&gt;&lt;foreign-keys&gt;&lt;key app="EN" db-id="sxtfssrwu5vfvkefdeo5fttmzra2w9zfwf99" timestamp="1740962853"&gt;39&lt;/key&gt;&lt;/foreign-keys&gt;&lt;ref-type name="Journal Article"&gt;17&lt;/ref-type&gt;&lt;contributors&gt;&lt;authors&gt;&lt;author&gt;Urban, Matthias&lt;/author&gt;&lt;author&gt;Moran, Steven&lt;/author&gt;&lt;/authors&gt;&lt;/contributors&gt;&lt;titles&gt;&lt;title&gt;Altitude and the distributional typology of language structure: Ejectives and beyond&lt;/title&gt;&lt;secondary-title&gt;Plos one&lt;/secondary-title&gt;&lt;/titles&gt;&lt;periodical&gt;&lt;full-title&gt;PloS one&lt;/full-title&gt;&lt;/periodical&gt;&lt;pages&gt;e0245522&lt;/pages&gt;&lt;volume&gt;16&lt;/volume&gt;&lt;number&gt;2&lt;/number&gt;&lt;dates&gt;&lt;year&gt;2021&lt;/year&gt;&lt;/dates&gt;&lt;isbn&gt;1932-6203&lt;/isbn&gt;&lt;urls&gt;&lt;/urls&gt;&lt;/record&gt;&lt;/Cite&gt;&lt;/EndNote&gt;</w:instrText>
      </w:r>
      <w:r w:rsidR="00CB7541">
        <w:rPr>
          <w:rFonts w:ascii="Goudy Old Style" w:hAnsi="Goudy Old Style"/>
        </w:rPr>
        <w:fldChar w:fldCharType="separate"/>
      </w:r>
      <w:r w:rsidR="00CB7541">
        <w:rPr>
          <w:rFonts w:ascii="Goudy Old Style" w:hAnsi="Goudy Old Style"/>
          <w:noProof/>
        </w:rPr>
        <w:t>(Urban and Moran 2021)</w:t>
      </w:r>
      <w:r w:rsidR="00CB7541">
        <w:rPr>
          <w:rFonts w:ascii="Goudy Old Style" w:hAnsi="Goudy Old Style"/>
        </w:rPr>
        <w:fldChar w:fldCharType="end"/>
      </w:r>
      <w:r w:rsidR="00CB7541">
        <w:rPr>
          <w:rFonts w:ascii="Goudy Old Style" w:hAnsi="Goudy Old Style"/>
        </w:rPr>
        <w:t>.</w:t>
      </w:r>
      <w:r w:rsidR="009431EE">
        <w:rPr>
          <w:rFonts w:ascii="Goudy Old Style" w:hAnsi="Goudy Old Style"/>
        </w:rPr>
        <w:t xml:space="preserve"> </w:t>
      </w:r>
    </w:p>
    <w:p w14:paraId="0F22FE18" w14:textId="77777777" w:rsidR="009431EE" w:rsidRDefault="009431EE" w:rsidP="00801940">
      <w:pPr>
        <w:spacing w:line="360" w:lineRule="auto"/>
        <w:rPr>
          <w:rFonts w:ascii="Goudy Old Style" w:hAnsi="Goudy Old Style"/>
        </w:rPr>
      </w:pPr>
    </w:p>
    <w:p w14:paraId="4C315F2A" w14:textId="10D34FFA" w:rsidR="009759AF" w:rsidRPr="009431EE" w:rsidRDefault="009431EE" w:rsidP="000B6571">
      <w:pPr>
        <w:spacing w:line="360" w:lineRule="auto"/>
        <w:rPr>
          <w:rFonts w:ascii="Goudy Old Style" w:hAnsi="Goudy Old Style"/>
        </w:rPr>
      </w:pPr>
      <w:r w:rsidRPr="000B6571">
        <w:rPr>
          <w:rFonts w:ascii="Goudy Old Style" w:hAnsi="Goudy Old Style"/>
        </w:rPr>
        <w:t>Correlation due to descent from a common ancestor is generally known as phylogenetic non-independence or</w:t>
      </w:r>
      <w:r>
        <w:rPr>
          <w:rFonts w:ascii="Goudy Old Style" w:hAnsi="Goudy Old Style"/>
        </w:rPr>
        <w:t xml:space="preserve"> referred to as</w:t>
      </w:r>
      <w:r w:rsidRPr="000B6571">
        <w:rPr>
          <w:rFonts w:ascii="Goudy Old Style" w:hAnsi="Goudy Old Style"/>
        </w:rPr>
        <w:t xml:space="preserve"> </w:t>
      </w:r>
      <w:r>
        <w:rPr>
          <w:rFonts w:ascii="Goudy Old Style" w:hAnsi="Goudy Old Style"/>
        </w:rPr>
        <w:t>“</w:t>
      </w:r>
      <w:r w:rsidRPr="000B6571">
        <w:rPr>
          <w:rFonts w:ascii="Goudy Old Style" w:hAnsi="Goudy Old Style"/>
        </w:rPr>
        <w:t>Galton’s problem</w:t>
      </w:r>
      <w:r>
        <w:rPr>
          <w:rFonts w:ascii="Goudy Old Style" w:hAnsi="Goudy Old Style"/>
        </w:rPr>
        <w:t>”</w:t>
      </w:r>
      <w:r w:rsidRPr="000B6571">
        <w:rPr>
          <w:rFonts w:ascii="Goudy Old Style" w:hAnsi="Goudy Old Style"/>
        </w:rPr>
        <w:t xml:space="preserve"> </w:t>
      </w:r>
      <w:r w:rsidRPr="000B6571">
        <w:rPr>
          <w:rFonts w:ascii="Goudy Old Style" w:hAnsi="Goudy Old Style"/>
        </w:rPr>
        <w:fldChar w:fldCharType="begin"/>
      </w:r>
      <w:r w:rsidRPr="000B6571">
        <w:rPr>
          <w:rFonts w:ascii="Goudy Old Style" w:hAnsi="Goudy Old Style"/>
        </w:rPr>
        <w:instrText xml:space="preserve"> ADDIN EN.CITE &lt;EndNote&gt;&lt;Cite&gt;&lt;Author&gt;Bromham&lt;/Author&gt;&lt;Year&gt;2024&lt;/Year&gt;&lt;RecNum&gt;19&lt;/RecNum&gt;&lt;DisplayText&gt;(Bromham 2024b)&lt;/DisplayText&gt;&lt;record&gt;&lt;rec-number&gt;19&lt;/rec-number&gt;&lt;foreign-keys&gt;&lt;key app="EN" db-id="sxtfssrwu5vfvkefdeo5fttmzra2w9zfwf99" timestamp="1727930461"&gt;19&lt;/key&gt;&lt;/foreign-keys&gt;&lt;ref-type name="Book Section"&gt;5&lt;/ref-type&gt;&lt;contributors&gt;&lt;authors&gt;&lt;author&gt;Bromham, Lindell&lt;/author&gt;&lt;/authors&gt;&lt;secondary-authors&gt;&lt;author&gt;Evans, B.&lt;/author&gt;&lt;author&gt;Gallego, M. K.&lt;/author&gt;&lt;author&gt;Miceli, L.&lt;/author&gt;&lt;/secondary-authors&gt;&lt;/contributors&gt;&lt;titles&gt;&lt;title&gt;Solving Galton’s problem:practical solutions for analysing language diversity and evolution&lt;/title&gt;&lt;secondary-title&gt;Historical Linguistics 2019: Selected papers from the 24th International Conference on Historical Linguistics, Canberra, 1–5 July 2019&lt;/secondary-title&gt;&lt;/titles&gt;&lt;pages&gt;75–109&lt;/pages&gt;&lt;dates&gt;&lt;year&gt;2024&lt;/year&gt;&lt;/dates&gt;&lt;publisher&gt;John Benjamins&lt;/publisher&gt;&lt;urls&gt;&lt;/urls&gt;&lt;/record&gt;&lt;/Cite&gt;&lt;/EndNote&gt;</w:instrText>
      </w:r>
      <w:r w:rsidRPr="000B6571">
        <w:rPr>
          <w:rFonts w:ascii="Goudy Old Style" w:hAnsi="Goudy Old Style"/>
        </w:rPr>
        <w:fldChar w:fldCharType="separate"/>
      </w:r>
      <w:r w:rsidRPr="000B6571">
        <w:rPr>
          <w:rFonts w:ascii="Goudy Old Style" w:hAnsi="Goudy Old Style"/>
          <w:noProof/>
        </w:rPr>
        <w:t>(Bromham 2024b)</w:t>
      </w:r>
      <w:r w:rsidRPr="000B6571">
        <w:rPr>
          <w:rFonts w:ascii="Goudy Old Style" w:hAnsi="Goudy Old Style"/>
        </w:rPr>
        <w:fldChar w:fldCharType="end"/>
      </w:r>
      <w:r w:rsidRPr="000B6571">
        <w:rPr>
          <w:rFonts w:ascii="Goudy Old Style" w:hAnsi="Goudy Old Style"/>
        </w:rPr>
        <w:t>.</w:t>
      </w:r>
      <w:r>
        <w:rPr>
          <w:rFonts w:ascii="Goudy Old Style" w:hAnsi="Goudy Old Style"/>
        </w:rPr>
        <w:t xml:space="preserve"> </w:t>
      </w:r>
      <w:r w:rsidR="0028342A" w:rsidRPr="0028342A">
        <w:rPr>
          <w:rFonts w:ascii="Goudy Old Style" w:hAnsi="Goudy Old Style"/>
        </w:rPr>
        <w:t xml:space="preserve">Moran et al (2012) addressed the problem of non-independence </w:t>
      </w:r>
      <w:r w:rsidR="007758D3">
        <w:rPr>
          <w:rFonts w:ascii="Goudy Old Style" w:hAnsi="Goudy Old Style"/>
        </w:rPr>
        <w:t xml:space="preserve">of phoneme inventories </w:t>
      </w:r>
      <w:r w:rsidR="0028342A" w:rsidRPr="0028342A">
        <w:rPr>
          <w:rFonts w:ascii="Goudy Old Style" w:hAnsi="Goudy Old Style"/>
        </w:rPr>
        <w:t xml:space="preserve">due to genealogical relationships between languages by adding language family as a factor in an analysis. Using a </w:t>
      </w:r>
      <w:r w:rsidR="0028342A" w:rsidRPr="0028342A">
        <w:rPr>
          <w:rFonts w:ascii="Goudy Old Style" w:hAnsi="Goudy Old Style"/>
          <w:lang w:val="en-GB"/>
        </w:rPr>
        <w:t>hierarchical mixed model with family as a factor, they found that language families tend to have a greater influence on phoneme inventory size tha</w:t>
      </w:r>
      <w:r w:rsidR="0028342A">
        <w:rPr>
          <w:rFonts w:ascii="Goudy Old Style" w:hAnsi="Goudy Old Style"/>
          <w:lang w:val="en-GB"/>
        </w:rPr>
        <w:t xml:space="preserve">n </w:t>
      </w:r>
      <w:r w:rsidR="0028342A" w:rsidRPr="0028342A">
        <w:rPr>
          <w:rFonts w:ascii="Goudy Old Style" w:hAnsi="Goudy Old Style"/>
          <w:lang w:val="en-GB"/>
        </w:rPr>
        <w:t xml:space="preserve">population size factors. </w:t>
      </w:r>
      <w:r w:rsidR="0028342A">
        <w:rPr>
          <w:rFonts w:ascii="Goudy Old Style" w:hAnsi="Goudy Old Style"/>
          <w:lang w:val="en-GB"/>
        </w:rPr>
        <w:t>They</w:t>
      </w:r>
      <w:r w:rsidR="0028342A" w:rsidRPr="0028342A">
        <w:rPr>
          <w:rFonts w:ascii="Goudy Old Style" w:hAnsi="Goudy Old Style"/>
          <w:lang w:val="en-GB"/>
        </w:rPr>
        <w:t xml:space="preserve"> concluded that “although overall the trend across</w:t>
      </w:r>
      <w:r w:rsidR="0028342A">
        <w:rPr>
          <w:rFonts w:ascii="Goudy Old Style" w:hAnsi="Goudy Old Style"/>
          <w:lang w:val="en-GB"/>
        </w:rPr>
        <w:t xml:space="preserve"> </w:t>
      </w:r>
      <w:r w:rsidR="0028342A" w:rsidRPr="0028342A">
        <w:rPr>
          <w:rFonts w:ascii="Goudy Old Style" w:hAnsi="Goudy Old Style"/>
          <w:lang w:val="en-GB"/>
        </w:rPr>
        <w:t>languages is modestly positive, for many families we can expect the relationship between</w:t>
      </w:r>
      <w:r w:rsidR="0028342A">
        <w:rPr>
          <w:rFonts w:ascii="Goudy Old Style" w:hAnsi="Goudy Old Style"/>
          <w:lang w:val="en-GB"/>
        </w:rPr>
        <w:t xml:space="preserve"> </w:t>
      </w:r>
      <w:r w:rsidR="0028342A" w:rsidRPr="0028342A">
        <w:rPr>
          <w:rFonts w:ascii="Goudy Old Style" w:hAnsi="Goudy Old Style"/>
          <w:lang w:val="en-GB"/>
        </w:rPr>
        <w:t xml:space="preserve">the phoneme inventory size and population to be negative or zero” </w:t>
      </w:r>
      <w:r w:rsidR="0028342A" w:rsidRPr="0028342A">
        <w:rPr>
          <w:rFonts w:ascii="Goudy Old Style" w:hAnsi="Goudy Old Style"/>
          <w:lang w:val="en-GB"/>
        </w:rPr>
        <w:fldChar w:fldCharType="begin"/>
      </w:r>
      <w:r w:rsidR="0028342A" w:rsidRPr="0028342A">
        <w:rPr>
          <w:rFonts w:ascii="Goudy Old Style" w:hAnsi="Goudy Old Style"/>
          <w:lang w:val="en-GB"/>
        </w:rPr>
        <w:instrText xml:space="preserve"> ADDIN EN.CITE &lt;EndNote&gt;&lt;Cite&gt;&lt;Author&gt;Moran&lt;/Author&gt;&lt;Year&gt;2012&lt;/Year&gt;&lt;RecNum&gt;9&lt;/RecNum&gt;&lt;DisplayText&gt;(Moran et al. 2012)&lt;/DisplayText&gt;&lt;record&gt;&lt;rec-number&gt;9&lt;/rec-number&gt;&lt;foreign-keys&gt;&lt;key app="EN" db-id="sxtfssrwu5vfvkefdeo5fttmzra2w9zfwf99" timestamp="1724630836"&gt;9&lt;/key&gt;&lt;/foreign-keys&gt;&lt;ref-type name="Journal Article"&gt;17&lt;/ref-type&gt;&lt;contributors&gt;&lt;authors&gt;&lt;author&gt;Moran, Steven&lt;/author&gt;&lt;author&gt;McCloy, Daniel&lt;/author&gt;&lt;author&gt;Wright, Richard&lt;/author&gt;&lt;/authors&gt;&lt;/contributors&gt;&lt;titles&gt;&lt;title&gt;Revisiting population size vs. phoneme inventory size&lt;/title&gt;&lt;secondary-title&gt;Language&lt;/secondary-title&gt;&lt;/titles&gt;&lt;periodical&gt;&lt;full-title&gt;Language&lt;/full-title&gt;&lt;/periodical&gt;&lt;pages&gt;877-893&lt;/pages&gt;&lt;dates&gt;&lt;year&gt;2012&lt;/year&gt;&lt;/dates&gt;&lt;isbn&gt;0097-8507&lt;/isbn&gt;&lt;urls&gt;&lt;/urls&gt;&lt;/record&gt;&lt;/Cite&gt;&lt;/EndNote&gt;</w:instrText>
      </w:r>
      <w:r w:rsidR="0028342A" w:rsidRPr="0028342A">
        <w:rPr>
          <w:rFonts w:ascii="Goudy Old Style" w:hAnsi="Goudy Old Style"/>
          <w:lang w:val="en-GB"/>
        </w:rPr>
        <w:fldChar w:fldCharType="separate"/>
      </w:r>
      <w:r w:rsidR="0028342A" w:rsidRPr="0028342A">
        <w:rPr>
          <w:rFonts w:ascii="Goudy Old Style" w:hAnsi="Goudy Old Style"/>
          <w:noProof/>
          <w:lang w:val="en-GB"/>
        </w:rPr>
        <w:t>(Moran et al. 2012)</w:t>
      </w:r>
      <w:r w:rsidR="0028342A" w:rsidRPr="0028342A">
        <w:rPr>
          <w:rFonts w:ascii="Goudy Old Style" w:hAnsi="Goudy Old Style"/>
          <w:lang w:val="en-GB"/>
        </w:rPr>
        <w:fldChar w:fldCharType="end"/>
      </w:r>
      <w:r w:rsidR="0028342A" w:rsidRPr="0028342A">
        <w:rPr>
          <w:rFonts w:ascii="Goudy Old Style" w:hAnsi="Goudy Old Style"/>
          <w:lang w:val="en-GB"/>
        </w:rPr>
        <w:t xml:space="preserve">. Similarly, Donahue and Nicholls (2011) examined the relationship between phoneme inventory size and L1 population size and found that the relationship varied between families, with some showing a positive association, but others no association or a negative trend </w:t>
      </w:r>
      <w:r w:rsidR="0028342A" w:rsidRPr="0028342A">
        <w:rPr>
          <w:rFonts w:ascii="Goudy Old Style" w:hAnsi="Goudy Old Style"/>
          <w:lang w:val="en-GB"/>
        </w:rPr>
        <w:fldChar w:fldCharType="begin"/>
      </w:r>
      <w:r w:rsidR="0028342A" w:rsidRPr="0028342A">
        <w:rPr>
          <w:rFonts w:ascii="Goudy Old Style" w:hAnsi="Goudy Old Style"/>
          <w:lang w:val="en-GB"/>
        </w:rPr>
        <w:instrText xml:space="preserve"> ADDIN EN.CITE &lt;EndNote&gt;&lt;Cite&gt;&lt;Author&gt;Donohue&lt;/Author&gt;&lt;Year&gt;2011&lt;/Year&gt;&lt;RecNum&gt;14&lt;/RecNum&gt;&lt;DisplayText&gt;(Donohue and Nichols 2011)&lt;/DisplayText&gt;&lt;record&gt;&lt;rec-number&gt;14&lt;/rec-number&gt;&lt;foreign-keys&gt;&lt;key app="EN" db-id="sxtfssrwu5vfvkefdeo5fttmzra2w9zfwf99" timestamp="1724631707"&gt;14&lt;/key&gt;&lt;/foreign-keys&gt;&lt;ref-type name="Journal Article"&gt;17&lt;/ref-type&gt;&lt;contributors&gt;&lt;authors&gt;&lt;author&gt;Donohue, M.&lt;/author&gt;&lt;author&gt;Nichols, J. &lt;/author&gt;&lt;/authors&gt;&lt;/contributors&gt;&lt;titles&gt;&lt;title&gt;Does phoneme inventory size correlate with population size?&lt;/title&gt;&lt;secondary-title&gt;Linguistic Typology&lt;/secondary-title&gt;&lt;/titles&gt;&lt;periodical&gt;&lt;full-title&gt;Linguistic Typology&lt;/full-title&gt;&lt;/periodical&gt;&lt;pages&gt;161-170&lt;/pages&gt;&lt;volume&gt;15&lt;/volume&gt;&lt;dates&gt;&lt;year&gt;2011&lt;/year&gt;&lt;/dates&gt;&lt;urls&gt;&lt;/urls&gt;&lt;/record&gt;&lt;/Cite&gt;&lt;/EndNote&gt;</w:instrText>
      </w:r>
      <w:r w:rsidR="0028342A" w:rsidRPr="0028342A">
        <w:rPr>
          <w:rFonts w:ascii="Goudy Old Style" w:hAnsi="Goudy Old Style"/>
          <w:lang w:val="en-GB"/>
        </w:rPr>
        <w:fldChar w:fldCharType="separate"/>
      </w:r>
      <w:r w:rsidR="0028342A" w:rsidRPr="0028342A">
        <w:rPr>
          <w:rFonts w:ascii="Goudy Old Style" w:hAnsi="Goudy Old Style"/>
          <w:noProof/>
          <w:lang w:val="en-GB"/>
        </w:rPr>
        <w:t>(Donohue and Nichols 2011)</w:t>
      </w:r>
      <w:r w:rsidR="0028342A" w:rsidRPr="0028342A">
        <w:rPr>
          <w:rFonts w:ascii="Goudy Old Style" w:hAnsi="Goudy Old Style"/>
          <w:lang w:val="en-GB"/>
        </w:rPr>
        <w:fldChar w:fldCharType="end"/>
      </w:r>
      <w:r w:rsidR="0028342A" w:rsidRPr="0028342A">
        <w:rPr>
          <w:rFonts w:ascii="Goudy Old Style" w:hAnsi="Goudy Old Style"/>
          <w:lang w:val="en-GB"/>
        </w:rPr>
        <w:t xml:space="preserve">. </w:t>
      </w:r>
      <w:r w:rsidR="0028342A" w:rsidRPr="000B6571">
        <w:rPr>
          <w:rFonts w:ascii="Goudy Old Style" w:hAnsi="Goudy Old Style"/>
          <w:lang w:val="en-GB"/>
        </w:rPr>
        <w:t xml:space="preserve">We can conclude from these </w:t>
      </w:r>
      <w:r w:rsidR="0028342A" w:rsidRPr="000B6571">
        <w:rPr>
          <w:rFonts w:ascii="Goudy Old Style" w:hAnsi="Goudy Old Style"/>
          <w:lang w:val="en-GB"/>
        </w:rPr>
        <w:lastRenderedPageBreak/>
        <w:t xml:space="preserve">studies that phoneme inventory size is often correlated with population size, but this relationship is moderated by family and region, so to describe general relationships and test proposed mechanisms we need to take language relationships and distribution into account. </w:t>
      </w:r>
      <w:r w:rsidR="0064580E">
        <w:rPr>
          <w:rFonts w:ascii="Goudy Old Style" w:hAnsi="Goudy Old Style"/>
          <w:lang w:val="en-GB"/>
        </w:rPr>
        <w:t xml:space="preserve">However, </w:t>
      </w:r>
      <w:r w:rsidR="0028342A" w:rsidRPr="000B6571">
        <w:rPr>
          <w:rFonts w:ascii="Goudy Old Style" w:hAnsi="Goudy Old Style"/>
          <w:lang w:val="en-GB"/>
        </w:rPr>
        <w:t>adding language or region as a factor in an analysis does not fully account for phylogenetic non-independence</w:t>
      </w:r>
      <w:r>
        <w:rPr>
          <w:rFonts w:ascii="Goudy Old Style" w:hAnsi="Goudy Old Style"/>
          <w:lang w:val="en-GB"/>
        </w:rPr>
        <w:t xml:space="preserve"> {Hua, 2025 #45}</w:t>
      </w:r>
      <w:r w:rsidR="0028342A" w:rsidRPr="000B6571">
        <w:rPr>
          <w:rFonts w:ascii="Goudy Old Style" w:hAnsi="Goudy Old Style"/>
          <w:lang w:val="en-GB"/>
        </w:rPr>
        <w:t xml:space="preserve">. For example, the Austronesian language family contains over 1200 languages </w:t>
      </w:r>
      <w:r w:rsidR="0028342A" w:rsidRPr="000B6571">
        <w:rPr>
          <w:rFonts w:ascii="Goudy Old Style" w:hAnsi="Goudy Old Style"/>
          <w:lang w:val="en-GB"/>
        </w:rPr>
        <w:fldChar w:fldCharType="begin"/>
      </w:r>
      <w:r w:rsidR="0028342A" w:rsidRPr="000B6571">
        <w:rPr>
          <w:rFonts w:ascii="Goudy Old Style" w:hAnsi="Goudy Old Style"/>
          <w:lang w:val="en-GB"/>
        </w:rPr>
        <w:instrText xml:space="preserve"> ADDIN EN.CITE &lt;EndNote&gt;&lt;Cite&gt;&lt;Author&gt;Hammarström&lt;/Author&gt;&lt;Year&gt;2022&lt;/Year&gt;&lt;RecNum&gt;7&lt;/RecNum&gt;&lt;DisplayText&gt;(Hammarström et al. 2022)&lt;/DisplayText&gt;&lt;record&gt;&lt;rec-number&gt;7&lt;/rec-number&gt;&lt;foreign-keys&gt;&lt;key app="EN" db-id="sxtfssrwu5vfvkefdeo5fttmzra2w9zfwf99" timestamp="1724479767"&gt;7&lt;/key&gt;&lt;/foreign-keys&gt;&lt;ref-type name="Online Database"&gt;45&lt;/ref-type&gt;&lt;contributors&gt;&lt;authors&gt;&lt;author&gt;Hammarström, Harald&lt;/author&gt;&lt;author&gt;Forkel, Robert&lt;/author&gt;&lt;author&gt;Haspelmath, Martin.&lt;/author&gt;&lt;author&gt;BAnk, Sebastian&lt;/author&gt;&lt;/authors&gt;&lt;/contributors&gt;&lt;titles&gt;&lt;title&gt;Glottolog 4 (Available online at http://glottolog.org) &lt;/title&gt;&lt;/titles&gt;&lt;dates&gt;&lt;year&gt;2022&lt;/year&gt;&lt;/dates&gt;&lt;pub-location&gt;Jena&lt;/pub-location&gt;&lt;publisher&gt;Max Planck Institute for the Science of Human History&lt;/publisher&gt;&lt;urls&gt;&lt;/urls&gt;&lt;electronic-resource-num&gt;https://doi.org/10.5281/zenodo.6578297 &lt;/electronic-resource-num&gt;&lt;/record&gt;&lt;/Cite&gt;&lt;/EndNote&gt;</w:instrText>
      </w:r>
      <w:r w:rsidR="0028342A" w:rsidRPr="000B6571">
        <w:rPr>
          <w:rFonts w:ascii="Goudy Old Style" w:hAnsi="Goudy Old Style"/>
          <w:lang w:val="en-GB"/>
        </w:rPr>
        <w:fldChar w:fldCharType="separate"/>
      </w:r>
      <w:r w:rsidR="0028342A" w:rsidRPr="000B6571">
        <w:rPr>
          <w:rFonts w:ascii="Goudy Old Style" w:hAnsi="Goudy Old Style"/>
          <w:noProof/>
          <w:lang w:val="en-GB"/>
        </w:rPr>
        <w:t>(Hammarström et al. 2022)</w:t>
      </w:r>
      <w:r w:rsidR="0028342A" w:rsidRPr="000B6571">
        <w:rPr>
          <w:rFonts w:ascii="Goudy Old Style" w:hAnsi="Goudy Old Style"/>
          <w:lang w:val="en-GB"/>
        </w:rPr>
        <w:fldChar w:fldCharType="end"/>
      </w:r>
      <w:r w:rsidR="0028342A" w:rsidRPr="000B6571">
        <w:rPr>
          <w:rFonts w:ascii="Goudy Old Style" w:hAnsi="Goudy Old Style"/>
          <w:lang w:val="en-GB"/>
        </w:rPr>
        <w:t xml:space="preserve">, 89 of which are represented in PHOIBLE, with phoneme inventory counts range from 17 to 55 </w:t>
      </w:r>
      <w:r w:rsidR="0028342A" w:rsidRPr="000B6571">
        <w:rPr>
          <w:rFonts w:ascii="Goudy Old Style" w:hAnsi="Goudy Old Style"/>
          <w:lang w:val="en-GB"/>
        </w:rPr>
        <w:fldChar w:fldCharType="begin"/>
      </w:r>
      <w:r w:rsidR="0028342A" w:rsidRPr="000B6571">
        <w:rPr>
          <w:rFonts w:ascii="Goudy Old Style" w:hAnsi="Goudy Old Style"/>
          <w:lang w:val="en-GB"/>
        </w:rPr>
        <w:instrText xml:space="preserve"> ADDIN EN.CITE &lt;EndNote&gt;&lt;Cite&gt;&lt;Author&gt;Moran&lt;/Author&gt;&lt;Year&gt;2014&lt;/Year&gt;&lt;RecNum&gt;35&lt;/RecNum&gt;&lt;DisplayText&gt;(Moran et al. 2014)&lt;/DisplayText&gt;&lt;record&gt;&lt;rec-number&gt;35&lt;/rec-number&gt;&lt;foreign-keys&gt;&lt;key app="EN" db-id="sxtfssrwu5vfvkefdeo5fttmzra2w9zfwf99" timestamp="1740714643"&gt;35&lt;/key&gt;&lt;/foreign-keys&gt;&lt;ref-type name="Journal Article"&gt;17&lt;/ref-type&gt;&lt;contributors&gt;&lt;authors&gt;&lt;author&gt;Moran, Steven&lt;/author&gt;&lt;author&gt;McCloy, Daniel&lt;/author&gt;&lt;author&gt;Wright, Richard&lt;/author&gt;&lt;/authors&gt;&lt;/contributors&gt;&lt;titles&gt;&lt;title&gt;PHOIBLE online&lt;/title&gt;&lt;/titles&gt;&lt;dates&gt;&lt;year&gt;2014&lt;/year&gt;&lt;/dates&gt;&lt;urls&gt;&lt;/urls&gt;&lt;/record&gt;&lt;/Cite&gt;&lt;/EndNote&gt;</w:instrText>
      </w:r>
      <w:r w:rsidR="0028342A" w:rsidRPr="000B6571">
        <w:rPr>
          <w:rFonts w:ascii="Goudy Old Style" w:hAnsi="Goudy Old Style"/>
          <w:lang w:val="en-GB"/>
        </w:rPr>
        <w:fldChar w:fldCharType="separate"/>
      </w:r>
      <w:r w:rsidR="0028342A" w:rsidRPr="000B6571">
        <w:rPr>
          <w:rFonts w:ascii="Goudy Old Style" w:hAnsi="Goudy Old Style"/>
          <w:noProof/>
          <w:lang w:val="en-GB"/>
        </w:rPr>
        <w:t>(Moran et al. 2014)</w:t>
      </w:r>
      <w:r w:rsidR="0028342A" w:rsidRPr="000B6571">
        <w:rPr>
          <w:rFonts w:ascii="Goudy Old Style" w:hAnsi="Goudy Old Style"/>
          <w:lang w:val="en-GB"/>
        </w:rPr>
        <w:fldChar w:fldCharType="end"/>
      </w:r>
      <w:r w:rsidR="00D753E4" w:rsidRPr="000B6571">
        <w:rPr>
          <w:rFonts w:ascii="Goudy Old Style" w:hAnsi="Goudy Old Style"/>
          <w:lang w:val="en-GB"/>
        </w:rPr>
        <w:t>. W</w:t>
      </w:r>
      <w:r w:rsidR="0028342A" w:rsidRPr="000B6571">
        <w:rPr>
          <w:rFonts w:ascii="Goudy Old Style" w:hAnsi="Goudy Old Style"/>
          <w:lang w:val="en-GB"/>
        </w:rPr>
        <w:t xml:space="preserve">ithin this family there are clear areal </w:t>
      </w:r>
      <w:r w:rsidR="00510580">
        <w:rPr>
          <w:rFonts w:ascii="Goudy Old Style" w:hAnsi="Goudy Old Style"/>
          <w:lang w:val="en-GB"/>
        </w:rPr>
        <w:t xml:space="preserve">and genetic </w:t>
      </w:r>
      <w:r w:rsidR="0028342A" w:rsidRPr="000B6571">
        <w:rPr>
          <w:rFonts w:ascii="Goudy Old Style" w:hAnsi="Goudy Old Style"/>
          <w:lang w:val="en-GB"/>
        </w:rPr>
        <w:t xml:space="preserve">patterns, for example a </w:t>
      </w:r>
      <w:r w:rsidR="0028342A" w:rsidRPr="000B6571">
        <w:rPr>
          <w:rFonts w:ascii="Goudy Old Style" w:hAnsi="Goudy Old Style"/>
          <w:lang w:val="en-US"/>
        </w:rPr>
        <w:t xml:space="preserve">west-to-east decline in inventory size for the Oceanic languages </w:t>
      </w:r>
      <w:r w:rsidR="0028342A" w:rsidRPr="000B6571">
        <w:rPr>
          <w:rFonts w:ascii="Goudy Old Style" w:hAnsi="Goudy Old Style"/>
          <w:lang w:val="en-US"/>
        </w:rPr>
        <w:fldChar w:fldCharType="begin"/>
      </w:r>
      <w:r w:rsidR="0028342A" w:rsidRPr="000B6571">
        <w:rPr>
          <w:rFonts w:ascii="Goudy Old Style" w:hAnsi="Goudy Old Style"/>
          <w:lang w:val="en-US"/>
        </w:rPr>
        <w:instrText xml:space="preserve"> ADDIN EN.CITE &lt;EndNote&gt;&lt;Cite&gt;&lt;Author&gt;Blust&lt;/Author&gt;&lt;Year&gt;2013&lt;/Year&gt;&lt;RecNum&gt;36&lt;/RecNum&gt;&lt;DisplayText&gt;(Blust 2013)&lt;/DisplayText&gt;&lt;record&gt;&lt;rec-number&gt;36&lt;/rec-number&gt;&lt;foreign-keys&gt;&lt;key app="EN" db-id="sxtfssrwu5vfvkefdeo5fttmzra2w9zfwf99" timestamp="1740715007"&gt;36&lt;/key&gt;&lt;/foreign-keys&gt;&lt;ref-type name="Book"&gt;6&lt;/ref-type&gt;&lt;contributors&gt;&lt;authors&gt;&lt;author&gt;Blust, Robert&lt;/author&gt;&lt;/authors&gt;&lt;/contributors&gt;&lt;titles&gt;&lt;title&gt;The Austronesian: revised edition&lt;/title&gt;&lt;secondary-title&gt;SEAsian Mainland Languages E-Series&lt;/secondary-title&gt;&lt;/titles&gt;&lt;dates&gt;&lt;year&gt;2013&lt;/year&gt;&lt;/dates&gt;&lt;pub-location&gt;Canberra&lt;/pub-location&gt;&lt;publisher&gt;Asia-Pacific Linguistics, Research School of Pacific and Asian Studies, The Australian National University&lt;/publisher&gt;&lt;isbn&gt;9781922185075&lt;/isbn&gt;&lt;urls&gt;&lt;/urls&gt;&lt;/record&gt;&lt;/Cite&gt;&lt;/EndNote&gt;</w:instrText>
      </w:r>
      <w:r w:rsidR="0028342A" w:rsidRPr="000B6571">
        <w:rPr>
          <w:rFonts w:ascii="Goudy Old Style" w:hAnsi="Goudy Old Style"/>
          <w:lang w:val="en-US"/>
        </w:rPr>
        <w:fldChar w:fldCharType="separate"/>
      </w:r>
      <w:r w:rsidR="0028342A" w:rsidRPr="000B6571">
        <w:rPr>
          <w:rFonts w:ascii="Goudy Old Style" w:hAnsi="Goudy Old Style"/>
          <w:noProof/>
          <w:lang w:val="en-US"/>
        </w:rPr>
        <w:t>(Blust 2013)</w:t>
      </w:r>
      <w:r w:rsidR="0028342A" w:rsidRPr="000B6571">
        <w:rPr>
          <w:rFonts w:ascii="Goudy Old Style" w:hAnsi="Goudy Old Style"/>
          <w:lang w:val="en-US"/>
        </w:rPr>
        <w:fldChar w:fldCharType="end"/>
      </w:r>
      <w:r w:rsidR="0028342A" w:rsidRPr="000B6571">
        <w:rPr>
          <w:rFonts w:ascii="Goudy Old Style" w:hAnsi="Goudy Old Style"/>
          <w:lang w:val="en-GB"/>
        </w:rPr>
        <w:t xml:space="preserve">. A number of processes have been proposed that shape phoneme inventory sizes within this family, such as a gradual “erosion” as populations expand eastward across Oceania, due to founder effects, isolation and small population size </w:t>
      </w:r>
      <w:r w:rsidR="0028342A" w:rsidRPr="000B6571">
        <w:rPr>
          <w:rFonts w:ascii="Goudy Old Style" w:hAnsi="Goudy Old Style"/>
          <w:lang w:val="en-GB"/>
        </w:rPr>
        <w:fldChar w:fldCharType="begin"/>
      </w:r>
      <w:r w:rsidR="0028342A" w:rsidRPr="000B6571">
        <w:rPr>
          <w:rFonts w:ascii="Goudy Old Style" w:hAnsi="Goudy Old Style"/>
          <w:lang w:val="en-GB"/>
        </w:rPr>
        <w:instrText xml:space="preserve"> ADDIN EN.CITE &lt;EndNote&gt;&lt;Cite&gt;&lt;Author&gt;Blust&lt;/Author&gt;&lt;Year&gt;1990&lt;/Year&gt;&lt;RecNum&gt;11&lt;/RecNum&gt;&lt;DisplayText&gt;(Blust 1990; Trudgill 2004)&lt;/DisplayText&gt;&lt;record&gt;&lt;rec-number&gt;11&lt;/rec-number&gt;&lt;foreign-keys&gt;&lt;key app="EN" db-id="sxtfssrwu5vfvkefdeo5fttmzra2w9zfwf99" timestamp="1724631330"&gt;11&lt;/key&gt;&lt;/foreign-keys&gt;&lt;ref-type name="Journal Article"&gt;17&lt;/ref-type&gt;&lt;contributors&gt;&lt;authors&gt;&lt;author&gt;Blust, Robert&lt;/author&gt;&lt;/authors&gt;&lt;/contributors&gt;&lt;titles&gt;&lt;title&gt;Patterns of sound change in the Austronesian languages&lt;/title&gt;&lt;secondary-title&gt;Linguistic change and reconstruction methodology&lt;/secondary-title&gt;&lt;/titles&gt;&lt;periodical&gt;&lt;full-title&gt;Linguistic change and reconstruction methodology&lt;/full-title&gt;&lt;/periodical&gt;&lt;pages&gt;231-267&lt;/pages&gt;&lt;dates&gt;&lt;year&gt;1990&lt;/year&gt;&lt;/dates&gt;&lt;urls&gt;&lt;/urls&gt;&lt;/record&gt;&lt;/Cite&gt;&lt;Cite&gt;&lt;Author&gt;Trudgill&lt;/Author&gt;&lt;Year&gt;2004&lt;/Year&gt;&lt;RecNum&gt;12&lt;/RecNum&gt;&lt;record&gt;&lt;rec-number&gt;12&lt;/rec-number&gt;&lt;foreign-keys&gt;&lt;key app="EN" db-id="sxtfssrwu5vfvkefdeo5fttmzra2w9zfwf99" timestamp="1724631361"&gt;12&lt;/key&gt;&lt;/foreign-keys&gt;&lt;ref-type name="Journal Article"&gt;17&lt;/ref-type&gt;&lt;contributors&gt;&lt;authors&gt;&lt;author&gt;Trudgill, Peter&lt;/author&gt;&lt;/authors&gt;&lt;/contributors&gt;&lt;titles&gt;&lt;title&gt;Linguistic and social typology: The Austronesian migrations and phoneme inventories&lt;/title&gt;&lt;/titles&gt;&lt;dates&gt;&lt;year&gt;2004&lt;/year&gt;&lt;/dates&gt;&lt;isbn&gt;1430-0532&lt;/isbn&gt;&lt;urls&gt;&lt;/urls&gt;&lt;/record&gt;&lt;/Cite&gt;&lt;/EndNote&gt;</w:instrText>
      </w:r>
      <w:r w:rsidR="0028342A" w:rsidRPr="000B6571">
        <w:rPr>
          <w:rFonts w:ascii="Goudy Old Style" w:hAnsi="Goudy Old Style"/>
          <w:lang w:val="en-GB"/>
        </w:rPr>
        <w:fldChar w:fldCharType="separate"/>
      </w:r>
      <w:r w:rsidR="0028342A" w:rsidRPr="000B6571">
        <w:rPr>
          <w:rFonts w:ascii="Goudy Old Style" w:hAnsi="Goudy Old Style"/>
          <w:noProof/>
          <w:lang w:val="en-GB"/>
        </w:rPr>
        <w:t>(Blust 1990; Trudgill 2004)</w:t>
      </w:r>
      <w:r w:rsidR="0028342A" w:rsidRPr="000B6571">
        <w:rPr>
          <w:rFonts w:ascii="Goudy Old Style" w:hAnsi="Goudy Old Style"/>
          <w:lang w:val="en-GB"/>
        </w:rPr>
        <w:fldChar w:fldCharType="end"/>
      </w:r>
      <w:r w:rsidR="0028342A" w:rsidRPr="000B6571">
        <w:rPr>
          <w:rFonts w:ascii="Goudy Old Style" w:hAnsi="Goudy Old Style"/>
          <w:lang w:val="en-GB"/>
        </w:rPr>
        <w:t>. We expect two closely related and co-located Austronesian languages to be more similar in their phoneme inventory count than two languages chosen at random from the family</w:t>
      </w:r>
      <w:r w:rsidR="0062203A" w:rsidRPr="000B6571">
        <w:rPr>
          <w:rFonts w:ascii="Goudy Old Style" w:hAnsi="Goudy Old Style"/>
          <w:lang w:val="en-GB"/>
        </w:rPr>
        <w:t xml:space="preserve"> - for example, </w:t>
      </w:r>
      <w:r w:rsidR="00B73459">
        <w:rPr>
          <w:rFonts w:ascii="Goudy Old Style" w:hAnsi="Goudy Old Style"/>
          <w:lang w:val="en-GB"/>
        </w:rPr>
        <w:t xml:space="preserve">within the Austronesian language family, </w:t>
      </w:r>
      <w:r w:rsidR="00595CDB">
        <w:rPr>
          <w:rFonts w:ascii="Goudy Old Style" w:hAnsi="Goudy Old Style"/>
          <w:lang w:val="en-GB"/>
        </w:rPr>
        <w:t xml:space="preserve">eastern </w:t>
      </w:r>
      <w:r w:rsidR="0062203A" w:rsidRPr="000B6571">
        <w:rPr>
          <w:rFonts w:ascii="Goudy Old Style" w:hAnsi="Goudy Old Style"/>
          <w:lang w:val="en-GB"/>
        </w:rPr>
        <w:t>Polynesian langu</w:t>
      </w:r>
      <w:r w:rsidR="00BF198B" w:rsidRPr="000B6571">
        <w:rPr>
          <w:rFonts w:ascii="Goudy Old Style" w:hAnsi="Goudy Old Style"/>
          <w:lang w:val="en-GB"/>
        </w:rPr>
        <w:t>a</w:t>
      </w:r>
      <w:r w:rsidR="0062203A" w:rsidRPr="000B6571">
        <w:rPr>
          <w:rFonts w:ascii="Goudy Old Style" w:hAnsi="Goudy Old Style"/>
          <w:lang w:val="en-GB"/>
        </w:rPr>
        <w:t>ges all tend to have relatively small phoneme inve</w:t>
      </w:r>
      <w:r w:rsidR="009F269F" w:rsidRPr="000B6571">
        <w:rPr>
          <w:rFonts w:ascii="Goudy Old Style" w:hAnsi="Goudy Old Style"/>
          <w:lang w:val="en-GB"/>
        </w:rPr>
        <w:t>n</w:t>
      </w:r>
      <w:r w:rsidR="0062203A" w:rsidRPr="000B6571">
        <w:rPr>
          <w:rFonts w:ascii="Goudy Old Style" w:hAnsi="Goudy Old Style"/>
          <w:lang w:val="en-GB"/>
        </w:rPr>
        <w:t>tories</w:t>
      </w:r>
      <w:r w:rsidR="00B73459">
        <w:rPr>
          <w:rFonts w:ascii="Goudy Old Style" w:hAnsi="Goudy Old Style"/>
          <w:lang w:val="en-GB"/>
        </w:rPr>
        <w:t xml:space="preserve"> compared to </w:t>
      </w:r>
      <w:r w:rsidR="00B52476">
        <w:rPr>
          <w:rFonts w:ascii="Goudy Old Style" w:hAnsi="Goudy Old Style"/>
          <w:lang w:val="en-GB"/>
        </w:rPr>
        <w:t xml:space="preserve">other </w:t>
      </w:r>
      <w:r w:rsidR="00B73459">
        <w:rPr>
          <w:rFonts w:ascii="Goudy Old Style" w:hAnsi="Goudy Old Style"/>
          <w:lang w:val="en-GB"/>
        </w:rPr>
        <w:t>languages</w:t>
      </w:r>
      <w:r w:rsidR="00B52476">
        <w:rPr>
          <w:rFonts w:ascii="Goudy Old Style" w:hAnsi="Goudy Old Style"/>
          <w:lang w:val="en-GB"/>
        </w:rPr>
        <w:t xml:space="preserve"> in the family</w:t>
      </w:r>
      <w:r w:rsidR="0028342A" w:rsidRPr="000B6571">
        <w:rPr>
          <w:rFonts w:ascii="Goudy Old Style" w:hAnsi="Goudy Old Style"/>
          <w:lang w:val="en-GB"/>
        </w:rPr>
        <w:t xml:space="preserve">. </w:t>
      </w:r>
      <w:r w:rsidR="0028342A" w:rsidRPr="008679C3">
        <w:rPr>
          <w:rFonts w:ascii="Goudy Old Style" w:hAnsi="Goudy Old Style"/>
          <w:lang w:val="en-GB"/>
        </w:rPr>
        <w:t xml:space="preserve">Therefore we need to take relationships between all languages into account when analysing data on phoneme inventory size, not simply their family or </w:t>
      </w:r>
      <w:proofErr w:type="spellStart"/>
      <w:r w:rsidR="0028342A" w:rsidRPr="008679C3">
        <w:rPr>
          <w:rFonts w:ascii="Goudy Old Style" w:hAnsi="Goudy Old Style"/>
          <w:lang w:val="en-GB"/>
        </w:rPr>
        <w:t>macroarea</w:t>
      </w:r>
      <w:proofErr w:type="spellEnd"/>
      <w:r w:rsidR="00BF198B">
        <w:rPr>
          <w:rFonts w:ascii="Goudy Old Style" w:hAnsi="Goudy Old Style"/>
          <w:lang w:val="en-GB"/>
        </w:rPr>
        <w:t xml:space="preserve"> </w:t>
      </w:r>
      <w:r w:rsidR="00BF198B">
        <w:rPr>
          <w:rFonts w:ascii="Goudy Old Style" w:hAnsi="Goudy Old Style"/>
          <w:lang w:val="en-GB"/>
        </w:rPr>
        <w:fldChar w:fldCharType="begin"/>
      </w:r>
      <w:r w:rsidR="00BF198B">
        <w:rPr>
          <w:rFonts w:ascii="Goudy Old Style" w:hAnsi="Goudy Old Style"/>
          <w:lang w:val="en-GB"/>
        </w:rPr>
        <w:instrText xml:space="preserve"> ADDIN EN.CITE &lt;EndNote&gt;&lt;Cite&gt;&lt;Author&gt;Naranjo&lt;/Author&gt;&lt;Year&gt;2023&lt;/Year&gt;&lt;RecNum&gt;40&lt;/RecNum&gt;&lt;DisplayText&gt;(Naranjo and Mertner 2023)&lt;/DisplayText&gt;&lt;record&gt;&lt;rec-number&gt;40&lt;/rec-number&gt;&lt;foreign-keys&gt;&lt;key app="EN" db-id="sxtfssrwu5vfvkefdeo5fttmzra2w9zfwf99" timestamp="1740968478"&gt;40&lt;/key&gt;&lt;/foreign-keys&gt;&lt;ref-type name="Journal Article"&gt;17&lt;/ref-type&gt;&lt;contributors&gt;&lt;authors&gt;&lt;author&gt;Matías Guzmán Naranjo&lt;/author&gt;&lt;author&gt;Miri Mertner&lt;/author&gt;&lt;/authors&gt;&lt;/contributors&gt;&lt;titles&gt;&lt;title&gt;Estimating areal effects in typology: a case study of African phoneme inventories&lt;/title&gt;&lt;secondary-title&gt;Linguistic Typology&lt;/secondary-title&gt;&lt;/titles&gt;&lt;periodical&gt;&lt;full-title&gt;Linguistic Typology&lt;/full-title&gt;&lt;/periodical&gt;&lt;pages&gt;455-480&lt;/pages&gt;&lt;volume&gt;27&lt;/volume&gt;&lt;number&gt;2&lt;/number&gt;&lt;dates&gt;&lt;year&gt;2023&lt;/year&gt;&lt;/dates&gt;&lt;urls&gt;&lt;related-urls&gt;&lt;url&gt;https://doi.org/10.1515/lingty-2022-0037&lt;/url&gt;&lt;/related-urls&gt;&lt;/urls&gt;&lt;electronic-resource-num&gt;doi:10.1515/lingty-2022-0037&lt;/electronic-resource-num&gt;&lt;access-date&gt;2025-03-03&lt;/access-date&gt;&lt;/record&gt;&lt;/Cite&gt;&lt;/EndNote&gt;</w:instrText>
      </w:r>
      <w:r w:rsidR="00BF198B">
        <w:rPr>
          <w:rFonts w:ascii="Goudy Old Style" w:hAnsi="Goudy Old Style"/>
          <w:lang w:val="en-GB"/>
        </w:rPr>
        <w:fldChar w:fldCharType="separate"/>
      </w:r>
      <w:r w:rsidR="00BF198B">
        <w:rPr>
          <w:rFonts w:ascii="Goudy Old Style" w:hAnsi="Goudy Old Style"/>
          <w:noProof/>
          <w:lang w:val="en-GB"/>
        </w:rPr>
        <w:t>(Naranjo and Mertner 2023)</w:t>
      </w:r>
      <w:r w:rsidR="00BF198B">
        <w:rPr>
          <w:rFonts w:ascii="Goudy Old Style" w:hAnsi="Goudy Old Style"/>
          <w:lang w:val="en-GB"/>
        </w:rPr>
        <w:fldChar w:fldCharType="end"/>
      </w:r>
      <w:r w:rsidR="0028342A" w:rsidRPr="008679C3">
        <w:rPr>
          <w:rFonts w:ascii="Goudy Old Style" w:hAnsi="Goudy Old Style"/>
          <w:lang w:val="en-GB"/>
        </w:rPr>
        <w:t xml:space="preserve">. </w:t>
      </w:r>
    </w:p>
    <w:p w14:paraId="4D711FCD" w14:textId="77777777" w:rsidR="000D4986" w:rsidRDefault="000D4986" w:rsidP="000D4986">
      <w:pPr>
        <w:spacing w:line="360" w:lineRule="auto"/>
        <w:rPr>
          <w:rFonts w:ascii="Goudy Old Style" w:hAnsi="Goudy Old Style"/>
          <w:lang w:val="en-GB"/>
        </w:rPr>
      </w:pPr>
    </w:p>
    <w:p w14:paraId="535A4197" w14:textId="26D1A56A" w:rsidR="000D4986" w:rsidRPr="003F57EE" w:rsidRDefault="000D4986" w:rsidP="000D4986">
      <w:pPr>
        <w:spacing w:line="360" w:lineRule="auto"/>
        <w:rPr>
          <w:rFonts w:ascii="Goudy Old Style" w:hAnsi="Goudy Old Style"/>
          <w:lang w:val="en-GB"/>
        </w:rPr>
      </w:pPr>
      <w:r w:rsidRPr="008679C3">
        <w:rPr>
          <w:rFonts w:ascii="Goudy Old Style" w:hAnsi="Goudy Old Style"/>
          <w:lang w:val="en-GB"/>
        </w:rPr>
        <w:t xml:space="preserve">In this study we assess the generality of the association between phoneme inventory size and L1 speaker population size. We test </w:t>
      </w:r>
      <w:r>
        <w:rPr>
          <w:rFonts w:ascii="Goudy Old Style" w:hAnsi="Goudy Old Style"/>
          <w:lang w:val="en-GB"/>
        </w:rPr>
        <w:t xml:space="preserve">several </w:t>
      </w:r>
      <w:r w:rsidRPr="008679C3">
        <w:rPr>
          <w:rFonts w:ascii="Goudy Old Style" w:hAnsi="Goudy Old Style"/>
          <w:lang w:val="en-GB"/>
        </w:rPr>
        <w:t xml:space="preserve">possible causes of the </w:t>
      </w:r>
      <w:r>
        <w:rPr>
          <w:rFonts w:ascii="Goudy Old Style" w:hAnsi="Goudy Old Style"/>
          <w:lang w:val="en-GB"/>
        </w:rPr>
        <w:t>previously reported</w:t>
      </w:r>
      <w:r w:rsidRPr="008679C3">
        <w:rPr>
          <w:rFonts w:ascii="Goudy Old Style" w:hAnsi="Goudy Old Style"/>
          <w:lang w:val="en-GB"/>
        </w:rPr>
        <w:t xml:space="preserve"> correlation between phoneme inventory size and population size</w:t>
      </w:r>
      <w:r>
        <w:rPr>
          <w:rFonts w:ascii="Goudy Old Style" w:hAnsi="Goudy Old Style"/>
          <w:lang w:val="en-GB"/>
        </w:rPr>
        <w:t xml:space="preserve"> {Hay, 2007 #2}</w:t>
      </w:r>
      <w:r w:rsidRPr="008679C3">
        <w:rPr>
          <w:rFonts w:ascii="Goudy Old Style" w:hAnsi="Goudy Old Style"/>
          <w:lang w:val="en-GB"/>
        </w:rPr>
        <w:t>:</w:t>
      </w:r>
      <w:r>
        <w:rPr>
          <w:rFonts w:ascii="Goudy Old Style" w:hAnsi="Goudy Old Style"/>
          <w:lang w:val="en-GB"/>
        </w:rPr>
        <w:t xml:space="preserve"> population size and</w:t>
      </w:r>
      <w:r w:rsidRPr="008679C3">
        <w:rPr>
          <w:rFonts w:ascii="Goudy Old Style" w:hAnsi="Goudy Old Style"/>
          <w:lang w:val="en-GB"/>
        </w:rPr>
        <w:t xml:space="preserve"> isolation (phonemes inventories undergo reduction in small isolated populations)</w:t>
      </w:r>
      <w:r>
        <w:rPr>
          <w:rFonts w:ascii="Goudy Old Style" w:hAnsi="Goudy Old Style"/>
          <w:lang w:val="en-GB"/>
        </w:rPr>
        <w:t>,</w:t>
      </w:r>
      <w:r w:rsidRPr="008679C3">
        <w:rPr>
          <w:rFonts w:ascii="Goudy Old Style" w:hAnsi="Goudy Old Style"/>
          <w:lang w:val="en-GB"/>
        </w:rPr>
        <w:t xml:space="preserve"> </w:t>
      </w:r>
      <w:r>
        <w:rPr>
          <w:rFonts w:ascii="Goudy Old Style" w:hAnsi="Goudy Old Style"/>
          <w:lang w:val="en-GB"/>
        </w:rPr>
        <w:t xml:space="preserve">ascertainment bias (well-studied languages have larger phoneme inventories) </w:t>
      </w:r>
      <w:r w:rsidRPr="008679C3">
        <w:rPr>
          <w:rFonts w:ascii="Goudy Old Style" w:hAnsi="Goudy Old Style"/>
          <w:lang w:val="en-GB"/>
        </w:rPr>
        <w:t>phylogenetic non-independence (relatives more similar in both phoneme inventory and population size)</w:t>
      </w:r>
      <w:r>
        <w:rPr>
          <w:rFonts w:ascii="Goudy Old Style" w:hAnsi="Goudy Old Style"/>
          <w:lang w:val="en-GB"/>
        </w:rPr>
        <w:t xml:space="preserve"> and </w:t>
      </w:r>
      <w:r w:rsidRPr="008679C3">
        <w:rPr>
          <w:rFonts w:ascii="Goudy Old Style" w:hAnsi="Goudy Old Style"/>
          <w:lang w:val="en-GB"/>
        </w:rPr>
        <w:t>spatial autocorrelation (neighbours more similar in both phoneme inventory and population size)</w:t>
      </w:r>
      <w:r>
        <w:rPr>
          <w:rFonts w:ascii="Goudy Old Style" w:hAnsi="Goudy Old Style"/>
          <w:lang w:val="en-GB"/>
        </w:rPr>
        <w:t xml:space="preserve">. </w:t>
      </w:r>
    </w:p>
    <w:p w14:paraId="7F282833" w14:textId="53C3A6C1" w:rsidR="000D4986" w:rsidRDefault="000D4986">
      <w:pPr>
        <w:rPr>
          <w:rFonts w:ascii="Goudy Old Style" w:hAnsi="Goudy Old Style"/>
          <w:lang w:val="en-GB"/>
        </w:rPr>
      </w:pPr>
      <w:r>
        <w:rPr>
          <w:rFonts w:ascii="Goudy Old Style" w:hAnsi="Goudy Old Style"/>
          <w:lang w:val="en-GB"/>
        </w:rPr>
        <w:br w:type="page"/>
      </w:r>
    </w:p>
    <w:p w14:paraId="13E10C63" w14:textId="77777777" w:rsidR="00E5097E" w:rsidRPr="008679C3" w:rsidRDefault="00E5097E" w:rsidP="0039182A">
      <w:pPr>
        <w:spacing w:line="360" w:lineRule="auto"/>
        <w:rPr>
          <w:rFonts w:ascii="Goudy Old Style" w:hAnsi="Goudy Old Style"/>
          <w:lang w:val="en-GB"/>
        </w:rPr>
      </w:pPr>
    </w:p>
    <w:p w14:paraId="3BE320E9" w14:textId="695CBB02" w:rsidR="00974B8D" w:rsidRDefault="00357490" w:rsidP="008746CB">
      <w:pPr>
        <w:spacing w:line="360" w:lineRule="auto"/>
        <w:rPr>
          <w:rFonts w:ascii="Goudy Old Style" w:hAnsi="Goudy Old Style"/>
          <w:u w:val="single"/>
        </w:rPr>
      </w:pPr>
      <w:r>
        <w:rPr>
          <w:rFonts w:ascii="Goudy Old Style" w:hAnsi="Goudy Old Style"/>
          <w:b/>
          <w:bCs/>
          <w:u w:val="single"/>
        </w:rPr>
        <w:t>Methods</w:t>
      </w:r>
    </w:p>
    <w:p w14:paraId="0C70A28D" w14:textId="15C8B853" w:rsidR="00357490" w:rsidRDefault="00357490" w:rsidP="008746CB">
      <w:pPr>
        <w:spacing w:line="360" w:lineRule="auto"/>
        <w:rPr>
          <w:rFonts w:ascii="Goudy Old Style" w:hAnsi="Goudy Old Style"/>
          <w:u w:val="single"/>
        </w:rPr>
      </w:pPr>
      <w:r>
        <w:rPr>
          <w:rFonts w:ascii="Goudy Old Style" w:hAnsi="Goudy Old Style"/>
          <w:u w:val="single"/>
        </w:rPr>
        <w:t>1. Is phoneme inventory size related to population size</w:t>
      </w:r>
      <w:r w:rsidR="00D32472">
        <w:rPr>
          <w:rFonts w:ascii="Goudy Old Style" w:hAnsi="Goudy Old Style"/>
          <w:u w:val="single"/>
        </w:rPr>
        <w:t xml:space="preserve">? </w:t>
      </w:r>
    </w:p>
    <w:p w14:paraId="0ECE59D6" w14:textId="77777777" w:rsidR="00947E18" w:rsidRDefault="00D12A38" w:rsidP="007141AF">
      <w:pPr>
        <w:spacing w:line="360" w:lineRule="auto"/>
        <w:rPr>
          <w:rFonts w:ascii="Goudy Old Style" w:hAnsi="Goudy Old Style"/>
          <w:iCs/>
        </w:rPr>
      </w:pPr>
      <w:r w:rsidRPr="008679C3">
        <w:rPr>
          <w:rFonts w:ascii="Goudy Old Style" w:hAnsi="Goudy Old Style"/>
        </w:rPr>
        <w:t>S</w:t>
      </w:r>
      <w:r w:rsidR="006439A6" w:rsidRPr="008679C3">
        <w:rPr>
          <w:rFonts w:ascii="Goudy Old Style" w:hAnsi="Goudy Old Style"/>
        </w:rPr>
        <w:t xml:space="preserve">everal phoneme inventory databases </w:t>
      </w:r>
      <w:r w:rsidR="005405EA">
        <w:rPr>
          <w:rFonts w:ascii="Goudy Old Style" w:hAnsi="Goudy Old Style"/>
        </w:rPr>
        <w:t xml:space="preserve">are </w:t>
      </w:r>
      <w:r w:rsidR="006439A6" w:rsidRPr="008679C3">
        <w:rPr>
          <w:rFonts w:ascii="Goudy Old Style" w:hAnsi="Goudy Old Style"/>
        </w:rPr>
        <w:t>available</w:t>
      </w:r>
      <w:r w:rsidRPr="008679C3">
        <w:rPr>
          <w:rFonts w:ascii="Goudy Old Style" w:hAnsi="Goudy Old Style"/>
        </w:rPr>
        <w:t>, differing in their coverage and their reported phoneme sizes</w:t>
      </w:r>
      <w:r w:rsidR="00AB6D42">
        <w:rPr>
          <w:rFonts w:ascii="Goudy Old Style" w:hAnsi="Goudy Old Style"/>
        </w:rPr>
        <w:t xml:space="preserve"> (and some databases contain multiple values for the same language)</w:t>
      </w:r>
      <w:r w:rsidR="006439A6" w:rsidRPr="008679C3">
        <w:rPr>
          <w:rFonts w:ascii="Goudy Old Style" w:hAnsi="Goudy Old Style"/>
        </w:rPr>
        <w:t>.</w:t>
      </w:r>
      <w:r w:rsidR="0089138B">
        <w:rPr>
          <w:rFonts w:ascii="Goudy Old Style" w:hAnsi="Goudy Old Style"/>
        </w:rPr>
        <w:t xml:space="preserve"> </w:t>
      </w:r>
      <w:r w:rsidR="006439A6" w:rsidRPr="008679C3">
        <w:rPr>
          <w:rFonts w:ascii="Goudy Old Style" w:hAnsi="Goudy Old Style"/>
        </w:rPr>
        <w:t xml:space="preserve"> To ensure that phoneme classification and</w:t>
      </w:r>
      <w:r w:rsidR="00444C8C" w:rsidRPr="008679C3">
        <w:rPr>
          <w:rFonts w:ascii="Goudy Old Style" w:hAnsi="Goudy Old Style"/>
        </w:rPr>
        <w:t xml:space="preserve"> </w:t>
      </w:r>
      <w:r w:rsidR="006439A6" w:rsidRPr="008679C3">
        <w:rPr>
          <w:rFonts w:ascii="Goudy Old Style" w:hAnsi="Goudy Old Style"/>
        </w:rPr>
        <w:t>representation are in the same data forma</w:t>
      </w:r>
      <w:r w:rsidR="00444C8C" w:rsidRPr="008679C3">
        <w:rPr>
          <w:rFonts w:ascii="Goudy Old Style" w:hAnsi="Goudy Old Style"/>
        </w:rPr>
        <w:t>t, w</w:t>
      </w:r>
      <w:r w:rsidR="006439A6" w:rsidRPr="008679C3">
        <w:rPr>
          <w:rFonts w:ascii="Goudy Old Style" w:hAnsi="Goudy Old Style"/>
        </w:rPr>
        <w:t>e use</w:t>
      </w:r>
      <w:r w:rsidR="00974B8D" w:rsidRPr="008679C3">
        <w:rPr>
          <w:rFonts w:ascii="Goudy Old Style" w:hAnsi="Goudy Old Style"/>
        </w:rPr>
        <w:t xml:space="preserve"> standardised language phoneme count data</w:t>
      </w:r>
      <w:r w:rsidR="00E41EC4" w:rsidRPr="008679C3">
        <w:rPr>
          <w:rFonts w:ascii="Goudy Old Style" w:hAnsi="Goudy Old Style"/>
        </w:rPr>
        <w:t xml:space="preserve"> provided by </w:t>
      </w:r>
      <w:r w:rsidR="00974B8D" w:rsidRPr="008679C3">
        <w:rPr>
          <w:rFonts w:ascii="Goudy Old Style" w:hAnsi="Goudy Old Style"/>
        </w:rPr>
        <w:t>Anderson et al. (2023)</w:t>
      </w:r>
      <w:r w:rsidR="00E41EC4" w:rsidRPr="008679C3">
        <w:rPr>
          <w:rFonts w:ascii="Goudy Old Style" w:hAnsi="Goudy Old Style"/>
        </w:rPr>
        <w:t xml:space="preserve">, who </w:t>
      </w:r>
      <w:r w:rsidR="00974B8D" w:rsidRPr="008679C3">
        <w:rPr>
          <w:rFonts w:ascii="Goudy Old Style" w:hAnsi="Goudy Old Style"/>
        </w:rPr>
        <w:t>matched phonemes</w:t>
      </w:r>
      <w:r w:rsidR="007531DD" w:rsidRPr="008679C3">
        <w:rPr>
          <w:rFonts w:ascii="Goudy Old Style" w:hAnsi="Goudy Old Style"/>
        </w:rPr>
        <w:t xml:space="preserve"> </w:t>
      </w:r>
      <w:r w:rsidR="00974B8D" w:rsidRPr="008679C3">
        <w:rPr>
          <w:rFonts w:ascii="Goudy Old Style" w:hAnsi="Goudy Old Style"/>
        </w:rPr>
        <w:t>according to the Cross Linguistic Transcription System</w:t>
      </w:r>
      <w:r w:rsidR="007531DD" w:rsidRPr="008679C3">
        <w:rPr>
          <w:rFonts w:ascii="Goudy Old Style" w:hAnsi="Goudy Old Style"/>
        </w:rPr>
        <w:t xml:space="preserve"> (CLTS)</w:t>
      </w:r>
      <w:r w:rsidR="00974B8D" w:rsidRPr="008679C3">
        <w:rPr>
          <w:rFonts w:ascii="Goudy Old Style" w:hAnsi="Goudy Old Style"/>
        </w:rPr>
        <w:t xml:space="preserve"> so that all datasets shared the</w:t>
      </w:r>
      <w:r w:rsidR="007531DD" w:rsidRPr="008679C3">
        <w:rPr>
          <w:rFonts w:ascii="Goudy Old Style" w:hAnsi="Goudy Old Style"/>
        </w:rPr>
        <w:t xml:space="preserve"> </w:t>
      </w:r>
      <w:r w:rsidR="00974B8D" w:rsidRPr="008679C3">
        <w:rPr>
          <w:rFonts w:ascii="Goudy Old Style" w:hAnsi="Goudy Old Style"/>
        </w:rPr>
        <w:t xml:space="preserve">same phoneme representation convention. </w:t>
      </w:r>
      <w:r w:rsidR="0064525A" w:rsidRPr="008679C3">
        <w:rPr>
          <w:rFonts w:ascii="Goudy Old Style" w:hAnsi="Goudy Old Style"/>
        </w:rPr>
        <w:t>O</w:t>
      </w:r>
      <w:r w:rsidR="00974B8D" w:rsidRPr="008679C3">
        <w:rPr>
          <w:rFonts w:ascii="Goudy Old Style" w:hAnsi="Goudy Old Style"/>
        </w:rPr>
        <w:t>nly segmental phonemes were</w:t>
      </w:r>
      <w:r w:rsidR="007531DD" w:rsidRPr="008679C3">
        <w:rPr>
          <w:rFonts w:ascii="Goudy Old Style" w:hAnsi="Goudy Old Style"/>
        </w:rPr>
        <w:t xml:space="preserve"> </w:t>
      </w:r>
      <w:r w:rsidR="00974B8D" w:rsidRPr="008679C3">
        <w:rPr>
          <w:rFonts w:ascii="Goudy Old Style" w:hAnsi="Goudy Old Style"/>
        </w:rPr>
        <w:t>included (vowels and consonants)</w:t>
      </w:r>
      <w:r w:rsidR="007531DD" w:rsidRPr="008679C3">
        <w:rPr>
          <w:rFonts w:ascii="Goudy Old Style" w:hAnsi="Goudy Old Style"/>
        </w:rPr>
        <w:t xml:space="preserve">, </w:t>
      </w:r>
      <w:r w:rsidR="00974B8D" w:rsidRPr="008679C3">
        <w:rPr>
          <w:rFonts w:ascii="Goudy Old Style" w:hAnsi="Goudy Old Style"/>
        </w:rPr>
        <w:t>other suprasegmental</w:t>
      </w:r>
      <w:r w:rsidR="007531DD" w:rsidRPr="008679C3">
        <w:rPr>
          <w:rFonts w:ascii="Goudy Old Style" w:hAnsi="Goudy Old Style"/>
        </w:rPr>
        <w:t xml:space="preserve"> </w:t>
      </w:r>
      <w:r w:rsidR="00974B8D" w:rsidRPr="008679C3">
        <w:rPr>
          <w:rFonts w:ascii="Goudy Old Style" w:hAnsi="Goudy Old Style"/>
        </w:rPr>
        <w:t>features such as tone were not</w:t>
      </w:r>
      <w:r w:rsidR="007531DD" w:rsidRPr="008679C3">
        <w:rPr>
          <w:rFonts w:ascii="Goudy Old Style" w:hAnsi="Goudy Old Style"/>
        </w:rPr>
        <w:t xml:space="preserve"> </w:t>
      </w:r>
      <w:r w:rsidR="008F50FB">
        <w:rPr>
          <w:rFonts w:ascii="Goudy Old Style" w:hAnsi="Goudy Old Style"/>
        </w:rPr>
        <w:fldChar w:fldCharType="begin"/>
      </w:r>
      <w:r w:rsidR="008F50FB">
        <w:rPr>
          <w:rFonts w:ascii="Goudy Old Style" w:hAnsi="Goudy Old Style"/>
        </w:rPr>
        <w:instrText xml:space="preserve"> ADDIN EN.CITE &lt;EndNote&gt;&lt;Cite&gt;&lt;Author&gt;Anderson&lt;/Author&gt;&lt;Year&gt;2023&lt;/Year&gt;&lt;RecNum&gt;20&lt;/RecNum&gt;&lt;DisplayText&gt;(Anderson et al. 2023)&lt;/DisplayText&gt;&lt;record&gt;&lt;rec-number&gt;20&lt;/rec-number&gt;&lt;foreign-keys&gt;&lt;key app="EN" db-id="sxtfssrwu5vfvkefdeo5fttmzra2w9zfwf99" timestamp="1727930616"&gt;20&lt;/key&gt;&lt;/foreign-keys&gt;&lt;ref-type name="Journal Article"&gt;17&lt;/ref-type&gt;&lt;contributors&gt;&lt;authors&gt;&lt;author&gt;Anderson, Cormac&lt;/author&gt;&lt;author&gt;Tresoldi, Tiago&lt;/author&gt;&lt;author&gt;Greenhill, Simon J&lt;/author&gt;&lt;author&gt;Forkel, Robert&lt;/author&gt;&lt;author&gt;Gray, Russell&lt;/author&gt;&lt;author&gt;List, Johann-Mattis&lt;/author&gt;&lt;/authors&gt;&lt;/contributors&gt;&lt;titles&gt;&lt;title&gt;Variation in phoneme inventories: quantifying the problem and improving comparability&lt;/title&gt;&lt;secondary-title&gt;Journal of Language Evolution&lt;/secondary-title&gt;&lt;/titles&gt;&lt;periodical&gt;&lt;full-title&gt;Journal of Language Evolution&lt;/full-title&gt;&lt;/periodical&gt;&lt;pages&gt;lzad011&lt;/pages&gt;&lt;dates&gt;&lt;year&gt;2023&lt;/year&gt;&lt;/dates&gt;&lt;isbn&gt;2058-4571&lt;/isbn&gt;&lt;urls&gt;&lt;/urls&gt;&lt;/record&gt;&lt;/Cite&gt;&lt;/EndNote&gt;</w:instrText>
      </w:r>
      <w:r w:rsidR="008F50FB">
        <w:rPr>
          <w:rFonts w:ascii="Goudy Old Style" w:hAnsi="Goudy Old Style"/>
        </w:rPr>
        <w:fldChar w:fldCharType="separate"/>
      </w:r>
      <w:r w:rsidR="008F50FB">
        <w:rPr>
          <w:rFonts w:ascii="Goudy Old Style" w:hAnsi="Goudy Old Style"/>
          <w:noProof/>
        </w:rPr>
        <w:t>(Anderson et al. 2023)</w:t>
      </w:r>
      <w:r w:rsidR="008F50FB">
        <w:rPr>
          <w:rFonts w:ascii="Goudy Old Style" w:hAnsi="Goudy Old Style"/>
        </w:rPr>
        <w:fldChar w:fldCharType="end"/>
      </w:r>
      <w:r w:rsidR="007B3785">
        <w:rPr>
          <w:rFonts w:ascii="Goudy Old Style" w:hAnsi="Goudy Old Style"/>
        </w:rPr>
        <w:t xml:space="preserve">. </w:t>
      </w:r>
      <w:r w:rsidR="00D87555" w:rsidRPr="00D45B60">
        <w:rPr>
          <w:rFonts w:ascii="Goudy Old Style" w:hAnsi="Goudy Old Style"/>
          <w:lang w:val="en-GB"/>
        </w:rPr>
        <w:t xml:space="preserve">We match language phoneme count data entries from </w:t>
      </w:r>
      <w:r w:rsidR="006E3B36">
        <w:rPr>
          <w:rFonts w:ascii="Goudy Old Style" w:hAnsi="Goudy Old Style"/>
          <w:lang w:val="en-GB"/>
        </w:rPr>
        <w:t>Anderson et al. (2023)</w:t>
      </w:r>
      <w:r w:rsidR="00D87555" w:rsidRPr="00D45B60">
        <w:rPr>
          <w:rFonts w:ascii="Goudy Old Style" w:hAnsi="Goudy Old Style"/>
          <w:lang w:val="en-GB"/>
        </w:rPr>
        <w:t xml:space="preserve"> to the language database of </w:t>
      </w:r>
      <w:r w:rsidR="00F65363">
        <w:rPr>
          <w:rFonts w:ascii="Goudy Old Style" w:hAnsi="Goudy Old Style"/>
          <w:lang w:val="en-GB"/>
        </w:rPr>
        <w:t xml:space="preserve">Bromham et al. (2022) </w:t>
      </w:r>
      <w:r w:rsidR="00D87555" w:rsidRPr="00D45B60">
        <w:rPr>
          <w:rFonts w:ascii="Goudy Old Style" w:hAnsi="Goudy Old Style"/>
          <w:lang w:val="en-GB"/>
        </w:rPr>
        <w:t xml:space="preserve">by mapping </w:t>
      </w:r>
      <w:proofErr w:type="spellStart"/>
      <w:r w:rsidR="00D87555" w:rsidRPr="00D45B60">
        <w:rPr>
          <w:rFonts w:ascii="Goudy Old Style" w:hAnsi="Goudy Old Style"/>
          <w:lang w:val="en-GB"/>
        </w:rPr>
        <w:t>Glottocodes</w:t>
      </w:r>
      <w:proofErr w:type="spellEnd"/>
      <w:r w:rsidR="002024EE" w:rsidRPr="00D45B60">
        <w:rPr>
          <w:rFonts w:ascii="Goudy Old Style" w:hAnsi="Goudy Old Style"/>
          <w:lang w:val="en-GB"/>
        </w:rPr>
        <w:t xml:space="preserve"> </w:t>
      </w:r>
      <w:r w:rsidR="00D87555" w:rsidRPr="00D45B60">
        <w:rPr>
          <w:rFonts w:ascii="Goudy Old Style" w:hAnsi="Goudy Old Style"/>
          <w:lang w:val="en-GB"/>
        </w:rPr>
        <w:t>to ISO-693 codes</w:t>
      </w:r>
      <w:r w:rsidR="00FE0F5D">
        <w:rPr>
          <w:rFonts w:ascii="Goudy Old Style" w:hAnsi="Goudy Old Style"/>
          <w:lang w:val="en-GB"/>
        </w:rPr>
        <w:t xml:space="preserve"> (using PHOIBLE values as they have the largest coverage)</w:t>
      </w:r>
      <w:r w:rsidR="00D87555" w:rsidRPr="00D45B60">
        <w:rPr>
          <w:rFonts w:ascii="Goudy Old Style" w:hAnsi="Goudy Old Style"/>
          <w:lang w:val="en-GB"/>
        </w:rPr>
        <w:t xml:space="preserve">. </w:t>
      </w:r>
      <w:r w:rsidR="009918A8" w:rsidRPr="00D45B60">
        <w:rPr>
          <w:rFonts w:ascii="Goudy Old Style" w:hAnsi="Goudy Old Style"/>
          <w:lang w:val="en-GB"/>
        </w:rPr>
        <w:t>T</w:t>
      </w:r>
      <w:r w:rsidR="00D87555" w:rsidRPr="00D45B60">
        <w:rPr>
          <w:rFonts w:ascii="Goudy Old Style" w:hAnsi="Goudy Old Style"/>
          <w:lang w:val="en-GB"/>
        </w:rPr>
        <w:t xml:space="preserve">here is not always a simple one-to-one mapping </w:t>
      </w:r>
      <w:r w:rsidR="009918A8" w:rsidRPr="00D45B60">
        <w:rPr>
          <w:rFonts w:ascii="Goudy Old Style" w:hAnsi="Goudy Old Style"/>
          <w:lang w:val="en-GB"/>
        </w:rPr>
        <w:t xml:space="preserve">from </w:t>
      </w:r>
      <w:proofErr w:type="spellStart"/>
      <w:r w:rsidR="009918A8" w:rsidRPr="00D45B60">
        <w:rPr>
          <w:rFonts w:ascii="Goudy Old Style" w:hAnsi="Goudy Old Style"/>
          <w:lang w:val="en-GB"/>
        </w:rPr>
        <w:t>Glottocodes</w:t>
      </w:r>
      <w:proofErr w:type="spellEnd"/>
      <w:r w:rsidR="009918A8" w:rsidRPr="00D45B60">
        <w:rPr>
          <w:rFonts w:ascii="Goudy Old Style" w:hAnsi="Goudy Old Style"/>
          <w:lang w:val="en-GB"/>
        </w:rPr>
        <w:t xml:space="preserve"> </w:t>
      </w:r>
      <w:r w:rsidR="00D87555" w:rsidRPr="00D45B60">
        <w:rPr>
          <w:rFonts w:ascii="Goudy Old Style" w:hAnsi="Goudy Old Style"/>
          <w:lang w:val="en-GB"/>
        </w:rPr>
        <w:t xml:space="preserve">to ISO codes, </w:t>
      </w:r>
      <w:r w:rsidR="009918A8" w:rsidRPr="00D45B60">
        <w:rPr>
          <w:rFonts w:ascii="Goudy Old Style" w:hAnsi="Goudy Old Style"/>
          <w:lang w:val="en-GB"/>
        </w:rPr>
        <w:t xml:space="preserve">largely because dialects can have </w:t>
      </w:r>
      <w:proofErr w:type="spellStart"/>
      <w:r w:rsidR="006324D7" w:rsidRPr="00D45B60">
        <w:rPr>
          <w:rFonts w:ascii="Goudy Old Style" w:hAnsi="Goudy Old Style"/>
          <w:lang w:val="en-GB"/>
        </w:rPr>
        <w:t>g</w:t>
      </w:r>
      <w:r w:rsidR="009918A8" w:rsidRPr="00D45B60">
        <w:rPr>
          <w:rFonts w:ascii="Goudy Old Style" w:hAnsi="Goudy Old Style"/>
          <w:lang w:val="en-GB"/>
        </w:rPr>
        <w:t>lottocodes</w:t>
      </w:r>
      <w:proofErr w:type="spellEnd"/>
      <w:r w:rsidR="009918A8" w:rsidRPr="00D45B60">
        <w:rPr>
          <w:rFonts w:ascii="Goudy Old Style" w:hAnsi="Goudy Old Style"/>
          <w:lang w:val="en-GB"/>
        </w:rPr>
        <w:t xml:space="preserve">, </w:t>
      </w:r>
      <w:r w:rsidR="00D87555" w:rsidRPr="00D45B60">
        <w:rPr>
          <w:rFonts w:ascii="Goudy Old Style" w:hAnsi="Goudy Old Style"/>
          <w:lang w:val="en-GB"/>
        </w:rPr>
        <w:t>reduc</w:t>
      </w:r>
      <w:r w:rsidR="00F602A7" w:rsidRPr="00D45B60">
        <w:rPr>
          <w:rFonts w:ascii="Goudy Old Style" w:hAnsi="Goudy Old Style"/>
          <w:lang w:val="en-GB"/>
        </w:rPr>
        <w:t xml:space="preserve">ing </w:t>
      </w:r>
      <w:r w:rsidR="00D87555" w:rsidRPr="00D45B60">
        <w:rPr>
          <w:rFonts w:ascii="Goudy Old Style" w:hAnsi="Goudy Old Style"/>
          <w:lang w:val="en-GB"/>
        </w:rPr>
        <w:t xml:space="preserve">the number of languages for which we can map phoneme inventory data to language population data (see Table 1).  </w:t>
      </w:r>
      <w:r w:rsidR="00FC31B3" w:rsidRPr="00D45B60">
        <w:rPr>
          <w:rFonts w:ascii="Goudy Old Style" w:hAnsi="Goudy Old Style"/>
          <w:lang w:val="en-GB"/>
        </w:rPr>
        <w:t xml:space="preserve">For example, the ISO-693 code </w:t>
      </w:r>
      <w:proofErr w:type="spellStart"/>
      <w:r w:rsidR="00FC31B3" w:rsidRPr="00D45B60">
        <w:rPr>
          <w:rFonts w:ascii="Goudy Old Style" w:hAnsi="Goudy Old Style"/>
          <w:i/>
          <w:iCs/>
          <w:lang w:val="en-GB"/>
        </w:rPr>
        <w:t>gru</w:t>
      </w:r>
      <w:proofErr w:type="spellEnd"/>
      <w:r w:rsidR="00FC31B3" w:rsidRPr="00D45B60">
        <w:rPr>
          <w:rFonts w:ascii="Goudy Old Style" w:hAnsi="Goudy Old Style"/>
          <w:lang w:val="en-GB"/>
        </w:rPr>
        <w:t xml:space="preserve"> </w:t>
      </w:r>
      <w:r w:rsidR="00F71C77">
        <w:rPr>
          <w:rFonts w:ascii="Goudy Old Style" w:hAnsi="Goudy Old Style"/>
          <w:lang w:val="en-GB"/>
        </w:rPr>
        <w:t>(</w:t>
      </w:r>
      <w:proofErr w:type="spellStart"/>
      <w:r w:rsidR="00F71C77" w:rsidRPr="00F71C77">
        <w:rPr>
          <w:rFonts w:ascii="Goudy Old Style" w:hAnsi="Goudy Old Style"/>
          <w:lang w:val="en-GB"/>
        </w:rPr>
        <w:t>Kistane</w:t>
      </w:r>
      <w:proofErr w:type="spellEnd"/>
      <w:r w:rsidR="00F71C77">
        <w:rPr>
          <w:rFonts w:ascii="Goudy Old Style" w:hAnsi="Goudy Old Style"/>
          <w:lang w:val="en-GB"/>
        </w:rPr>
        <w:t xml:space="preserve">, Afro-Asiatic) </w:t>
      </w:r>
      <w:r w:rsidR="00FC31B3" w:rsidRPr="00D45B60">
        <w:rPr>
          <w:rFonts w:ascii="Goudy Old Style" w:hAnsi="Goudy Old Style"/>
          <w:lang w:val="en-GB"/>
        </w:rPr>
        <w:t xml:space="preserve">corresponds to the </w:t>
      </w:r>
      <w:proofErr w:type="spellStart"/>
      <w:r w:rsidR="00FC31B3" w:rsidRPr="00D45B60">
        <w:rPr>
          <w:rFonts w:ascii="Goudy Old Style" w:hAnsi="Goudy Old Style"/>
          <w:lang w:val="en-GB"/>
        </w:rPr>
        <w:t>glottocodes</w:t>
      </w:r>
      <w:proofErr w:type="spellEnd"/>
      <w:r w:rsidR="00FC31B3" w:rsidRPr="00D45B60">
        <w:rPr>
          <w:rFonts w:ascii="Goudy Old Style" w:hAnsi="Goudy Old Style"/>
          <w:lang w:val="en-GB"/>
        </w:rPr>
        <w:t xml:space="preserve"> </w:t>
      </w:r>
      <w:r w:rsidR="006B010B" w:rsidRPr="00D45B60">
        <w:rPr>
          <w:rFonts w:ascii="Goudy Old Style" w:hAnsi="Goudy Old Style"/>
          <w:i/>
          <w:iCs/>
        </w:rPr>
        <w:t>kist1241</w:t>
      </w:r>
      <w:r w:rsidR="006B010B">
        <w:rPr>
          <w:rFonts w:ascii="Goudy Old Style" w:hAnsi="Goudy Old Style"/>
          <w:iCs/>
        </w:rPr>
        <w:t xml:space="preserve"> </w:t>
      </w:r>
      <w:r w:rsidR="00F71C77">
        <w:rPr>
          <w:rFonts w:ascii="Goudy Old Style" w:hAnsi="Goudy Old Style"/>
          <w:iCs/>
        </w:rPr>
        <w:t>(</w:t>
      </w:r>
      <w:proofErr w:type="spellStart"/>
      <w:r w:rsidR="00F71C77">
        <w:rPr>
          <w:rFonts w:ascii="Goudy Old Style" w:hAnsi="Goudy Old Style"/>
          <w:iCs/>
        </w:rPr>
        <w:t>Kistane</w:t>
      </w:r>
      <w:proofErr w:type="spellEnd"/>
      <w:r w:rsidR="00F71C77">
        <w:rPr>
          <w:rFonts w:ascii="Goudy Old Style" w:hAnsi="Goudy Old Style"/>
          <w:iCs/>
        </w:rPr>
        <w:t>)</w:t>
      </w:r>
      <w:r w:rsidR="006B010B">
        <w:rPr>
          <w:rFonts w:ascii="Goudy Old Style" w:hAnsi="Goudy Old Style"/>
          <w:iCs/>
        </w:rPr>
        <w:t xml:space="preserve"> and </w:t>
      </w:r>
      <w:r w:rsidR="006B010B" w:rsidRPr="00D45B60">
        <w:rPr>
          <w:rFonts w:ascii="Goudy Old Style" w:hAnsi="Goudy Old Style"/>
          <w:i/>
          <w:iCs/>
        </w:rPr>
        <w:t>sodd1242</w:t>
      </w:r>
      <w:r w:rsidR="006B010B" w:rsidRPr="00D45B60">
        <w:rPr>
          <w:rFonts w:ascii="Goudy Old Style" w:hAnsi="Goudy Old Style"/>
        </w:rPr>
        <w:t xml:space="preserve"> </w:t>
      </w:r>
      <w:r w:rsidR="006B010B">
        <w:rPr>
          <w:rFonts w:ascii="Goudy Old Style" w:hAnsi="Goudy Old Style"/>
        </w:rPr>
        <w:t>(</w:t>
      </w:r>
      <w:proofErr w:type="spellStart"/>
      <w:r w:rsidR="006B010B">
        <w:rPr>
          <w:rFonts w:ascii="Goudy Old Style" w:hAnsi="Goudy Old Style"/>
        </w:rPr>
        <w:t>Soddo</w:t>
      </w:r>
      <w:proofErr w:type="spellEnd"/>
      <w:r w:rsidR="006B010B">
        <w:rPr>
          <w:rFonts w:ascii="Goudy Old Style" w:hAnsi="Goudy Old Style"/>
        </w:rPr>
        <w:t>, which does not have an ISO.693 code)</w:t>
      </w:r>
      <w:r w:rsidR="006B010B">
        <w:rPr>
          <w:rFonts w:ascii="Goudy Old Style" w:hAnsi="Goudy Old Style"/>
          <w:lang w:val="en-GB"/>
        </w:rPr>
        <w:t>. Similarly,</w:t>
      </w:r>
      <w:r w:rsidR="00FC31B3" w:rsidRPr="00D45B60">
        <w:rPr>
          <w:rFonts w:ascii="Goudy Old Style" w:hAnsi="Goudy Old Style"/>
          <w:lang w:val="en-GB"/>
        </w:rPr>
        <w:t xml:space="preserve"> </w:t>
      </w:r>
      <w:proofErr w:type="spellStart"/>
      <w:r w:rsidR="00FC31B3" w:rsidRPr="00D45B60">
        <w:rPr>
          <w:rFonts w:ascii="Goudy Old Style" w:hAnsi="Goudy Old Style"/>
          <w:i/>
          <w:iCs/>
        </w:rPr>
        <w:t>sgw</w:t>
      </w:r>
      <w:proofErr w:type="spellEnd"/>
      <w:r w:rsidR="00FC31B3" w:rsidRPr="00D45B60">
        <w:rPr>
          <w:rFonts w:ascii="Goudy Old Style" w:hAnsi="Goudy Old Style"/>
        </w:rPr>
        <w:t xml:space="preserve"> </w:t>
      </w:r>
      <w:r w:rsidR="006B010B">
        <w:rPr>
          <w:rFonts w:ascii="Goudy Old Style" w:hAnsi="Goudy Old Style"/>
        </w:rPr>
        <w:t>(</w:t>
      </w:r>
      <w:r w:rsidR="006B010B" w:rsidRPr="006B010B">
        <w:rPr>
          <w:rFonts w:ascii="Goudy Old Style" w:hAnsi="Goudy Old Style"/>
        </w:rPr>
        <w:t>Sebat Bet Gurage</w:t>
      </w:r>
      <w:r w:rsidR="006B010B">
        <w:rPr>
          <w:rFonts w:ascii="Goudy Old Style" w:hAnsi="Goudy Old Style"/>
        </w:rPr>
        <w:t xml:space="preserve">, Afro-Asiatic) </w:t>
      </w:r>
      <w:r w:rsidR="00FC31B3" w:rsidRPr="00D45B60">
        <w:rPr>
          <w:rFonts w:ascii="Goudy Old Style" w:hAnsi="Goudy Old Style"/>
        </w:rPr>
        <w:t xml:space="preserve">corresponds </w:t>
      </w:r>
      <w:r w:rsidR="00FC31B3" w:rsidRPr="00D45B60">
        <w:rPr>
          <w:rFonts w:ascii="Goudy Old Style" w:hAnsi="Goudy Old Style"/>
          <w:i/>
          <w:iCs/>
        </w:rPr>
        <w:t>seba1251,</w:t>
      </w:r>
      <w:r w:rsidR="00FC31B3" w:rsidRPr="00D45B60">
        <w:rPr>
          <w:rFonts w:ascii="Goudy Old Style" w:hAnsi="Goudy Old Style"/>
        </w:rPr>
        <w:t xml:space="preserve"> </w:t>
      </w:r>
      <w:r w:rsidR="00FC31B3" w:rsidRPr="00D45B60">
        <w:rPr>
          <w:rFonts w:ascii="Goudy Old Style" w:hAnsi="Goudy Old Style"/>
          <w:i/>
          <w:iCs/>
        </w:rPr>
        <w:t>ezha1238, chah1248</w:t>
      </w:r>
      <w:r w:rsidR="00FC31B3" w:rsidRPr="00D45B60">
        <w:rPr>
          <w:rFonts w:ascii="Goudy Old Style" w:hAnsi="Goudy Old Style"/>
          <w:lang w:val="en-GB"/>
        </w:rPr>
        <w:t xml:space="preserve"> and </w:t>
      </w:r>
      <w:r w:rsidR="00FC31B3" w:rsidRPr="00D45B60">
        <w:rPr>
          <w:rFonts w:ascii="Goudy Old Style" w:hAnsi="Goudy Old Style"/>
          <w:i/>
          <w:iCs/>
        </w:rPr>
        <w:t>gume1239</w:t>
      </w:r>
      <w:r w:rsidR="00FC31B3" w:rsidRPr="00D45B60">
        <w:rPr>
          <w:rFonts w:ascii="Goudy Old Style" w:hAnsi="Goudy Old Style"/>
        </w:rPr>
        <w:t xml:space="preserve">, and </w:t>
      </w:r>
      <w:proofErr w:type="spellStart"/>
      <w:r w:rsidR="00FC31B3" w:rsidRPr="00D45B60">
        <w:rPr>
          <w:rFonts w:ascii="Goudy Old Style" w:hAnsi="Goudy Old Style"/>
          <w:i/>
          <w:iCs/>
        </w:rPr>
        <w:t>nyf</w:t>
      </w:r>
      <w:proofErr w:type="spellEnd"/>
      <w:r w:rsidR="00FC31B3" w:rsidRPr="00D45B60">
        <w:rPr>
          <w:rFonts w:ascii="Goudy Old Style" w:hAnsi="Goudy Old Style"/>
          <w:i/>
          <w:iCs/>
        </w:rPr>
        <w:t xml:space="preserve"> </w:t>
      </w:r>
      <w:r w:rsidR="006B010B">
        <w:rPr>
          <w:rFonts w:ascii="Goudy Old Style" w:hAnsi="Goudy Old Style"/>
          <w:i/>
          <w:iCs/>
        </w:rPr>
        <w:t>(</w:t>
      </w:r>
      <w:proofErr w:type="spellStart"/>
      <w:r w:rsidR="006B010B">
        <w:rPr>
          <w:rFonts w:ascii="Goudy Old Style" w:hAnsi="Goudy Old Style"/>
          <w:iCs/>
        </w:rPr>
        <w:t>Giryama</w:t>
      </w:r>
      <w:proofErr w:type="spellEnd"/>
      <w:r w:rsidR="006B010B">
        <w:rPr>
          <w:rFonts w:ascii="Goudy Old Style" w:hAnsi="Goudy Old Style"/>
          <w:iCs/>
        </w:rPr>
        <w:t>, Atlantic-Congo)</w:t>
      </w:r>
      <w:r w:rsidR="00412BCF">
        <w:rPr>
          <w:rFonts w:ascii="Goudy Old Style" w:hAnsi="Goudy Old Style"/>
          <w:iCs/>
        </w:rPr>
        <w:t xml:space="preserve"> </w:t>
      </w:r>
      <w:r w:rsidR="00FC31B3" w:rsidRPr="00D45B60">
        <w:rPr>
          <w:rFonts w:ascii="Goudy Old Style" w:hAnsi="Goudy Old Style"/>
        </w:rPr>
        <w:t xml:space="preserve">corresponds to </w:t>
      </w:r>
      <w:r w:rsidR="00FC31B3" w:rsidRPr="00D45B60">
        <w:rPr>
          <w:rFonts w:ascii="Goudy Old Style" w:hAnsi="Goudy Old Style"/>
          <w:i/>
          <w:iCs/>
        </w:rPr>
        <w:t>giry1241, kamb1298</w:t>
      </w:r>
      <w:r w:rsidR="00FC31B3" w:rsidRPr="00D45B60">
        <w:rPr>
          <w:rFonts w:ascii="Goudy Old Style" w:hAnsi="Goudy Old Style"/>
        </w:rPr>
        <w:t xml:space="preserve"> and </w:t>
      </w:r>
      <w:r w:rsidR="00FC31B3" w:rsidRPr="00D45B60">
        <w:rPr>
          <w:rFonts w:ascii="Goudy Old Style" w:hAnsi="Goudy Old Style"/>
          <w:i/>
          <w:iCs/>
        </w:rPr>
        <w:t xml:space="preserve">kaum1238. </w:t>
      </w:r>
      <w:r w:rsidR="00726993" w:rsidRPr="00D45B60">
        <w:rPr>
          <w:rFonts w:ascii="Goudy Old Style" w:hAnsi="Goudy Old Style"/>
          <w:iCs/>
        </w:rPr>
        <w:t xml:space="preserve"> Where we have duplicate codes, we delete all of them, as we do not have a systematic method to determine which one should be retained. This resulted in the deletion of 94 entries.</w:t>
      </w:r>
    </w:p>
    <w:p w14:paraId="34D23D21" w14:textId="77777777" w:rsidR="00947E18" w:rsidRDefault="00947E18" w:rsidP="007141AF">
      <w:pPr>
        <w:spacing w:line="360" w:lineRule="auto"/>
        <w:rPr>
          <w:rFonts w:ascii="Goudy Old Style" w:hAnsi="Goudy Old Style"/>
          <w:iCs/>
        </w:rPr>
      </w:pPr>
    </w:p>
    <w:p w14:paraId="4761C061" w14:textId="02C6E6CE" w:rsidR="00947E18" w:rsidRDefault="00947E18" w:rsidP="007141AF">
      <w:pPr>
        <w:spacing w:line="360" w:lineRule="auto"/>
        <w:rPr>
          <w:rFonts w:ascii="Goudy Old Style" w:hAnsi="Goudy Old Style"/>
          <w:iCs/>
        </w:rPr>
      </w:pPr>
      <w:r>
        <w:rPr>
          <w:rFonts w:ascii="Goudy Old Style" w:hAnsi="Goudy Old Style"/>
        </w:rPr>
        <w:t>To represent speaker population size, w</w:t>
      </w:r>
      <w:r w:rsidRPr="008679C3">
        <w:rPr>
          <w:rFonts w:ascii="Goudy Old Style" w:hAnsi="Goudy Old Style"/>
        </w:rPr>
        <w:t xml:space="preserve">e use </w:t>
      </w:r>
      <w:r>
        <w:rPr>
          <w:rFonts w:ascii="Goudy Old Style" w:hAnsi="Goudy Old Style"/>
        </w:rPr>
        <w:t xml:space="preserve">estimated </w:t>
      </w:r>
      <w:r w:rsidRPr="008679C3">
        <w:rPr>
          <w:rFonts w:ascii="Goudy Old Style" w:hAnsi="Goudy Old Style"/>
        </w:rPr>
        <w:t xml:space="preserve">number of first language (L1) speakers </w:t>
      </w:r>
      <w:r w:rsidR="00111C49">
        <w:rPr>
          <w:rFonts w:ascii="Goudy Old Style" w:hAnsi="Goudy Old Style"/>
        </w:rPr>
        <w:t>{Bromham, 2022 #5}.</w:t>
      </w:r>
      <w:r w:rsidRPr="008679C3">
        <w:rPr>
          <w:rFonts w:ascii="Goudy Old Style" w:hAnsi="Goudy Old Style"/>
        </w:rPr>
        <w:t xml:space="preserve"> </w:t>
      </w:r>
      <w:r w:rsidR="00111C49" w:rsidRPr="00111C49">
        <w:rPr>
          <w:rFonts w:ascii="Goudy Old Style" w:hAnsi="Goudy Old Style"/>
        </w:rPr>
        <w:t xml:space="preserve">Clearly these are imperfect measures of speaker population size, because they do not include second language speakers, and are dependent on census size from a range of sources – furthermore, speaker size and distribution </w:t>
      </w:r>
      <w:proofErr w:type="gramStart"/>
      <w:r w:rsidR="00111C49" w:rsidRPr="00111C49">
        <w:rPr>
          <w:rFonts w:ascii="Goudy Old Style" w:hAnsi="Goudy Old Style"/>
        </w:rPr>
        <w:t>is</w:t>
      </w:r>
      <w:proofErr w:type="gramEnd"/>
      <w:r w:rsidR="00111C49" w:rsidRPr="00111C49">
        <w:rPr>
          <w:rFonts w:ascii="Goudy Old Style" w:hAnsi="Goudy Old Style"/>
        </w:rPr>
        <w:t xml:space="preserve"> dynamic so any values can represent only a snapshot at a point in time {Bromham, 2023 #8}. </w:t>
      </w:r>
      <w:r w:rsidR="00111C49">
        <w:rPr>
          <w:rFonts w:ascii="Goudy Old Style" w:hAnsi="Goudy Old Style"/>
        </w:rPr>
        <w:t>However, these data are relevant to this question because previous studies have explored the association between contemporary L1 population and phoneme inventory size {Hay, 2007 #</w:t>
      </w:r>
      <w:proofErr w:type="gramStart"/>
      <w:r w:rsidR="00111C49">
        <w:rPr>
          <w:rFonts w:ascii="Goudy Old Style" w:hAnsi="Goudy Old Style"/>
        </w:rPr>
        <w:t>2;Moran</w:t>
      </w:r>
      <w:proofErr w:type="gramEnd"/>
      <w:r w:rsidR="00111C49">
        <w:rPr>
          <w:rFonts w:ascii="Goudy Old Style" w:hAnsi="Goudy Old Style"/>
        </w:rPr>
        <w:t xml:space="preserve">, 2012 #9}. </w:t>
      </w:r>
      <w:r>
        <w:rPr>
          <w:rFonts w:ascii="Goudy Old Style" w:hAnsi="Goudy Old Style"/>
        </w:rPr>
        <w:t xml:space="preserve">Although </w:t>
      </w:r>
      <w:r w:rsidRPr="008679C3">
        <w:rPr>
          <w:rFonts w:ascii="Goudy Old Style" w:hAnsi="Goudy Old Style"/>
        </w:rPr>
        <w:t>historic population sizes would be a more relevant reflection of the language ecology in which each language developed its phoneme inventory</w:t>
      </w:r>
      <w:r>
        <w:rPr>
          <w:rFonts w:ascii="Goudy Old Style" w:hAnsi="Goudy Old Style"/>
        </w:rPr>
        <w:t>, available</w:t>
      </w:r>
      <w:r w:rsidRPr="008679C3">
        <w:rPr>
          <w:rFonts w:ascii="Goudy Old Style" w:hAnsi="Goudy Old Style"/>
        </w:rPr>
        <w:t xml:space="preserve"> population size data is limited to </w:t>
      </w:r>
      <w:r w:rsidRPr="008679C3">
        <w:rPr>
          <w:rFonts w:ascii="Goudy Old Style" w:hAnsi="Goudy Old Style"/>
        </w:rPr>
        <w:lastRenderedPageBreak/>
        <w:t>reflecting contemporary speaker population sizes</w:t>
      </w:r>
      <w:r>
        <w:rPr>
          <w:rFonts w:ascii="Goudy Old Style" w:hAnsi="Goudy Old Style"/>
        </w:rPr>
        <w:t xml:space="preserve"> </w:t>
      </w:r>
      <w:r>
        <w:rPr>
          <w:rFonts w:ascii="Goudy Old Style" w:hAnsi="Goudy Old Style"/>
        </w:rPr>
        <w:fldChar w:fldCharType="begin"/>
      </w:r>
      <w:r>
        <w:rPr>
          <w:rFonts w:ascii="Goudy Old Style" w:hAnsi="Goudy Old Style"/>
        </w:rPr>
        <w:instrText xml:space="preserve"> ADDIN EN.CITE &lt;EndNote&gt;&lt;Cite&gt;&lt;Author&gt;Bromham&lt;/Author&gt;&lt;Year&gt;2023&lt;/Year&gt;&lt;RecNum&gt;8&lt;/RecNum&gt;&lt;DisplayText&gt;(Bromham 2023)&lt;/DisplayText&gt;&lt;record&gt;&lt;rec-number&gt;8&lt;/rec-number&gt;&lt;foreign-keys&gt;&lt;key app="EN" db-id="sxtfssrwu5vfvkefdeo5fttmzra2w9zfwf99" timestamp="1724483090"&gt;8&lt;/key&gt;&lt;/foreign-keys&gt;&lt;ref-type name="Journal Article"&gt;17&lt;/ref-type&gt;&lt;contributors&gt;&lt;authors&gt;&lt;author&gt;Bromham, Lindell&lt;/author&gt;&lt;/authors&gt;&lt;/contributors&gt;&lt;titles&gt;&lt;title&gt;Language endangerment: Using analytical methods from conservation biology to illuminate loss of linguistic diversity&lt;/title&gt;&lt;secondary-title&gt;Cambridge Prisms: Extinction&lt;/secondary-title&gt;&lt;/titles&gt;&lt;periodical&gt;&lt;full-title&gt;Cambridge Prisms: Extinction&lt;/full-title&gt;&lt;/periodical&gt;&lt;pages&gt;e3&lt;/pages&gt;&lt;volume&gt;1&lt;/volume&gt;&lt;dates&gt;&lt;year&gt;2023&lt;/year&gt;&lt;/dates&gt;&lt;isbn&gt;2755-0958&lt;/isbn&gt;&lt;urls&gt;&lt;/urls&gt;&lt;/record&gt;&lt;/Cite&gt;&lt;/EndNote&gt;</w:instrText>
      </w:r>
      <w:r>
        <w:rPr>
          <w:rFonts w:ascii="Goudy Old Style" w:hAnsi="Goudy Old Style"/>
        </w:rPr>
        <w:fldChar w:fldCharType="separate"/>
      </w:r>
      <w:r>
        <w:rPr>
          <w:rFonts w:ascii="Goudy Old Style" w:hAnsi="Goudy Old Style"/>
          <w:noProof/>
        </w:rPr>
        <w:t>(Bromham 2023)</w:t>
      </w:r>
      <w:r>
        <w:rPr>
          <w:rFonts w:ascii="Goudy Old Style" w:hAnsi="Goudy Old Style"/>
        </w:rPr>
        <w:fldChar w:fldCharType="end"/>
      </w:r>
      <w:r w:rsidR="00BC5496">
        <w:rPr>
          <w:rFonts w:ascii="Goudy Old Style" w:hAnsi="Goudy Old Style"/>
        </w:rPr>
        <w:t>: f</w:t>
      </w:r>
      <w:r>
        <w:rPr>
          <w:rFonts w:ascii="Goudy Old Style" w:hAnsi="Goudy Old Style"/>
        </w:rPr>
        <w:t xml:space="preserve">or example, there are 13 languages in this dataset that have a reported L1 speaker population of zero (Figure 2). </w:t>
      </w:r>
      <w:r w:rsidRPr="008679C3">
        <w:rPr>
          <w:rFonts w:ascii="Goudy Old Style" w:hAnsi="Goudy Old Style"/>
        </w:rPr>
        <w:t>However, there is currently no alternative source of historic L1 speaker population size available for a sufficient sample of languages</w:t>
      </w:r>
      <w:r>
        <w:rPr>
          <w:rFonts w:ascii="Goudy Old Style" w:hAnsi="Goudy Old Style"/>
        </w:rPr>
        <w:t xml:space="preserve"> (see discussion in </w:t>
      </w:r>
      <w:r>
        <w:rPr>
          <w:rFonts w:ascii="Goudy Old Style" w:hAnsi="Goudy Old Style"/>
        </w:rPr>
        <w:fldChar w:fldCharType="begin"/>
      </w:r>
      <w:r>
        <w:rPr>
          <w:rFonts w:ascii="Goudy Old Style" w:hAnsi="Goudy Old Style"/>
        </w:rPr>
        <w:instrText xml:space="preserve"> ADDIN EN.CITE &lt;EndNote&gt;&lt;Cite&gt;&lt;Author&gt;Bromham&lt;/Author&gt;&lt;Year&gt;2023&lt;/Year&gt;&lt;RecNum&gt;8&lt;/RecNum&gt;&lt;DisplayText&gt;(Bromham 2023)&lt;/DisplayText&gt;&lt;record&gt;&lt;rec-number&gt;8&lt;/rec-number&gt;&lt;foreign-keys&gt;&lt;key app="EN" db-id="sxtfssrwu5vfvkefdeo5fttmzra2w9zfwf99" timestamp="1724483090"&gt;8&lt;/key&gt;&lt;/foreign-keys&gt;&lt;ref-type name="Journal Article"&gt;17&lt;/ref-type&gt;&lt;contributors&gt;&lt;authors&gt;&lt;author&gt;Bromham, Lindell&lt;/author&gt;&lt;/authors&gt;&lt;/contributors&gt;&lt;titles&gt;&lt;title&gt;Language endangerment: Using analytical methods from conservation biology to illuminate loss of linguistic diversity&lt;/title&gt;&lt;secondary-title&gt;Cambridge Prisms: Extinction&lt;/secondary-title&gt;&lt;/titles&gt;&lt;periodical&gt;&lt;full-title&gt;Cambridge Prisms: Extinction&lt;/full-title&gt;&lt;/periodical&gt;&lt;pages&gt;e3&lt;/pages&gt;&lt;volume&gt;1&lt;/volume&gt;&lt;dates&gt;&lt;year&gt;2023&lt;/year&gt;&lt;/dates&gt;&lt;isbn&gt;2755-0958&lt;/isbn&gt;&lt;urls&gt;&lt;/urls&gt;&lt;/record&gt;&lt;/Cite&gt;&lt;/EndNote&gt;</w:instrText>
      </w:r>
      <w:r>
        <w:rPr>
          <w:rFonts w:ascii="Goudy Old Style" w:hAnsi="Goudy Old Style"/>
        </w:rPr>
        <w:fldChar w:fldCharType="separate"/>
      </w:r>
      <w:r>
        <w:rPr>
          <w:rFonts w:ascii="Goudy Old Style" w:hAnsi="Goudy Old Style"/>
          <w:noProof/>
        </w:rPr>
        <w:t>(Bromham 2023)</w:t>
      </w:r>
      <w:r>
        <w:rPr>
          <w:rFonts w:ascii="Goudy Old Style" w:hAnsi="Goudy Old Style"/>
        </w:rPr>
        <w:fldChar w:fldCharType="end"/>
      </w:r>
      <w:r>
        <w:rPr>
          <w:rFonts w:ascii="Goudy Old Style" w:hAnsi="Goudy Old Style"/>
        </w:rPr>
        <w:t xml:space="preserve">. </w:t>
      </w:r>
      <w:r w:rsidRPr="008679C3">
        <w:rPr>
          <w:rFonts w:ascii="Goudy Old Style" w:hAnsi="Goudy Old Style"/>
        </w:rPr>
        <w:t xml:space="preserve">We do not use second language (L2) estimates because they are available for relatively few languages (e.g. 120 in </w:t>
      </w:r>
      <w:r>
        <w:rPr>
          <w:rFonts w:ascii="Goudy Old Style" w:hAnsi="Goudy Old Style"/>
        </w:rPr>
        <w:fldChar w:fldCharType="begin"/>
      </w:r>
      <w:r>
        <w:rPr>
          <w:rFonts w:ascii="Goudy Old Style" w:hAnsi="Goudy Old Style"/>
        </w:rPr>
        <w:instrText xml:space="preserve"> ADDIN EN.CITE &lt;EndNote&gt;&lt;Cite&gt;&lt;Author&gt;Shcherbakova&lt;/Author&gt;&lt;Year&gt;2023&lt;/Year&gt;&lt;RecNum&gt;6&lt;/RecNum&gt;&lt;DisplayText&gt;(Shcherbakova et al. 2023)&lt;/DisplayText&gt;&lt;record&gt;&lt;rec-number&gt;6&lt;/rec-number&gt;&lt;foreign-keys&gt;&lt;key app="EN" db-id="sxtfssrwu5vfvkefdeo5fttmzra2w9zfwf99" timestamp="1724478035"&gt;6&lt;/key&gt;&lt;/foreign-keys&gt;&lt;ref-type name="Journal Article"&gt;17&lt;/ref-type&gt;&lt;contributors&gt;&lt;authors&gt;&lt;author&gt;Shcherbakova, Olena&lt;/author&gt;&lt;author&gt;Michaelis, Susanne Maria&lt;/author&gt;&lt;author&gt;Haynie, Hannah J.&lt;/author&gt;&lt;author&gt;Passmore, Sam&lt;/author&gt;&lt;author&gt;Gast, Volker&lt;/author&gt;&lt;author&gt;Gray, Russell D.&lt;/author&gt;&lt;author&gt;Greenhill, Simon J.&lt;/author&gt;&lt;author&gt;Blasi, Damián E.&lt;/author&gt;&lt;author&gt;Skirgård, Hedvig&lt;/author&gt;&lt;/authors&gt;&lt;/contributors&gt;&lt;titles&gt;&lt;title&gt;Societies of strangers do not speak less complex languages&lt;/title&gt;&lt;secondary-title&gt;Science Advances&lt;/secondary-title&gt;&lt;/titles&gt;&lt;periodical&gt;&lt;full-title&gt;Science Advances&lt;/full-title&gt;&lt;/periodical&gt;&lt;pages&gt;eadf7704&lt;/pages&gt;&lt;volume&gt;9&lt;/volume&gt;&lt;number&gt;33&lt;/number&gt;&lt;dates&gt;&lt;year&gt;2023&lt;/year&gt;&lt;/dates&gt;&lt;urls&gt;&lt;related-urls&gt;&lt;url&gt;https://www.science.org/doi/abs/10.1126/sciadv.adf7704&lt;/url&gt;&lt;/related-urls&gt;&lt;/urls&gt;&lt;electronic-resource-num&gt;doi:10.1126/sciadv.adf7704&lt;/electronic-resource-num&gt;&lt;/record&gt;&lt;/Cite&gt;&lt;/EndNote&gt;</w:instrText>
      </w:r>
      <w:r>
        <w:rPr>
          <w:rFonts w:ascii="Goudy Old Style" w:hAnsi="Goudy Old Style"/>
        </w:rPr>
        <w:fldChar w:fldCharType="separate"/>
      </w:r>
      <w:r>
        <w:rPr>
          <w:rFonts w:ascii="Goudy Old Style" w:hAnsi="Goudy Old Style"/>
          <w:noProof/>
        </w:rPr>
        <w:t>(Shcherbakova et al. 2023)</w:t>
      </w:r>
      <w:r>
        <w:rPr>
          <w:rFonts w:ascii="Goudy Old Style" w:hAnsi="Goudy Old Style"/>
        </w:rPr>
        <w:fldChar w:fldCharType="end"/>
      </w:r>
      <w:r w:rsidRPr="008679C3">
        <w:rPr>
          <w:rFonts w:ascii="Goudy Old Style" w:hAnsi="Goudy Old Style"/>
        </w:rPr>
        <w:t>)</w:t>
      </w:r>
    </w:p>
    <w:p w14:paraId="00E1EA67" w14:textId="77777777" w:rsidR="00947E18" w:rsidRDefault="00947E18" w:rsidP="007141AF">
      <w:pPr>
        <w:spacing w:line="360" w:lineRule="auto"/>
        <w:rPr>
          <w:rFonts w:ascii="Goudy Old Style" w:hAnsi="Goudy Old Style"/>
          <w:iCs/>
        </w:rPr>
      </w:pPr>
    </w:p>
    <w:p w14:paraId="1A362D73" w14:textId="1D592B61" w:rsidR="007141AF" w:rsidRPr="00EC5C82" w:rsidRDefault="00726993" w:rsidP="007141AF">
      <w:pPr>
        <w:spacing w:line="360" w:lineRule="auto"/>
        <w:rPr>
          <w:rFonts w:ascii="Goudy Old Style" w:hAnsi="Goudy Old Style"/>
        </w:rPr>
      </w:pPr>
      <w:r w:rsidRPr="00D45B60">
        <w:rPr>
          <w:rFonts w:ascii="Goudy Old Style" w:hAnsi="Goudy Old Style"/>
          <w:iCs/>
        </w:rPr>
        <w:t xml:space="preserve"> </w:t>
      </w:r>
      <w:r w:rsidR="00FC31B3" w:rsidRPr="00286A42">
        <w:rPr>
          <w:rFonts w:ascii="Goudy Old Style" w:hAnsi="Goudy Old Style"/>
          <w:highlight w:val="yellow"/>
          <w:lang w:val="en-GB"/>
        </w:rPr>
        <w:t xml:space="preserve">We assign languages to </w:t>
      </w:r>
      <w:commentRangeStart w:id="2"/>
      <w:r w:rsidR="00FC31B3" w:rsidRPr="00286A42">
        <w:rPr>
          <w:rFonts w:ascii="Goudy Old Style" w:hAnsi="Goudy Old Style"/>
          <w:highlight w:val="yellow"/>
          <w:lang w:val="en-GB"/>
        </w:rPr>
        <w:t>families a</w:t>
      </w:r>
      <w:commentRangeEnd w:id="2"/>
      <w:r w:rsidR="00125683" w:rsidRPr="00286A42">
        <w:rPr>
          <w:rStyle w:val="CommentReference"/>
          <w:highlight w:val="yellow"/>
        </w:rPr>
        <w:commentReference w:id="2"/>
      </w:r>
      <w:r w:rsidR="00FC31B3" w:rsidRPr="00286A42">
        <w:rPr>
          <w:rFonts w:ascii="Goudy Old Style" w:hAnsi="Goudy Old Style"/>
          <w:highlight w:val="yellow"/>
          <w:lang w:val="en-GB"/>
        </w:rPr>
        <w:t xml:space="preserve">nd </w:t>
      </w:r>
      <w:proofErr w:type="spellStart"/>
      <w:r w:rsidR="00FC31B3" w:rsidRPr="00286A42">
        <w:rPr>
          <w:rFonts w:ascii="Goudy Old Style" w:hAnsi="Goudy Old Style"/>
          <w:highlight w:val="yellow"/>
          <w:lang w:val="en-GB"/>
        </w:rPr>
        <w:t>macroareas</w:t>
      </w:r>
      <w:proofErr w:type="spellEnd"/>
      <w:r w:rsidR="00FC31B3" w:rsidRPr="00286A42">
        <w:rPr>
          <w:rFonts w:ascii="Goudy Old Style" w:hAnsi="Goudy Old Style"/>
          <w:highlight w:val="yellow"/>
          <w:lang w:val="en-GB"/>
        </w:rPr>
        <w:t xml:space="preserve"> (geographic regions) using </w:t>
      </w:r>
      <w:proofErr w:type="spellStart"/>
      <w:r w:rsidR="00FC31B3" w:rsidRPr="00286A42">
        <w:rPr>
          <w:rFonts w:ascii="Goudy Old Style" w:hAnsi="Goudy Old Style"/>
          <w:highlight w:val="yellow"/>
          <w:lang w:val="en-GB"/>
        </w:rPr>
        <w:t>Glottolog</w:t>
      </w:r>
      <w:proofErr w:type="spellEnd"/>
      <w:r w:rsidR="00FC31B3" w:rsidRPr="00286A42">
        <w:rPr>
          <w:rFonts w:ascii="Goudy Old Style" w:hAnsi="Goudy Old Style"/>
          <w:highlight w:val="yellow"/>
          <w:lang w:val="en-GB"/>
        </w:rPr>
        <w:t xml:space="preserve"> 4.8 </w:t>
      </w:r>
      <w:r w:rsidR="008F50FB" w:rsidRPr="00286A42">
        <w:rPr>
          <w:rFonts w:ascii="Goudy Old Style" w:hAnsi="Goudy Old Style"/>
          <w:highlight w:val="yellow"/>
          <w:lang w:val="en-GB"/>
        </w:rPr>
        <w:fldChar w:fldCharType="begin"/>
      </w:r>
      <w:r w:rsidR="008F50FB" w:rsidRPr="00286A42">
        <w:rPr>
          <w:rFonts w:ascii="Goudy Old Style" w:hAnsi="Goudy Old Style"/>
          <w:highlight w:val="yellow"/>
          <w:lang w:val="en-GB"/>
        </w:rPr>
        <w:instrText xml:space="preserve"> ADDIN EN.CITE &lt;EndNote&gt;&lt;Cite&gt;&lt;Author&gt;Hammarström&lt;/Author&gt;&lt;Year&gt;2022&lt;/Year&gt;&lt;RecNum&gt;7&lt;/RecNum&gt;&lt;DisplayText&gt;(Hammarström et al. 2022)&lt;/DisplayText&gt;&lt;record&gt;&lt;rec-number&gt;7&lt;/rec-number&gt;&lt;foreign-keys&gt;&lt;key app="EN" db-id="sxtfssrwu5vfvkefdeo5fttmzra2w9zfwf99" timestamp="1724479767"&gt;7&lt;/key&gt;&lt;/foreign-keys&gt;&lt;ref-type name="Online Database"&gt;45&lt;/ref-type&gt;&lt;contributors&gt;&lt;authors&gt;&lt;author&gt;Hammarström, Harald&lt;/author&gt;&lt;author&gt;Forkel, Robert&lt;/author&gt;&lt;author&gt;Haspelmath, Martin.&lt;/author&gt;&lt;author&gt;BAnk, Sebastian&lt;/author&gt;&lt;/authors&gt;&lt;/contributors&gt;&lt;titles&gt;&lt;title&gt;Glottolog 4 (Available online at http://glottolog.org) &lt;/title&gt;&lt;/titles&gt;&lt;dates&gt;&lt;year&gt;2022&lt;/year&gt;&lt;/dates&gt;&lt;pub-location&gt;Jena&lt;/pub-location&gt;&lt;publisher&gt;Max Planck Institute for the Science of Human History&lt;/publisher&gt;&lt;urls&gt;&lt;/urls&gt;&lt;electronic-resource-num&gt;https://doi.org/10.5281/zenodo.6578297 &lt;/electronic-resource-num&gt;&lt;/record&gt;&lt;/Cite&gt;&lt;/EndNote&gt;</w:instrText>
      </w:r>
      <w:r w:rsidR="008F50FB" w:rsidRPr="00286A42">
        <w:rPr>
          <w:rFonts w:ascii="Goudy Old Style" w:hAnsi="Goudy Old Style"/>
          <w:highlight w:val="yellow"/>
          <w:lang w:val="en-GB"/>
        </w:rPr>
        <w:fldChar w:fldCharType="separate"/>
      </w:r>
      <w:r w:rsidR="008F50FB" w:rsidRPr="00286A42">
        <w:rPr>
          <w:rFonts w:ascii="Goudy Old Style" w:hAnsi="Goudy Old Style"/>
          <w:noProof/>
          <w:highlight w:val="yellow"/>
          <w:lang w:val="en-GB"/>
        </w:rPr>
        <w:t>(Hammarström et al. 2022)</w:t>
      </w:r>
      <w:r w:rsidR="008F50FB" w:rsidRPr="00286A42">
        <w:rPr>
          <w:rFonts w:ascii="Goudy Old Style" w:hAnsi="Goudy Old Style"/>
          <w:highlight w:val="yellow"/>
          <w:lang w:val="en-GB"/>
        </w:rPr>
        <w:fldChar w:fldCharType="end"/>
      </w:r>
      <w:r w:rsidR="00FC31B3" w:rsidRPr="00286A42">
        <w:rPr>
          <w:rFonts w:ascii="Goudy Old Style" w:hAnsi="Goudy Old Style"/>
          <w:highlight w:val="yellow"/>
          <w:lang w:val="en-GB"/>
        </w:rPr>
        <w:t xml:space="preserve">. </w:t>
      </w:r>
      <w:r w:rsidR="007141AF" w:rsidRPr="00286A42">
        <w:rPr>
          <w:rFonts w:ascii="Goudy Old Style" w:hAnsi="Goudy Old Style"/>
          <w:highlight w:val="yellow"/>
          <w:lang w:val="en-GB"/>
        </w:rPr>
        <w:t xml:space="preserve">We use the assignment of languages to broad geographic areas to test for geographic bias in data on phoneme inventory </w:t>
      </w:r>
      <w:commentRangeStart w:id="3"/>
      <w:r w:rsidR="007141AF" w:rsidRPr="00286A42">
        <w:rPr>
          <w:rFonts w:ascii="Goudy Old Style" w:hAnsi="Goudy Old Style"/>
          <w:highlight w:val="yellow"/>
          <w:lang w:val="en-GB"/>
        </w:rPr>
        <w:t>size</w:t>
      </w:r>
      <w:commentRangeEnd w:id="3"/>
      <w:r w:rsidR="007141AF" w:rsidRPr="00286A42">
        <w:rPr>
          <w:rStyle w:val="CommentReference"/>
          <w:highlight w:val="yellow"/>
        </w:rPr>
        <w:commentReference w:id="3"/>
      </w:r>
      <w:r w:rsidR="007141AF" w:rsidRPr="00286A42">
        <w:rPr>
          <w:rFonts w:ascii="Goudy Old Style" w:hAnsi="Goudy Old Style"/>
          <w:highlight w:val="yellow"/>
          <w:lang w:val="en-GB"/>
        </w:rPr>
        <w:t>.</w:t>
      </w:r>
      <w:r w:rsidR="00031F65" w:rsidRPr="00286A42">
        <w:rPr>
          <w:rFonts w:ascii="Goudy Old Style" w:hAnsi="Goudy Old Style"/>
          <w:highlight w:val="yellow"/>
          <w:lang w:val="en-GB"/>
        </w:rPr>
        <w:t xml:space="preserve"> The twelve regions are defined in Bromham et al (2022) based on the overlap between language distributions with regions defined in the </w:t>
      </w:r>
      <w:r w:rsidR="007141AF" w:rsidRPr="00286A42">
        <w:rPr>
          <w:rFonts w:ascii="Goudy Old Style" w:hAnsi="Goudy Old Style"/>
          <w:highlight w:val="yellow"/>
        </w:rPr>
        <w:t>Natural</w:t>
      </w:r>
      <w:r w:rsidR="00031F65" w:rsidRPr="00286A42">
        <w:rPr>
          <w:rFonts w:ascii="Goudy Old Style" w:hAnsi="Goudy Old Style"/>
          <w:highlight w:val="yellow"/>
        </w:rPr>
        <w:t xml:space="preserve"> </w:t>
      </w:r>
      <w:r w:rsidR="007141AF" w:rsidRPr="00286A42">
        <w:rPr>
          <w:rFonts w:ascii="Goudy Old Style" w:hAnsi="Goudy Old Style"/>
          <w:highlight w:val="yellow"/>
        </w:rPr>
        <w:t>Earth dataset (</w:t>
      </w:r>
      <w:hyperlink r:id="rId10" w:history="1">
        <w:r w:rsidR="00AF32EB" w:rsidRPr="00B939A4">
          <w:rPr>
            <w:rStyle w:val="Hyperlink"/>
            <w:rFonts w:ascii="Goudy Old Style" w:hAnsi="Goudy Old Style"/>
            <w:highlight w:val="yellow"/>
          </w:rPr>
          <w:t>https://www.naturalearthdata.com/</w:t>
        </w:r>
      </w:hyperlink>
      <w:r w:rsidR="007141AF" w:rsidRPr="00286A42">
        <w:rPr>
          <w:rFonts w:ascii="Goudy Old Style" w:hAnsi="Goudy Old Style"/>
          <w:highlight w:val="yellow"/>
        </w:rPr>
        <w:t>)</w:t>
      </w:r>
      <w:r w:rsidR="00AF32EB">
        <w:rPr>
          <w:rFonts w:ascii="Goudy Old Style" w:hAnsi="Goudy Old Style"/>
          <w:highlight w:val="yellow"/>
        </w:rPr>
        <w:t xml:space="preserve">, </w:t>
      </w:r>
      <w:r w:rsidR="00031F65" w:rsidRPr="00286A42">
        <w:rPr>
          <w:rFonts w:ascii="Goudy Old Style" w:hAnsi="Goudy Old Style"/>
          <w:highlight w:val="yellow"/>
        </w:rPr>
        <w:t xml:space="preserve">defines regions with respect to </w:t>
      </w:r>
      <w:r w:rsidR="007141AF" w:rsidRPr="00286A42">
        <w:rPr>
          <w:rFonts w:ascii="Goudy Old Style" w:hAnsi="Goudy Old Style"/>
          <w:highlight w:val="yellow"/>
        </w:rPr>
        <w:t>both geography and political</w:t>
      </w:r>
      <w:r w:rsidR="00031F65" w:rsidRPr="00286A42">
        <w:rPr>
          <w:rFonts w:ascii="Goudy Old Style" w:hAnsi="Goudy Old Style"/>
          <w:highlight w:val="yellow"/>
        </w:rPr>
        <w:t xml:space="preserve"> </w:t>
      </w:r>
      <w:r w:rsidR="007141AF" w:rsidRPr="00286A42">
        <w:rPr>
          <w:rFonts w:ascii="Goudy Old Style" w:hAnsi="Goudy Old Style"/>
          <w:highlight w:val="yellow"/>
        </w:rPr>
        <w:t>sover</w:t>
      </w:r>
      <w:r w:rsidR="00AF32EB">
        <w:rPr>
          <w:rFonts w:ascii="Goudy Old Style" w:hAnsi="Goudy Old Style"/>
        </w:rPr>
        <w:t xml:space="preserve">eignty. </w:t>
      </w:r>
    </w:p>
    <w:p w14:paraId="0D6954D5" w14:textId="77777777" w:rsidR="007141AF" w:rsidRDefault="007141AF" w:rsidP="008746CB">
      <w:pPr>
        <w:spacing w:line="360" w:lineRule="auto"/>
        <w:rPr>
          <w:rFonts w:ascii="Goudy Old Style" w:hAnsi="Goudy Old Style"/>
        </w:rPr>
      </w:pPr>
    </w:p>
    <w:p w14:paraId="4233B24A" w14:textId="2F16B9A0" w:rsidR="00D32472" w:rsidRDefault="00D32472" w:rsidP="008746CB">
      <w:pPr>
        <w:spacing w:line="360" w:lineRule="auto"/>
        <w:rPr>
          <w:rFonts w:ascii="Goudy Old Style" w:hAnsi="Goudy Old Style"/>
        </w:rPr>
      </w:pPr>
      <w:r>
        <w:rPr>
          <w:rFonts w:ascii="Goudy Old Style" w:hAnsi="Goudy Old Style"/>
        </w:rPr>
        <w:t xml:space="preserve">To ask whether phoneme inventory size is related to L1 population size, we use a </w:t>
      </w:r>
      <w:proofErr w:type="spellStart"/>
      <w:r>
        <w:rPr>
          <w:rFonts w:ascii="Goudy Old Style" w:hAnsi="Goudy Old Style"/>
        </w:rPr>
        <w:t>phylospatial</w:t>
      </w:r>
      <w:proofErr w:type="spellEnd"/>
      <w:r>
        <w:rPr>
          <w:rFonts w:ascii="Goudy Old Style" w:hAnsi="Goudy Old Style"/>
        </w:rPr>
        <w:t xml:space="preserve"> analysis method that </w:t>
      </w:r>
      <w:proofErr w:type="gramStart"/>
      <w:r>
        <w:rPr>
          <w:rFonts w:ascii="Goudy Old Style" w:hAnsi="Goudy Old Style"/>
        </w:rPr>
        <w:t>takes into account</w:t>
      </w:r>
      <w:proofErr w:type="gramEnd"/>
      <w:r>
        <w:rPr>
          <w:rFonts w:ascii="Goudy Old Style" w:hAnsi="Goudy Old Style"/>
        </w:rPr>
        <w:t xml:space="preserve"> the </w:t>
      </w:r>
      <w:r w:rsidR="00EC5C82">
        <w:rPr>
          <w:rFonts w:ascii="Goudy Old Style" w:hAnsi="Goudy Old Style"/>
        </w:rPr>
        <w:t xml:space="preserve">location of each language and its relationship to all other languages {Hua, 2019 #46}. </w:t>
      </w:r>
    </w:p>
    <w:p w14:paraId="1F779E99" w14:textId="77777777" w:rsidR="00D22C5E" w:rsidRDefault="00D22C5E" w:rsidP="008746CB">
      <w:pPr>
        <w:spacing w:line="360" w:lineRule="auto"/>
        <w:rPr>
          <w:rFonts w:ascii="Goudy Old Style" w:hAnsi="Goudy Old Style"/>
        </w:rPr>
      </w:pPr>
    </w:p>
    <w:p w14:paraId="36E54365" w14:textId="77777777" w:rsidR="00EC5C82" w:rsidRPr="000C1814" w:rsidRDefault="00EC5C82" w:rsidP="00EC5C82">
      <w:pPr>
        <w:spacing w:line="360" w:lineRule="auto"/>
        <w:rPr>
          <w:rFonts w:ascii="Bell MT" w:eastAsia="Times New Roman" w:hAnsi="Bell MT" w:cs="Times New Roman"/>
          <w:b/>
          <w:bCs/>
          <w:color w:val="000000"/>
          <w:kern w:val="0"/>
          <w:sz w:val="26"/>
          <w:szCs w:val="26"/>
          <w:lang w:eastAsia="en-GB"/>
          <w14:ligatures w14:val="none"/>
        </w:rPr>
      </w:pPr>
      <w:r w:rsidRPr="000C1814">
        <w:rPr>
          <w:rFonts w:ascii="Bell MT" w:eastAsia="Times New Roman" w:hAnsi="Bell MT" w:cs="Segoe UI"/>
          <w:b/>
          <w:bCs/>
          <w:color w:val="222222"/>
          <w:kern w:val="0"/>
          <w:shd w:val="clear" w:color="auto" w:fill="FFFFFF"/>
          <w:lang w:eastAsia="en-GB"/>
          <w14:ligatures w14:val="none"/>
        </w:rPr>
        <w:t>2. Is phoneme inventory size shaped by area and isolation?</w:t>
      </w:r>
    </w:p>
    <w:p w14:paraId="3D18CC39" w14:textId="05F533C4" w:rsidR="00DE0394" w:rsidRDefault="00B8655D" w:rsidP="00DE0394">
      <w:pPr>
        <w:spacing w:line="360" w:lineRule="auto"/>
        <w:rPr>
          <w:rFonts w:ascii="Goudy Old Style" w:hAnsi="Goudy Old Style"/>
        </w:rPr>
      </w:pPr>
      <w:r>
        <w:rPr>
          <w:rFonts w:ascii="Goudy Old Style" w:hAnsi="Goudy Old Style"/>
        </w:rPr>
        <w:t>Relative degree of language contact</w:t>
      </w:r>
      <w:r w:rsidR="008746CB" w:rsidRPr="00091563">
        <w:rPr>
          <w:rFonts w:ascii="Goudy Old Style" w:hAnsi="Goudy Old Style"/>
        </w:rPr>
        <w:t xml:space="preserve"> is </w:t>
      </w:r>
      <w:r w:rsidR="003B5660" w:rsidRPr="00091563">
        <w:rPr>
          <w:rFonts w:ascii="Goudy Old Style" w:hAnsi="Goudy Old Style"/>
        </w:rPr>
        <w:t xml:space="preserve">challenging to </w:t>
      </w:r>
      <w:r w:rsidR="008746CB" w:rsidRPr="00091563">
        <w:rPr>
          <w:rFonts w:ascii="Goudy Old Style" w:hAnsi="Goudy Old Style"/>
        </w:rPr>
        <w:t>represent than in a format that is comparable across all languages</w:t>
      </w:r>
      <w:r w:rsidR="0005030D">
        <w:rPr>
          <w:rFonts w:ascii="Goudy Old Style" w:hAnsi="Goudy Old Style"/>
        </w:rPr>
        <w:t xml:space="preserve"> {Bromham, 2022 #5}</w:t>
      </w:r>
      <w:r w:rsidR="008746CB" w:rsidRPr="00091563">
        <w:rPr>
          <w:rFonts w:ascii="Goudy Old Style" w:hAnsi="Goudy Old Style"/>
        </w:rPr>
        <w:t>.</w:t>
      </w:r>
      <w:r w:rsidR="008746CB" w:rsidRPr="008679C3">
        <w:rPr>
          <w:rFonts w:ascii="Goudy Old Style" w:hAnsi="Goudy Old Style"/>
        </w:rPr>
        <w:t xml:space="preserve"> We use several variables to represent different aspects of </w:t>
      </w:r>
      <w:r w:rsidR="00612C01">
        <w:rPr>
          <w:rFonts w:ascii="Goudy Old Style" w:hAnsi="Goudy Old Style"/>
        </w:rPr>
        <w:t>contact</w:t>
      </w:r>
      <w:r w:rsidR="008746CB" w:rsidRPr="008679C3">
        <w:rPr>
          <w:rFonts w:ascii="Goudy Old Style" w:hAnsi="Goudy Old Style"/>
        </w:rPr>
        <w:t xml:space="preserve"> </w:t>
      </w:r>
      <w:r w:rsidR="0097767D" w:rsidRPr="008679C3">
        <w:rPr>
          <w:rFonts w:ascii="Goudy Old Style" w:hAnsi="Goudy Old Style"/>
        </w:rPr>
        <w:t xml:space="preserve">which are </w:t>
      </w:r>
      <w:r w:rsidR="008746CB" w:rsidRPr="008679C3">
        <w:rPr>
          <w:rFonts w:ascii="Goudy Old Style" w:hAnsi="Goudy Old Style"/>
        </w:rPr>
        <w:t xml:space="preserve">available for </w:t>
      </w:r>
      <w:r w:rsidR="0097767D" w:rsidRPr="008679C3">
        <w:rPr>
          <w:rFonts w:ascii="Goudy Old Style" w:hAnsi="Goudy Old Style"/>
        </w:rPr>
        <w:t>the majority</w:t>
      </w:r>
      <w:r w:rsidR="008746CB" w:rsidRPr="008679C3">
        <w:rPr>
          <w:rFonts w:ascii="Goudy Old Style" w:hAnsi="Goudy Old Style"/>
        </w:rPr>
        <w:t xml:space="preserve"> of the world’s spoken languages </w:t>
      </w:r>
      <w:r w:rsidR="00EE7698">
        <w:rPr>
          <w:rFonts w:ascii="Goudy Old Style" w:hAnsi="Goudy Old Style"/>
        </w:rPr>
        <w:t>(Table 2)</w:t>
      </w:r>
      <w:r w:rsidR="008746CB" w:rsidRPr="008679C3">
        <w:rPr>
          <w:rFonts w:ascii="Goudy Old Style" w:hAnsi="Goudy Old Style"/>
        </w:rPr>
        <w:t xml:space="preserve">. </w:t>
      </w:r>
      <w:r w:rsidR="00DE0394" w:rsidRPr="008679C3">
        <w:rPr>
          <w:rFonts w:ascii="Goudy Old Style" w:hAnsi="Goudy Old Style"/>
          <w:lang w:val="en-GB"/>
        </w:rPr>
        <w:t>Language area ha</w:t>
      </w:r>
      <w:r w:rsidR="0005030D">
        <w:rPr>
          <w:rFonts w:ascii="Goudy Old Style" w:hAnsi="Goudy Old Style"/>
          <w:lang w:val="en-GB"/>
        </w:rPr>
        <w:t>s previously</w:t>
      </w:r>
      <w:r w:rsidR="00DE0394" w:rsidRPr="008679C3">
        <w:rPr>
          <w:rFonts w:ascii="Goudy Old Style" w:hAnsi="Goudy Old Style"/>
          <w:lang w:val="en-GB"/>
        </w:rPr>
        <w:t xml:space="preserve"> been used to represent </w:t>
      </w:r>
      <w:r w:rsidR="00C54FBB" w:rsidRPr="008679C3">
        <w:rPr>
          <w:rFonts w:ascii="Goudy Old Style" w:hAnsi="Goudy Old Style"/>
          <w:lang w:val="en-GB"/>
        </w:rPr>
        <w:t>l</w:t>
      </w:r>
      <w:r w:rsidR="00324565">
        <w:rPr>
          <w:rFonts w:ascii="Goudy Old Style" w:hAnsi="Goudy Old Style"/>
          <w:lang w:val="en-GB"/>
        </w:rPr>
        <w:t>inguistic</w:t>
      </w:r>
      <w:r w:rsidR="00C54FBB" w:rsidRPr="008679C3">
        <w:rPr>
          <w:rFonts w:ascii="Goudy Old Style" w:hAnsi="Goudy Old Style"/>
          <w:lang w:val="en-GB"/>
        </w:rPr>
        <w:t xml:space="preserve"> isolation, on the assumption that</w:t>
      </w:r>
      <w:r w:rsidR="00EB562C">
        <w:rPr>
          <w:rFonts w:ascii="Goudy Old Style" w:hAnsi="Goudy Old Style"/>
          <w:lang w:val="en-GB"/>
        </w:rPr>
        <w:t xml:space="preserve"> a more widespread language will have increased opportunity for contact</w:t>
      </w:r>
      <w:r w:rsidR="00C54FBB" w:rsidRPr="008679C3">
        <w:rPr>
          <w:rFonts w:ascii="Goudy Old Style" w:hAnsi="Goudy Old Style"/>
          <w:lang w:val="en-GB"/>
        </w:rPr>
        <w:t xml:space="preserve"> </w:t>
      </w:r>
      <w:r w:rsidR="00EB562C">
        <w:rPr>
          <w:rFonts w:ascii="Goudy Old Style" w:hAnsi="Goudy Old Style"/>
          <w:lang w:val="en-GB"/>
        </w:rPr>
        <w:t>with L1 speakers of other languages, or</w:t>
      </w:r>
      <w:r w:rsidR="00DE0394" w:rsidRPr="008679C3">
        <w:rPr>
          <w:rFonts w:ascii="Goudy Old Style" w:hAnsi="Goudy Old Style"/>
          <w:lang w:val="en-GB"/>
        </w:rPr>
        <w:t xml:space="preserve"> adult L2 learners</w:t>
      </w:r>
      <w:r w:rsidR="00EB562C">
        <w:rPr>
          <w:rFonts w:ascii="Goudy Old Style" w:hAnsi="Goudy Old Style"/>
          <w:lang w:val="en-GB"/>
        </w:rPr>
        <w:t xml:space="preserve"> within the language area</w:t>
      </w:r>
      <w:r w:rsidR="00DE0394" w:rsidRPr="008679C3">
        <w:rPr>
          <w:rFonts w:ascii="Goudy Old Style" w:hAnsi="Goudy Old Style"/>
          <w:lang w:val="en-GB"/>
        </w:rPr>
        <w:t xml:space="preserve"> </w:t>
      </w:r>
      <w:r w:rsidR="00091563">
        <w:rPr>
          <w:rFonts w:ascii="Goudy Old Style" w:hAnsi="Goudy Old Style"/>
          <w:lang w:val="en-GB"/>
        </w:rPr>
        <w:fldChar w:fldCharType="begin"/>
      </w:r>
      <w:r w:rsidR="00091563">
        <w:rPr>
          <w:rFonts w:ascii="Goudy Old Style" w:hAnsi="Goudy Old Style"/>
          <w:lang w:val="en-GB"/>
        </w:rPr>
        <w:instrText xml:space="preserve"> ADDIN EN.CITE &lt;EndNote&gt;&lt;Cite&gt;&lt;Author&gt;Lupyan&lt;/Author&gt;&lt;Year&gt;2010&lt;/Year&gt;&lt;RecNum&gt;37&lt;/RecNum&gt;&lt;DisplayText&gt;(Lupyan and Dale 2010)&lt;/DisplayText&gt;&lt;record&gt;&lt;rec-number&gt;37&lt;/rec-number&gt;&lt;foreign-keys&gt;&lt;key app="EN" db-id="sxtfssrwu5vfvkefdeo5fttmzra2w9zfwf99" timestamp="1740718294"&gt;37&lt;/key&gt;&lt;/foreign-keys&gt;&lt;ref-type name="Journal Article"&gt;17&lt;/ref-type&gt;&lt;contributors&gt;&lt;authors&gt;&lt;author&gt;Lupyan, Gary&lt;/author&gt;&lt;author&gt;Dale, Rick&lt;/author&gt;&lt;/authors&gt;&lt;/contributors&gt;&lt;titles&gt;&lt;title&gt;Language structure is partly determined by social structure&lt;/title&gt;&lt;secondary-title&gt;PloS one&lt;/secondary-title&gt;&lt;/titles&gt;&lt;periodical&gt;&lt;full-title&gt;PloS one&lt;/full-title&gt;&lt;/periodical&gt;&lt;pages&gt;e8559&lt;/pages&gt;&lt;volume&gt;5&lt;/volume&gt;&lt;number&gt;1&lt;/number&gt;&lt;dates&gt;&lt;year&gt;2010&lt;/year&gt;&lt;/dates&gt;&lt;isbn&gt;1932-6203&lt;/isbn&gt;&lt;urls&gt;&lt;/urls&gt;&lt;/record&gt;&lt;/Cite&gt;&lt;/EndNote&gt;</w:instrText>
      </w:r>
      <w:r w:rsidR="00091563">
        <w:rPr>
          <w:rFonts w:ascii="Goudy Old Style" w:hAnsi="Goudy Old Style"/>
          <w:lang w:val="en-GB"/>
        </w:rPr>
        <w:fldChar w:fldCharType="separate"/>
      </w:r>
      <w:r w:rsidR="00091563">
        <w:rPr>
          <w:rFonts w:ascii="Goudy Old Style" w:hAnsi="Goudy Old Style"/>
          <w:noProof/>
          <w:lang w:val="en-GB"/>
        </w:rPr>
        <w:t>(Lupyan and Dale 2010)</w:t>
      </w:r>
      <w:r w:rsidR="00091563">
        <w:rPr>
          <w:rFonts w:ascii="Goudy Old Style" w:hAnsi="Goudy Old Style"/>
          <w:lang w:val="en-GB"/>
        </w:rPr>
        <w:fldChar w:fldCharType="end"/>
      </w:r>
      <w:r w:rsidR="00C54FBB" w:rsidRPr="008679C3">
        <w:rPr>
          <w:rFonts w:ascii="Goudy Old Style" w:hAnsi="Goudy Old Style"/>
          <w:lang w:val="en-GB"/>
        </w:rPr>
        <w:t>.</w:t>
      </w:r>
      <w:r w:rsidR="00CC00B8" w:rsidRPr="008679C3">
        <w:rPr>
          <w:rFonts w:ascii="Goudy Old Style" w:hAnsi="Goudy Old Style"/>
          <w:lang w:val="en-GB"/>
        </w:rPr>
        <w:t xml:space="preserve"> </w:t>
      </w:r>
      <w:r w:rsidR="008C1DF4" w:rsidRPr="008679C3">
        <w:rPr>
          <w:rFonts w:ascii="Goudy Old Style" w:hAnsi="Goudy Old Style"/>
          <w:lang w:val="en-GB"/>
        </w:rPr>
        <w:t xml:space="preserve">We also include </w:t>
      </w:r>
      <w:r w:rsidR="00855C47" w:rsidRPr="008679C3">
        <w:rPr>
          <w:rFonts w:ascii="Goudy Old Style" w:hAnsi="Goudy Old Style"/>
          <w:lang w:val="en-GB"/>
        </w:rPr>
        <w:t>how many</w:t>
      </w:r>
      <w:r w:rsidR="008C1DF4" w:rsidRPr="008679C3">
        <w:rPr>
          <w:rFonts w:ascii="Goudy Old Style" w:hAnsi="Goudy Old Style"/>
          <w:lang w:val="en-GB"/>
        </w:rPr>
        <w:t xml:space="preserve"> other</w:t>
      </w:r>
      <w:r w:rsidR="00BB65EF" w:rsidRPr="008679C3">
        <w:rPr>
          <w:rFonts w:ascii="Goudy Old Style" w:hAnsi="Goudy Old Style"/>
          <w:lang w:val="en-GB"/>
        </w:rPr>
        <w:t xml:space="preserve"> autochthonous</w:t>
      </w:r>
      <w:r w:rsidR="008C1DF4" w:rsidRPr="008679C3">
        <w:rPr>
          <w:rFonts w:ascii="Goudy Old Style" w:hAnsi="Goudy Old Style"/>
          <w:lang w:val="en-GB"/>
        </w:rPr>
        <w:t xml:space="preserve"> languages </w:t>
      </w:r>
      <w:r w:rsidR="00BB65EF" w:rsidRPr="008679C3">
        <w:rPr>
          <w:rFonts w:ascii="Goudy Old Style" w:hAnsi="Goudy Old Style"/>
          <w:lang w:val="en-GB"/>
        </w:rPr>
        <w:t>whose distributions overlap or touch the language are</w:t>
      </w:r>
      <w:r w:rsidR="00855C47" w:rsidRPr="008679C3">
        <w:rPr>
          <w:rFonts w:ascii="Goudy Old Style" w:hAnsi="Goudy Old Style"/>
          <w:lang w:val="en-GB"/>
        </w:rPr>
        <w:t xml:space="preserve">a, </w:t>
      </w:r>
      <w:r w:rsidR="00893236">
        <w:rPr>
          <w:rFonts w:ascii="Goudy Old Style" w:hAnsi="Goudy Old Style"/>
          <w:lang w:val="en-GB"/>
        </w:rPr>
        <w:t xml:space="preserve">both as an absolute number of languages, and number of languages divided by the perimeter of the language range. We include </w:t>
      </w:r>
      <w:r w:rsidR="00006DF5">
        <w:rPr>
          <w:rFonts w:ascii="Goudy Old Style" w:hAnsi="Goudy Old Style"/>
          <w:lang w:val="en-GB"/>
        </w:rPr>
        <w:t>two</w:t>
      </w:r>
      <w:r w:rsidR="00893236">
        <w:rPr>
          <w:rFonts w:ascii="Goudy Old Style" w:hAnsi="Goudy Old Style"/>
          <w:lang w:val="en-GB"/>
        </w:rPr>
        <w:t xml:space="preserve"> variables </w:t>
      </w:r>
      <w:r w:rsidR="00006DF5">
        <w:rPr>
          <w:rFonts w:ascii="Goudy Old Style" w:hAnsi="Goudy Old Style"/>
          <w:lang w:val="en-GB"/>
        </w:rPr>
        <w:t xml:space="preserve">representing physical isolation </w:t>
      </w:r>
      <w:r w:rsidR="00893236">
        <w:rPr>
          <w:rFonts w:ascii="Goudy Old Style" w:hAnsi="Goudy Old Style"/>
          <w:lang w:val="en-GB"/>
        </w:rPr>
        <w:t>- altitudinal range</w:t>
      </w:r>
      <w:r w:rsidR="00006DF5">
        <w:rPr>
          <w:rFonts w:ascii="Goudy Old Style" w:hAnsi="Goudy Old Style"/>
          <w:lang w:val="en-GB"/>
        </w:rPr>
        <w:t xml:space="preserve"> </w:t>
      </w:r>
      <w:r w:rsidR="00893236">
        <w:rPr>
          <w:rFonts w:ascii="Goudy Old Style" w:hAnsi="Goudy Old Style"/>
          <w:lang w:val="en-GB"/>
        </w:rPr>
        <w:t>and whether the language occurs only or predominantly on an island</w:t>
      </w:r>
      <w:r w:rsidR="00006DF5">
        <w:rPr>
          <w:rFonts w:ascii="Goudy Old Style" w:hAnsi="Goudy Old Style"/>
          <w:lang w:val="en-GB"/>
        </w:rPr>
        <w:t xml:space="preserve"> – though we acknowledge that physical barriers of steep terrain or water</w:t>
      </w:r>
      <w:r w:rsidR="009665F8">
        <w:rPr>
          <w:rFonts w:ascii="Goudy Old Style" w:hAnsi="Goudy Old Style"/>
          <w:lang w:val="en-GB"/>
        </w:rPr>
        <w:t xml:space="preserve"> may reflect </w:t>
      </w:r>
      <w:r w:rsidR="009665F8">
        <w:rPr>
          <w:rFonts w:ascii="Goudy Old Style" w:hAnsi="Goudy Old Style"/>
          <w:lang w:val="en-GB"/>
        </w:rPr>
        <w:t>ease of moving over the landscape</w:t>
      </w:r>
      <w:r w:rsidR="00006DF5">
        <w:rPr>
          <w:rFonts w:ascii="Goudy Old Style" w:hAnsi="Goudy Old Style"/>
          <w:lang w:val="en-GB"/>
        </w:rPr>
        <w:t xml:space="preserve"> </w:t>
      </w:r>
      <w:r w:rsidR="009665F8">
        <w:rPr>
          <w:rFonts w:ascii="Goudy Old Style" w:hAnsi="Goudy Old Style"/>
          <w:lang w:val="en-GB"/>
        </w:rPr>
        <w:t xml:space="preserve">they </w:t>
      </w:r>
      <w:r w:rsidR="00006DF5">
        <w:rPr>
          <w:rFonts w:ascii="Goudy Old Style" w:hAnsi="Goudy Old Style"/>
          <w:lang w:val="en-GB"/>
        </w:rPr>
        <w:t xml:space="preserve">do </w:t>
      </w:r>
      <w:r w:rsidR="009665F8">
        <w:rPr>
          <w:rFonts w:ascii="Goudy Old Style" w:hAnsi="Goudy Old Style"/>
          <w:lang w:val="en-GB"/>
        </w:rPr>
        <w:t xml:space="preserve">not necessarily represent barriers to contact between language groups. </w:t>
      </w:r>
      <w:r w:rsidR="00CE7AB7" w:rsidRPr="00CE7AB7">
        <w:rPr>
          <w:rFonts w:ascii="Goudy Old Style" w:hAnsi="Goudy Old Style"/>
        </w:rPr>
        <w:t xml:space="preserve">Because we are concerned with the historical development of phoneme </w:t>
      </w:r>
      <w:r w:rsidR="00CE7AB7" w:rsidRPr="00CE7AB7">
        <w:rPr>
          <w:rFonts w:ascii="Goudy Old Style" w:hAnsi="Goudy Old Style"/>
        </w:rPr>
        <w:lastRenderedPageBreak/>
        <w:t xml:space="preserve">inventories, we do not include measures </w:t>
      </w:r>
      <w:r w:rsidR="001E4D6D">
        <w:rPr>
          <w:rFonts w:ascii="Goudy Old Style" w:hAnsi="Goudy Old Style"/>
        </w:rPr>
        <w:t xml:space="preserve">that might reflect </w:t>
      </w:r>
      <w:r w:rsidR="00CE7AB7" w:rsidRPr="00CE7AB7">
        <w:rPr>
          <w:rFonts w:ascii="Goudy Old Style" w:hAnsi="Goudy Old Style"/>
        </w:rPr>
        <w:t>recent contact, such as roads or change in the built environment</w:t>
      </w:r>
      <w:r w:rsidR="001E4D6D">
        <w:rPr>
          <w:rFonts w:ascii="Goudy Old Style" w:hAnsi="Goudy Old Style"/>
        </w:rPr>
        <w:t xml:space="preserve"> {Bromham, 2022 #5}</w:t>
      </w:r>
      <w:r w:rsidR="00CE7AB7" w:rsidRPr="00CE7AB7">
        <w:rPr>
          <w:rFonts w:ascii="Goudy Old Style" w:hAnsi="Goudy Old Style"/>
        </w:rPr>
        <w:t>.</w:t>
      </w:r>
    </w:p>
    <w:p w14:paraId="30D42ADB" w14:textId="77777777" w:rsidR="007141AF" w:rsidRDefault="007141AF" w:rsidP="008746CB">
      <w:pPr>
        <w:spacing w:line="360" w:lineRule="auto"/>
        <w:rPr>
          <w:rFonts w:ascii="Goudy Old Style" w:hAnsi="Goudy Old Style"/>
          <w:lang w:val="en-GB"/>
        </w:rPr>
      </w:pPr>
    </w:p>
    <w:p w14:paraId="31BCC56A" w14:textId="12B9EFCC" w:rsidR="00631F3C" w:rsidRDefault="00631F3C" w:rsidP="008746CB">
      <w:pPr>
        <w:spacing w:line="360" w:lineRule="auto"/>
        <w:rPr>
          <w:rFonts w:ascii="Goudy Old Style" w:hAnsi="Goudy Old Style"/>
          <w:b/>
          <w:bCs/>
          <w:lang w:val="en-GB"/>
        </w:rPr>
      </w:pPr>
      <w:r w:rsidRPr="00631F3C">
        <w:rPr>
          <w:rFonts w:ascii="Goudy Old Style" w:hAnsi="Goudy Old Style"/>
          <w:b/>
          <w:bCs/>
          <w:lang w:val="en-GB"/>
        </w:rPr>
        <w:t>3. Is phoneme inventory size of island languages influenced by isolation of islands?</w:t>
      </w:r>
    </w:p>
    <w:p w14:paraId="05A77313" w14:textId="1EAD877A" w:rsidR="00C74BB1" w:rsidRDefault="003700B9" w:rsidP="008746CB">
      <w:pPr>
        <w:spacing w:line="360" w:lineRule="auto"/>
        <w:rPr>
          <w:rFonts w:ascii="Goudy Old Style" w:hAnsi="Goudy Old Style"/>
          <w:lang w:val="en-GB"/>
        </w:rPr>
      </w:pPr>
      <w:r>
        <w:rPr>
          <w:rFonts w:ascii="Goudy Old Style" w:hAnsi="Goudy Old Style"/>
          <w:lang w:val="en-GB"/>
        </w:rPr>
        <w:t xml:space="preserve">Phoneme inventory sizes tend to be smaller for island languages {Bromham, 2024 #47}, and it has been suggested that phoneme inventories could undergo serial reduction along chains of colonization and settlement. Here we ask if phoneme inventory size for island endemic languages (&gt;90% distribution on landmasses </w:t>
      </w:r>
      <w:r>
        <w:rPr>
          <w:rFonts w:ascii="Goudy Old Style" w:hAnsi="Goudy Old Style"/>
          <w:lang w:val="en-GB"/>
        </w:rPr>
        <w:t xml:space="preserve">&lt;11,000km2) </w:t>
      </w:r>
      <w:r>
        <w:rPr>
          <w:rFonts w:ascii="Goudy Old Style" w:hAnsi="Goudy Old Style"/>
          <w:lang w:val="en-GB"/>
        </w:rPr>
        <w:t>is correlated with the further an island is away from a mainland (&gt;25000km2) or continental (&gt;xxx) landmass</w:t>
      </w:r>
      <w:r w:rsidR="00156782">
        <w:rPr>
          <w:rFonts w:ascii="Goudy Old Style" w:hAnsi="Goudy Old Style"/>
          <w:lang w:val="en-GB"/>
        </w:rPr>
        <w:t xml:space="preserve">. We also include L1 population and area of each language endemic. </w:t>
      </w:r>
    </w:p>
    <w:p w14:paraId="6BB2C0B3" w14:textId="4C590AC7" w:rsidR="003700B9" w:rsidRPr="00C74BB1" w:rsidRDefault="00C74BB1" w:rsidP="00C74BB1">
      <w:pPr>
        <w:pStyle w:val="ListParagraph"/>
        <w:numPr>
          <w:ilvl w:val="0"/>
          <w:numId w:val="23"/>
        </w:numPr>
        <w:spacing w:line="360" w:lineRule="auto"/>
        <w:rPr>
          <w:rFonts w:ascii="Goudy Old Style" w:hAnsi="Goudy Old Style"/>
          <w:lang w:val="en-GB"/>
        </w:rPr>
      </w:pPr>
      <w:r>
        <w:rPr>
          <w:rFonts w:ascii="Goudy Old Style" w:hAnsi="Goudy Old Style"/>
          <w:lang w:val="en-GB"/>
        </w:rPr>
        <w:t xml:space="preserve">Optional: </w:t>
      </w:r>
      <w:r w:rsidR="001201C5" w:rsidRPr="00C74BB1">
        <w:rPr>
          <w:rFonts w:ascii="Goudy Old Style" w:hAnsi="Goudy Old Style"/>
          <w:lang w:val="en-GB"/>
        </w:rPr>
        <w:t>We also add area and maximum elevation of the island</w:t>
      </w:r>
      <w:r w:rsidR="00064D7F" w:rsidRPr="00C74BB1">
        <w:rPr>
          <w:rFonts w:ascii="Goudy Old Style" w:hAnsi="Goudy Old Style"/>
          <w:lang w:val="en-GB"/>
        </w:rPr>
        <w:t xml:space="preserve"> to separate the effects of island size and topology. </w:t>
      </w:r>
      <w:r>
        <w:rPr>
          <w:rFonts w:ascii="Goudy Old Style" w:hAnsi="Goudy Old Style"/>
          <w:lang w:val="en-GB"/>
        </w:rPr>
        <w:t xml:space="preserve">(This is possible if we can link islands to island endemic languages – I </w:t>
      </w:r>
      <w:proofErr w:type="spellStart"/>
      <w:proofErr w:type="gramStart"/>
      <w:r>
        <w:rPr>
          <w:rFonts w:ascii="Goudy Old Style" w:hAnsi="Goudy Old Style"/>
          <w:lang w:val="en-GB"/>
        </w:rPr>
        <w:t>cant</w:t>
      </w:r>
      <w:proofErr w:type="spellEnd"/>
      <w:proofErr w:type="gramEnd"/>
      <w:r>
        <w:rPr>
          <w:rFonts w:ascii="Goudy Old Style" w:hAnsi="Goudy Old Style"/>
          <w:lang w:val="en-GB"/>
        </w:rPr>
        <w:t xml:space="preserve"> see this in the </w:t>
      </w:r>
      <w:proofErr w:type="spellStart"/>
      <w:r>
        <w:rPr>
          <w:rFonts w:ascii="Goudy Old Style" w:hAnsi="Goudy Old Style"/>
          <w:lang w:val="en-GB"/>
        </w:rPr>
        <w:t>datatables</w:t>
      </w:r>
      <w:proofErr w:type="spellEnd"/>
      <w:r>
        <w:rPr>
          <w:rFonts w:ascii="Goudy Old Style" w:hAnsi="Goudy Old Style"/>
          <w:lang w:val="en-GB"/>
        </w:rPr>
        <w:t xml:space="preserve"> for the NEE24 paper – there is data on language per island in Data S2 but not apparently in a form than links to the list of island endemic languages in Table S1. We could scrape island size from Table </w:t>
      </w:r>
      <w:proofErr w:type="gramStart"/>
      <w:r>
        <w:rPr>
          <w:rFonts w:ascii="Goudy Old Style" w:hAnsi="Goudy Old Style"/>
          <w:lang w:val="en-GB"/>
        </w:rPr>
        <w:t>S1</w:t>
      </w:r>
      <w:proofErr w:type="gramEnd"/>
      <w:r>
        <w:rPr>
          <w:rFonts w:ascii="Goudy Old Style" w:hAnsi="Goudy Old Style"/>
          <w:lang w:val="en-GB"/>
        </w:rPr>
        <w:t xml:space="preserve"> but I don’t think it would be worth it as it </w:t>
      </w:r>
      <w:proofErr w:type="spellStart"/>
      <w:proofErr w:type="gramStart"/>
      <w:r>
        <w:rPr>
          <w:rFonts w:ascii="Goudy Old Style" w:hAnsi="Goudy Old Style"/>
          <w:lang w:val="en-GB"/>
        </w:rPr>
        <w:t>wont</w:t>
      </w:r>
      <w:proofErr w:type="spellEnd"/>
      <w:proofErr w:type="gramEnd"/>
      <w:r>
        <w:rPr>
          <w:rFonts w:ascii="Goudy Old Style" w:hAnsi="Goudy Old Style"/>
          <w:lang w:val="en-GB"/>
        </w:rPr>
        <w:t xml:space="preserve"> give better info compared to language range). </w:t>
      </w:r>
    </w:p>
    <w:p w14:paraId="7E9DF55D" w14:textId="77777777" w:rsidR="00631F3C" w:rsidRDefault="00631F3C" w:rsidP="008746CB">
      <w:pPr>
        <w:spacing w:line="360" w:lineRule="auto"/>
        <w:rPr>
          <w:rFonts w:ascii="Goudy Old Style" w:hAnsi="Goudy Old Style"/>
          <w:lang w:val="en-GB"/>
        </w:rPr>
      </w:pPr>
    </w:p>
    <w:p w14:paraId="365ACA8C" w14:textId="5AD7F1A8" w:rsidR="00631F3C" w:rsidRPr="00B419B0" w:rsidRDefault="00631F3C" w:rsidP="00631F3C">
      <w:pPr>
        <w:spacing w:line="360" w:lineRule="auto"/>
        <w:rPr>
          <w:rFonts w:ascii="Goudy Old Style" w:hAnsi="Goudy Old Style"/>
          <w:b/>
          <w:bCs/>
          <w:lang w:val="en-GB"/>
        </w:rPr>
      </w:pPr>
      <w:r w:rsidRPr="00B419B0">
        <w:rPr>
          <w:rFonts w:ascii="Goudy Old Style" w:hAnsi="Goudy Old Style"/>
          <w:b/>
          <w:bCs/>
          <w:lang w:val="en-GB"/>
        </w:rPr>
        <w:t xml:space="preserve">4. </w:t>
      </w:r>
      <w:r w:rsidR="00CD1F6C" w:rsidRPr="00B419B0">
        <w:rPr>
          <w:rFonts w:ascii="Goudy Old Style" w:hAnsi="Goudy Old Style"/>
          <w:b/>
          <w:bCs/>
          <w:lang w:val="en-GB"/>
        </w:rPr>
        <w:t>Does ascertainment bias influence global analysis of phoneme inventory size?</w:t>
      </w:r>
    </w:p>
    <w:p w14:paraId="40CC8AF9" w14:textId="2EB0EE24" w:rsidR="00B81CB5" w:rsidRPr="005B62DE" w:rsidRDefault="005B62DE" w:rsidP="00631F3C">
      <w:pPr>
        <w:spacing w:line="360" w:lineRule="auto"/>
        <w:rPr>
          <w:rFonts w:ascii="Goudy Old Style" w:hAnsi="Goudy Old Style"/>
          <w:b/>
          <w:i/>
          <w:lang w:val="en-GB"/>
        </w:rPr>
      </w:pPr>
      <w:r>
        <w:rPr>
          <w:rFonts w:ascii="Goudy Old Style" w:hAnsi="Goudy Old Style"/>
        </w:rPr>
        <w:t>S</w:t>
      </w:r>
      <w:r w:rsidRPr="008679C3">
        <w:rPr>
          <w:rFonts w:ascii="Goudy Old Style" w:hAnsi="Goudy Old Style"/>
        </w:rPr>
        <w:t>ampling bias has been put forward as a</w:t>
      </w:r>
      <w:r>
        <w:rPr>
          <w:rFonts w:ascii="Goudy Old Style" w:hAnsi="Goudy Old Style"/>
        </w:rPr>
        <w:t xml:space="preserve"> possible</w:t>
      </w:r>
      <w:r w:rsidRPr="008679C3">
        <w:rPr>
          <w:rFonts w:ascii="Goudy Old Style" w:hAnsi="Goudy Old Style"/>
        </w:rPr>
        <w:t xml:space="preserve"> explanation for the relationship between phoneme inventory size and population size</w:t>
      </w:r>
      <w:r>
        <w:rPr>
          <w:rFonts w:ascii="Goudy Old Style" w:hAnsi="Goudy Old Style"/>
        </w:rPr>
        <w:t xml:space="preserve">, on the assumption that </w:t>
      </w:r>
      <w:r w:rsidRPr="008679C3">
        <w:rPr>
          <w:rFonts w:ascii="Goudy Old Style" w:hAnsi="Goudy Old Style"/>
        </w:rPr>
        <w:t>larger languages tend to be better studied, and well</w:t>
      </w:r>
      <w:r>
        <w:rPr>
          <w:rFonts w:ascii="Goudy Old Style" w:hAnsi="Goudy Old Style"/>
        </w:rPr>
        <w:t>-</w:t>
      </w:r>
      <w:r w:rsidRPr="008679C3">
        <w:rPr>
          <w:rFonts w:ascii="Goudy Old Style" w:hAnsi="Goudy Old Style"/>
        </w:rPr>
        <w:t>studied families may not have globally representative phoneme inventory sizes</w:t>
      </w:r>
      <w:r>
        <w:rPr>
          <w:rFonts w:ascii="Goudy Old Style" w:hAnsi="Goudy Old Style"/>
        </w:rPr>
        <w:t xml:space="preserve"> </w:t>
      </w:r>
      <w:r>
        <w:rPr>
          <w:rFonts w:ascii="Goudy Old Style" w:hAnsi="Goudy Old Style"/>
        </w:rPr>
        <w:fldChar w:fldCharType="begin"/>
      </w:r>
      <w:r>
        <w:rPr>
          <w:rFonts w:ascii="Goudy Old Style" w:hAnsi="Goudy Old Style"/>
        </w:rPr>
        <w:instrText xml:space="preserve"> ADDIN EN.CITE &lt;EndNote&gt;&lt;Cite&gt;&lt;Author&gt;Hay&lt;/Author&gt;&lt;Year&gt;2007&lt;/Year&gt;&lt;RecNum&gt;2&lt;/RecNum&gt;&lt;DisplayText&gt;(Hay and Bauer 2007)&lt;/DisplayText&gt;&lt;record&gt;&lt;rec-number&gt;2&lt;/rec-number&gt;&lt;foreign-keys&gt;&lt;key app="EN" db-id="sxtfssrwu5vfvkefdeo5fttmzra2w9zfwf99" timestamp="1724477697"&gt;2&lt;/key&gt;&lt;/foreign-keys&gt;&lt;ref-type name="Journal Article"&gt;17&lt;/ref-type&gt;&lt;contributors&gt;&lt;authors&gt;&lt;author&gt;Hay, Jennifer&lt;/author&gt;&lt;author&gt;Bauer, Laurie&lt;/author&gt;&lt;/authors&gt;&lt;/contributors&gt;&lt;titles&gt;&lt;title&gt;Phoneme inventory size and population size&lt;/title&gt;&lt;secondary-title&gt;Language&lt;/secondary-title&gt;&lt;/titles&gt;&lt;periodical&gt;&lt;full-title&gt;Language&lt;/full-title&gt;&lt;/periodical&gt;&lt;pages&gt;388-400&lt;/pages&gt;&lt;volume&gt;83&lt;/volume&gt;&lt;number&gt;2&lt;/number&gt;&lt;dates&gt;&lt;year&gt;2007&lt;/year&gt;&lt;/dates&gt;&lt;isbn&gt;1535-0665&lt;/isbn&gt;&lt;urls&gt;&lt;/urls&gt;&lt;/record&gt;&lt;/Cite&gt;&lt;/EndNote&gt;</w:instrText>
      </w:r>
      <w:r>
        <w:rPr>
          <w:rFonts w:ascii="Goudy Old Style" w:hAnsi="Goudy Old Style"/>
        </w:rPr>
        <w:fldChar w:fldCharType="separate"/>
      </w:r>
      <w:r>
        <w:rPr>
          <w:rFonts w:ascii="Goudy Old Style" w:hAnsi="Goudy Old Style"/>
          <w:noProof/>
        </w:rPr>
        <w:t>(Hay and Bauer 2007)</w:t>
      </w:r>
      <w:r>
        <w:rPr>
          <w:rFonts w:ascii="Goudy Old Style" w:hAnsi="Goudy Old Style"/>
        </w:rPr>
        <w:fldChar w:fldCharType="end"/>
      </w:r>
      <w:r>
        <w:rPr>
          <w:rFonts w:ascii="Goudy Old Style" w:hAnsi="Goudy Old Style"/>
        </w:rPr>
        <w:t xml:space="preserve">. </w:t>
      </w:r>
      <w:r w:rsidR="00B81CB5">
        <w:rPr>
          <w:rFonts w:ascii="Goudy Old Style" w:hAnsi="Goudy Old Style"/>
          <w:bCs/>
          <w:iCs/>
          <w:lang w:val="en-GB"/>
        </w:rPr>
        <w:t>We investigate the sources of two forms of data</w:t>
      </w:r>
      <w:r>
        <w:rPr>
          <w:rFonts w:ascii="Goudy Old Style" w:hAnsi="Goudy Old Style"/>
          <w:bCs/>
          <w:iCs/>
          <w:lang w:val="en-GB"/>
        </w:rPr>
        <w:t xml:space="preserve"> </w:t>
      </w:r>
      <w:r w:rsidR="00B81CB5">
        <w:rPr>
          <w:rFonts w:ascii="Goudy Old Style" w:hAnsi="Goudy Old Style"/>
          <w:bCs/>
          <w:iCs/>
          <w:lang w:val="en-GB"/>
        </w:rPr>
        <w:t xml:space="preserve">bias in phoneme inventory sizes: geographic coverage and relative linguistic attention as represented by level of available language documentation. </w:t>
      </w:r>
    </w:p>
    <w:p w14:paraId="7D9621C5" w14:textId="77777777" w:rsidR="008315F4" w:rsidRDefault="008315F4" w:rsidP="00DB1653">
      <w:pPr>
        <w:spacing w:line="360" w:lineRule="auto"/>
        <w:rPr>
          <w:rFonts w:ascii="Goudy Old Style" w:hAnsi="Goudy Old Style"/>
        </w:rPr>
      </w:pPr>
    </w:p>
    <w:p w14:paraId="3A82796C" w14:textId="0E0E0F6A" w:rsidR="0098701A" w:rsidRPr="00324818" w:rsidRDefault="00A7184E" w:rsidP="00DB1653">
      <w:pPr>
        <w:spacing w:line="360" w:lineRule="auto"/>
        <w:rPr>
          <w:rFonts w:ascii="Goudy Old Style" w:hAnsi="Goudy Old Style"/>
        </w:rPr>
      </w:pPr>
      <w:r>
        <w:rPr>
          <w:rFonts w:ascii="Goudy Old Style" w:hAnsi="Goudy Old Style"/>
        </w:rPr>
        <w:t>W</w:t>
      </w:r>
      <w:r w:rsidR="0098701A" w:rsidRPr="008679C3">
        <w:rPr>
          <w:rFonts w:ascii="Goudy Old Style" w:hAnsi="Goudy Old Style"/>
        </w:rPr>
        <w:t xml:space="preserve">e test whether our dataset </w:t>
      </w:r>
      <w:r w:rsidR="008315F4">
        <w:rPr>
          <w:rFonts w:ascii="Goudy Old Style" w:hAnsi="Goudy Old Style"/>
        </w:rPr>
        <w:t xml:space="preserve">of phoneme inventory sizes </w:t>
      </w:r>
      <w:r w:rsidR="0098701A" w:rsidRPr="008679C3">
        <w:rPr>
          <w:rFonts w:ascii="Goudy Old Style" w:hAnsi="Goudy Old Style"/>
        </w:rPr>
        <w:t xml:space="preserve">is biased towards </w:t>
      </w:r>
      <w:proofErr w:type="gramStart"/>
      <w:r w:rsidR="0098701A" w:rsidRPr="008679C3">
        <w:rPr>
          <w:rFonts w:ascii="Goudy Old Style" w:hAnsi="Goudy Old Style"/>
        </w:rPr>
        <w:t>particular regions</w:t>
      </w:r>
      <w:proofErr w:type="gramEnd"/>
      <w:r w:rsidR="0098701A" w:rsidRPr="008679C3">
        <w:rPr>
          <w:rFonts w:ascii="Goudy Old Style" w:hAnsi="Goudy Old Style"/>
        </w:rPr>
        <w:t>, compared to a random sample of the world</w:t>
      </w:r>
      <w:r>
        <w:rPr>
          <w:rFonts w:ascii="Goudy Old Style" w:hAnsi="Goudy Old Style"/>
        </w:rPr>
        <w:t>’</w:t>
      </w:r>
      <w:r w:rsidR="0098701A" w:rsidRPr="008679C3">
        <w:rPr>
          <w:rFonts w:ascii="Goudy Old Style" w:hAnsi="Goudy Old Style"/>
        </w:rPr>
        <w:t xml:space="preserve">s languages. To generate a null model of the expected number of languages per area, we </w:t>
      </w:r>
      <w:r w:rsidR="0098701A" w:rsidRPr="008679C3">
        <w:rPr>
          <w:rFonts w:ascii="Goudy Old Style" w:hAnsi="Goudy Old Style"/>
          <w:lang w:val="en-GB"/>
        </w:rPr>
        <w:t xml:space="preserve">randomly sampled </w:t>
      </w:r>
      <w:r w:rsidR="0098701A" w:rsidRPr="008679C3">
        <w:rPr>
          <w:rFonts w:ascii="Goudy Old Style" w:hAnsi="Goudy Old Style"/>
          <w:i/>
          <w:iCs/>
          <w:lang w:val="en-GB"/>
        </w:rPr>
        <w:t>N</w:t>
      </w:r>
      <w:r w:rsidR="0098701A" w:rsidRPr="008679C3">
        <w:rPr>
          <w:rFonts w:ascii="Goudy Old Style" w:hAnsi="Goudy Old Style"/>
          <w:lang w:val="en-GB"/>
        </w:rPr>
        <w:t xml:space="preserve"> languages from the </w:t>
      </w:r>
      <w:r w:rsidR="008C1789">
        <w:rPr>
          <w:rFonts w:ascii="Goudy Old Style" w:hAnsi="Goudy Old Style"/>
          <w:lang w:val="en-GB"/>
        </w:rPr>
        <w:t>global</w:t>
      </w:r>
      <w:r w:rsidR="008D4EEB">
        <w:rPr>
          <w:rFonts w:ascii="Goudy Old Style" w:hAnsi="Goudy Old Style"/>
          <w:lang w:val="en-GB"/>
        </w:rPr>
        <w:t xml:space="preserve"> database </w:t>
      </w:r>
      <w:r w:rsidR="0098701A" w:rsidRPr="008679C3">
        <w:rPr>
          <w:rFonts w:ascii="Goudy Old Style" w:hAnsi="Goudy Old Style"/>
          <w:lang w:val="en-GB"/>
        </w:rPr>
        <w:t xml:space="preserve">where </w:t>
      </w:r>
      <w:r w:rsidR="0098701A" w:rsidRPr="008679C3">
        <w:rPr>
          <w:rFonts w:ascii="Goudy Old Style" w:hAnsi="Goudy Old Style"/>
          <w:i/>
          <w:iCs/>
          <w:lang w:val="en-GB"/>
        </w:rPr>
        <w:t>N</w:t>
      </w:r>
      <w:r w:rsidR="0098701A" w:rsidRPr="008679C3">
        <w:rPr>
          <w:rFonts w:ascii="Goudy Old Style" w:hAnsi="Goudy Old Style"/>
          <w:lang w:val="en-GB"/>
        </w:rPr>
        <w:t xml:space="preserve"> is the number of languages included in the </w:t>
      </w:r>
      <w:r w:rsidR="008D4EEB">
        <w:rPr>
          <w:rFonts w:ascii="Goudy Old Style" w:hAnsi="Goudy Old Style"/>
          <w:lang w:val="en-GB"/>
        </w:rPr>
        <w:t xml:space="preserve">phoneme inventory </w:t>
      </w:r>
      <w:r w:rsidR="0098701A" w:rsidRPr="008679C3">
        <w:rPr>
          <w:rFonts w:ascii="Goudy Old Style" w:hAnsi="Goudy Old Style"/>
          <w:lang w:val="en-GB"/>
        </w:rPr>
        <w:t xml:space="preserve">dataset (see Table 1), and record how many of the randomly sampled languages are in each </w:t>
      </w:r>
      <w:r w:rsidR="00FA37B9">
        <w:rPr>
          <w:rFonts w:ascii="Goudy Old Style" w:hAnsi="Goudy Old Style"/>
          <w:lang w:val="en-GB"/>
        </w:rPr>
        <w:t xml:space="preserve">global region. </w:t>
      </w:r>
      <w:r w:rsidR="0098701A" w:rsidRPr="008679C3">
        <w:rPr>
          <w:rFonts w:ascii="Goudy Old Style" w:hAnsi="Goudy Old Style"/>
          <w:lang w:val="en-GB"/>
        </w:rPr>
        <w:t xml:space="preserve">We repeat the random sample 1000 times, report the average, minimum and maximum values </w:t>
      </w:r>
      <w:r w:rsidR="0098701A" w:rsidRPr="008679C3">
        <w:rPr>
          <w:rFonts w:ascii="Goudy Old Style" w:hAnsi="Goudy Old Style"/>
          <w:lang w:val="en-GB"/>
        </w:rPr>
        <w:lastRenderedPageBreak/>
        <w:t xml:space="preserve">for languages per </w:t>
      </w:r>
      <w:r w:rsidR="00F5330B">
        <w:rPr>
          <w:rFonts w:ascii="Goudy Old Style" w:hAnsi="Goudy Old Style"/>
          <w:lang w:val="en-GB"/>
        </w:rPr>
        <w:t>region</w:t>
      </w:r>
      <w:r w:rsidR="0098701A" w:rsidRPr="008679C3">
        <w:rPr>
          <w:rFonts w:ascii="Goudy Old Style" w:hAnsi="Goudy Old Style"/>
          <w:lang w:val="en-GB"/>
        </w:rPr>
        <w:t xml:space="preserve">, against which our language sample can be compared. </w:t>
      </w:r>
      <w:r w:rsidR="00324818">
        <w:rPr>
          <w:rFonts w:ascii="Goudy Old Style" w:hAnsi="Goudy Old Style"/>
          <w:lang w:val="en-GB"/>
        </w:rPr>
        <w:t xml:space="preserve">This generates the number of languages from each region that we would expect from a geographically unbiased sampling process. </w:t>
      </w:r>
      <w:r w:rsidR="0094313E">
        <w:rPr>
          <w:rFonts w:ascii="Goudy Old Style" w:hAnsi="Goudy Old Style"/>
          <w:lang w:val="en-GB"/>
        </w:rPr>
        <w:t xml:space="preserve">We can then compare the distribution across regions in our observed sample - the languages for which we have comparable phoneme inventory size data. </w:t>
      </w:r>
    </w:p>
    <w:p w14:paraId="378DB427" w14:textId="524519E7" w:rsidR="00723269" w:rsidRDefault="00723269" w:rsidP="00DB1653">
      <w:pPr>
        <w:spacing w:line="360" w:lineRule="auto"/>
        <w:rPr>
          <w:rFonts w:ascii="Goudy Old Style" w:hAnsi="Goudy Old Style"/>
          <w:lang w:val="en-GB"/>
        </w:rPr>
      </w:pPr>
    </w:p>
    <w:p w14:paraId="590E4E42" w14:textId="53691777" w:rsidR="00723269" w:rsidRDefault="00723269" w:rsidP="009E628F">
      <w:pPr>
        <w:spacing w:line="360" w:lineRule="auto"/>
        <w:rPr>
          <w:rFonts w:ascii="Goudy Old Style" w:hAnsi="Goudy Old Style"/>
          <w:lang w:val="en-US"/>
        </w:rPr>
      </w:pPr>
      <w:r>
        <w:rPr>
          <w:rFonts w:ascii="Goudy Old Style" w:hAnsi="Goudy Old Style"/>
          <w:lang w:val="en-GB"/>
        </w:rPr>
        <w:t>To generate th</w:t>
      </w:r>
      <w:r w:rsidR="00F20EF3">
        <w:rPr>
          <w:rFonts w:ascii="Goudy Old Style" w:hAnsi="Goudy Old Style"/>
          <w:lang w:val="en-GB"/>
        </w:rPr>
        <w:t xml:space="preserve">is </w:t>
      </w:r>
      <w:r>
        <w:rPr>
          <w:rFonts w:ascii="Goudy Old Style" w:hAnsi="Goudy Old Style"/>
          <w:lang w:val="en-GB"/>
        </w:rPr>
        <w:t xml:space="preserve">null model, we use the database of Bromham et al (2022) which contains </w:t>
      </w:r>
      <w:r w:rsidR="00DF7CE3">
        <w:rPr>
          <w:rFonts w:ascii="Goudy Old Style" w:hAnsi="Goudy Old Style"/>
          <w:lang w:val="en-GB"/>
        </w:rPr>
        <w:t>6511 languages (</w:t>
      </w:r>
      <w:r>
        <w:rPr>
          <w:rFonts w:ascii="Goudy Old Style" w:hAnsi="Goudy Old Style"/>
          <w:lang w:val="en-GB"/>
        </w:rPr>
        <w:t>over 90% of the world’s L1 spoken languages</w:t>
      </w:r>
      <w:r w:rsidR="00DF7CE3">
        <w:rPr>
          <w:rFonts w:ascii="Goudy Old Style" w:hAnsi="Goudy Old Style"/>
          <w:lang w:val="en-GB"/>
        </w:rPr>
        <w:t>)</w:t>
      </w:r>
      <w:r w:rsidR="00FB3D32">
        <w:rPr>
          <w:rFonts w:ascii="Goudy Old Style" w:hAnsi="Goudy Old Style"/>
          <w:lang w:val="en-GB"/>
        </w:rPr>
        <w:t xml:space="preserve">, which has been </w:t>
      </w:r>
      <w:r w:rsidR="009E628F">
        <w:rPr>
          <w:rFonts w:ascii="Goudy Old Style" w:hAnsi="Goudy Old Style"/>
          <w:lang w:val="en-GB"/>
        </w:rPr>
        <w:t>database curated to only include languages</w:t>
      </w:r>
      <w:r>
        <w:rPr>
          <w:rFonts w:ascii="Goudy Old Style" w:hAnsi="Goudy Old Style"/>
          <w:lang w:val="en-GB"/>
        </w:rPr>
        <w:t xml:space="preserve"> </w:t>
      </w:r>
      <w:r w:rsidR="009E628F">
        <w:rPr>
          <w:rFonts w:ascii="Goudy Old Style" w:hAnsi="Goudy Old Style"/>
          <w:lang w:val="en-GB"/>
        </w:rPr>
        <w:t>for which</w:t>
      </w:r>
      <w:r w:rsidR="00FB3D32">
        <w:rPr>
          <w:rFonts w:ascii="Goudy Old Style" w:hAnsi="Goudy Old Style"/>
          <w:lang w:val="en-GB"/>
        </w:rPr>
        <w:t xml:space="preserve"> comparable</w:t>
      </w:r>
      <w:r>
        <w:rPr>
          <w:rFonts w:ascii="Goudy Old Style" w:hAnsi="Goudy Old Style"/>
          <w:lang w:val="en-GB"/>
        </w:rPr>
        <w:t xml:space="preserve"> data is available on population size and distribution.</w:t>
      </w:r>
      <w:r w:rsidR="009E628F">
        <w:rPr>
          <w:rFonts w:ascii="Goudy Old Style" w:hAnsi="Goudy Old Style"/>
          <w:lang w:val="en-GB"/>
        </w:rPr>
        <w:t xml:space="preserve"> While </w:t>
      </w:r>
      <w:proofErr w:type="spellStart"/>
      <w:r w:rsidRPr="00723269">
        <w:rPr>
          <w:rFonts w:ascii="Goudy Old Style" w:hAnsi="Goudy Old Style"/>
          <w:lang w:val="en-US"/>
        </w:rPr>
        <w:t>Glottolog</w:t>
      </w:r>
      <w:proofErr w:type="spellEnd"/>
      <w:r w:rsidRPr="00723269">
        <w:rPr>
          <w:rFonts w:ascii="Goudy Old Style" w:hAnsi="Goudy Old Style"/>
          <w:lang w:val="en-US"/>
        </w:rPr>
        <w:t xml:space="preserve"> </w:t>
      </w:r>
      <w:r w:rsidR="009E628F">
        <w:rPr>
          <w:rFonts w:ascii="Goudy Old Style" w:hAnsi="Goudy Old Style"/>
          <w:lang w:val="en-US"/>
        </w:rPr>
        <w:t>contains a larger set of languages (8</w:t>
      </w:r>
      <w:r w:rsidR="004E31CC">
        <w:rPr>
          <w:rFonts w:ascii="Goudy Old Style" w:hAnsi="Goudy Old Style"/>
          <w:lang w:val="en-US"/>
        </w:rPr>
        <w:t>595</w:t>
      </w:r>
      <w:r w:rsidR="009E628F">
        <w:rPr>
          <w:rFonts w:ascii="Goudy Old Style" w:hAnsi="Goudy Old Style"/>
          <w:lang w:val="en-US"/>
        </w:rPr>
        <w:t xml:space="preserve">), </w:t>
      </w:r>
      <w:r w:rsidR="004A308F">
        <w:rPr>
          <w:rFonts w:ascii="Goudy Old Style" w:hAnsi="Goudy Old Style"/>
          <w:lang w:val="en-US"/>
        </w:rPr>
        <w:t xml:space="preserve">it includes languages for which population size data is not currently available. In addition, </w:t>
      </w:r>
      <w:proofErr w:type="spellStart"/>
      <w:r w:rsidR="004A308F">
        <w:rPr>
          <w:rFonts w:ascii="Goudy Old Style" w:hAnsi="Goudy Old Style"/>
          <w:lang w:val="en-US"/>
        </w:rPr>
        <w:t>Glottolog</w:t>
      </w:r>
      <w:proofErr w:type="spellEnd"/>
      <w:r w:rsidR="009E628F">
        <w:rPr>
          <w:rFonts w:ascii="Goudy Old Style" w:hAnsi="Goudy Old Style"/>
          <w:lang w:val="en-US"/>
        </w:rPr>
        <w:t xml:space="preserve"> includes a wide range of </w:t>
      </w:r>
      <w:r w:rsidR="00040002">
        <w:rPr>
          <w:rFonts w:ascii="Goudy Old Style" w:hAnsi="Goudy Old Style"/>
          <w:lang w:val="en-US"/>
        </w:rPr>
        <w:t>language types including</w:t>
      </w:r>
      <w:r w:rsidRPr="00723269">
        <w:rPr>
          <w:rFonts w:ascii="Goudy Old Style" w:hAnsi="Goudy Old Style"/>
          <w:lang w:val="en-US"/>
        </w:rPr>
        <w:t xml:space="preserve"> cants (</w:t>
      </w:r>
      <w:r w:rsidR="00040002">
        <w:rPr>
          <w:rFonts w:ascii="Goudy Old Style" w:hAnsi="Goudy Old Style"/>
          <w:lang w:val="en-US"/>
        </w:rPr>
        <w:t>e.g.</w:t>
      </w:r>
      <w:r w:rsidRPr="00723269">
        <w:rPr>
          <w:rFonts w:ascii="Goudy Old Style" w:hAnsi="Goudy Old Style"/>
          <w:lang w:val="en-US"/>
        </w:rPr>
        <w:t xml:space="preserve"> Polari</w:t>
      </w:r>
      <w:r w:rsidR="00040002">
        <w:rPr>
          <w:rFonts w:ascii="Goudy Old Style" w:hAnsi="Goudy Old Style"/>
          <w:lang w:val="en-US"/>
        </w:rPr>
        <w:t xml:space="preserve">, </w:t>
      </w:r>
      <w:proofErr w:type="spellStart"/>
      <w:r w:rsidR="00040002">
        <w:rPr>
          <w:rFonts w:ascii="Goudy Old Style" w:hAnsi="Goudy Old Style"/>
          <w:lang w:val="en-US"/>
        </w:rPr>
        <w:t>pld</w:t>
      </w:r>
      <w:proofErr w:type="spellEnd"/>
      <w:r w:rsidRPr="00723269">
        <w:rPr>
          <w:rFonts w:ascii="Goudy Old Style" w:hAnsi="Goudy Old Style"/>
          <w:lang w:val="en-US"/>
        </w:rPr>
        <w:t xml:space="preserve">), </w:t>
      </w:r>
      <w:r w:rsidR="00040002">
        <w:rPr>
          <w:rFonts w:ascii="Goudy Old Style" w:hAnsi="Goudy Old Style"/>
          <w:lang w:val="en-US"/>
        </w:rPr>
        <w:t>constructed</w:t>
      </w:r>
      <w:r w:rsidRPr="00723269">
        <w:rPr>
          <w:rFonts w:ascii="Goudy Old Style" w:hAnsi="Goudy Old Style"/>
          <w:lang w:val="en-US"/>
        </w:rPr>
        <w:t xml:space="preserve"> languages (like Esperanto</w:t>
      </w:r>
      <w:r w:rsidR="00040002">
        <w:rPr>
          <w:rFonts w:ascii="Goudy Old Style" w:hAnsi="Goudy Old Style"/>
          <w:lang w:val="en-US"/>
        </w:rPr>
        <w:t>, eco</w:t>
      </w:r>
      <w:r w:rsidRPr="00723269">
        <w:rPr>
          <w:rFonts w:ascii="Goudy Old Style" w:hAnsi="Goudy Old Style"/>
          <w:lang w:val="en-US"/>
        </w:rPr>
        <w:t>), market languages</w:t>
      </w:r>
      <w:r w:rsidR="00040002">
        <w:rPr>
          <w:rFonts w:ascii="Goudy Old Style" w:hAnsi="Goudy Old Style"/>
          <w:lang w:val="en-US"/>
        </w:rPr>
        <w:t xml:space="preserve"> and </w:t>
      </w:r>
      <w:proofErr w:type="spellStart"/>
      <w:r w:rsidR="00040002">
        <w:rPr>
          <w:rFonts w:ascii="Goudy Old Style" w:hAnsi="Goudy Old Style"/>
          <w:lang w:val="en-US"/>
        </w:rPr>
        <w:t>pigins</w:t>
      </w:r>
      <w:proofErr w:type="spellEnd"/>
      <w:r w:rsidRPr="00723269">
        <w:rPr>
          <w:rFonts w:ascii="Goudy Old Style" w:hAnsi="Goudy Old Style"/>
          <w:lang w:val="en-US"/>
        </w:rPr>
        <w:t xml:space="preserve"> (like </w:t>
      </w:r>
      <w:proofErr w:type="spellStart"/>
      <w:r w:rsidRPr="00723269">
        <w:rPr>
          <w:rFonts w:ascii="Goudy Old Style" w:hAnsi="Goudy Old Style"/>
          <w:lang w:val="en-US"/>
        </w:rPr>
        <w:t>Fanagalo</w:t>
      </w:r>
      <w:proofErr w:type="spellEnd"/>
      <w:r w:rsidR="00040002">
        <w:rPr>
          <w:rFonts w:ascii="Goudy Old Style" w:hAnsi="Goudy Old Style"/>
          <w:lang w:val="en-US"/>
        </w:rPr>
        <w:t xml:space="preserve">, </w:t>
      </w:r>
      <w:proofErr w:type="spellStart"/>
      <w:r w:rsidR="00040002">
        <w:rPr>
          <w:rFonts w:ascii="Goudy Old Style" w:hAnsi="Goudy Old Style"/>
          <w:lang w:val="en-US"/>
        </w:rPr>
        <w:t>fng</w:t>
      </w:r>
      <w:proofErr w:type="spellEnd"/>
      <w:r w:rsidRPr="00723269">
        <w:rPr>
          <w:rFonts w:ascii="Goudy Old Style" w:hAnsi="Goudy Old Style"/>
          <w:lang w:val="en-US"/>
        </w:rPr>
        <w:t>)</w:t>
      </w:r>
      <w:r w:rsidR="000A2EC0">
        <w:rPr>
          <w:rFonts w:ascii="Goudy Old Style" w:hAnsi="Goudy Old Style"/>
          <w:lang w:val="en-US"/>
        </w:rPr>
        <w:t>, and</w:t>
      </w:r>
      <w:r w:rsidRPr="00723269">
        <w:rPr>
          <w:rFonts w:ascii="Goudy Old Style" w:hAnsi="Goudy Old Style"/>
          <w:lang w:val="en-US"/>
        </w:rPr>
        <w:t xml:space="preserve"> speech registers (like Shelta</w:t>
      </w:r>
      <w:r w:rsidR="000A2EC0">
        <w:rPr>
          <w:rFonts w:ascii="Goudy Old Style" w:hAnsi="Goudy Old Style"/>
          <w:lang w:val="en-US"/>
        </w:rPr>
        <w:t xml:space="preserve">, </w:t>
      </w:r>
      <w:proofErr w:type="spellStart"/>
      <w:r w:rsidR="000A2EC0">
        <w:rPr>
          <w:rFonts w:ascii="Goudy Old Style" w:hAnsi="Goudy Old Style"/>
          <w:lang w:val="en-US"/>
        </w:rPr>
        <w:t>sth</w:t>
      </w:r>
      <w:proofErr w:type="spellEnd"/>
      <w:r w:rsidRPr="00723269">
        <w:rPr>
          <w:rFonts w:ascii="Goudy Old Style" w:hAnsi="Goudy Old Style"/>
          <w:lang w:val="en-US"/>
        </w:rPr>
        <w:t xml:space="preserve">), </w:t>
      </w:r>
      <w:r w:rsidR="00D2603F">
        <w:rPr>
          <w:rFonts w:ascii="Goudy Old Style" w:hAnsi="Goudy Old Style"/>
          <w:lang w:val="en-US"/>
        </w:rPr>
        <w:t xml:space="preserve">as well as </w:t>
      </w:r>
      <w:r w:rsidRPr="00723269">
        <w:rPr>
          <w:rFonts w:ascii="Goudy Old Style" w:hAnsi="Goudy Old Style"/>
          <w:lang w:val="en-US"/>
        </w:rPr>
        <w:t>sign</w:t>
      </w:r>
      <w:r w:rsidR="00975A08">
        <w:rPr>
          <w:rFonts w:ascii="Goudy Old Style" w:hAnsi="Goudy Old Style"/>
          <w:lang w:val="en-US"/>
        </w:rPr>
        <w:t>ed</w:t>
      </w:r>
      <w:r w:rsidRPr="00723269">
        <w:rPr>
          <w:rFonts w:ascii="Goudy Old Style" w:hAnsi="Goudy Old Style"/>
          <w:lang w:val="en-US"/>
        </w:rPr>
        <w:t xml:space="preserve"> languages and unattested languages</w:t>
      </w:r>
      <w:r w:rsidR="00D2603F">
        <w:rPr>
          <w:rFonts w:ascii="Goudy Old Style" w:hAnsi="Goudy Old Style"/>
          <w:lang w:val="en-US"/>
        </w:rPr>
        <w:t xml:space="preserve">. </w:t>
      </w:r>
      <w:r w:rsidRPr="00723269">
        <w:rPr>
          <w:rFonts w:ascii="Goudy Old Style" w:hAnsi="Goudy Old Style"/>
          <w:lang w:val="en-US"/>
        </w:rPr>
        <w:t xml:space="preserve">Because none of these categories </w:t>
      </w:r>
      <w:r w:rsidR="00D2603F">
        <w:rPr>
          <w:rFonts w:ascii="Goudy Old Style" w:hAnsi="Goudy Old Style"/>
          <w:lang w:val="en-US"/>
        </w:rPr>
        <w:t xml:space="preserve">of language </w:t>
      </w:r>
      <w:r w:rsidRPr="00723269">
        <w:rPr>
          <w:rFonts w:ascii="Goudy Old Style" w:hAnsi="Goudy Old Style"/>
          <w:lang w:val="en-US"/>
        </w:rPr>
        <w:t>are included in the database that we use</w:t>
      </w:r>
      <w:r w:rsidR="00EA477A">
        <w:rPr>
          <w:rFonts w:ascii="Goudy Old Style" w:hAnsi="Goudy Old Style"/>
          <w:lang w:val="en-US"/>
        </w:rPr>
        <w:t xml:space="preserve"> to test the relationship between population size and phoneme inventory size</w:t>
      </w:r>
      <w:r w:rsidRPr="00723269">
        <w:rPr>
          <w:rFonts w:ascii="Goudy Old Style" w:hAnsi="Goudy Old Style"/>
          <w:lang w:val="en-US"/>
        </w:rPr>
        <w:t xml:space="preserve">, we could </w:t>
      </w:r>
      <w:r w:rsidR="007A2F04">
        <w:rPr>
          <w:rFonts w:ascii="Goudy Old Style" w:hAnsi="Goudy Old Style"/>
          <w:lang w:val="en-US"/>
        </w:rPr>
        <w:t>not</w:t>
      </w:r>
      <w:r w:rsidRPr="00723269">
        <w:rPr>
          <w:rFonts w:ascii="Goudy Old Style" w:hAnsi="Goudy Old Style"/>
          <w:lang w:val="en-US"/>
        </w:rPr>
        <w:t xml:space="preserve"> have included them in this analysis, </w:t>
      </w:r>
      <w:r w:rsidR="00C7578E">
        <w:rPr>
          <w:rFonts w:ascii="Goudy Old Style" w:hAnsi="Goudy Old Style"/>
          <w:lang w:val="en-US"/>
        </w:rPr>
        <w:t xml:space="preserve">so they are not appropriate for the null model of sampling bias. </w:t>
      </w:r>
      <w:r w:rsidR="006D2AA3">
        <w:rPr>
          <w:rFonts w:ascii="Goudy Old Style" w:hAnsi="Goudy Old Style"/>
          <w:lang w:val="en-US"/>
        </w:rPr>
        <w:t xml:space="preserve">For example, if relatively more non-L1 languages such as cants and speech registers recorded for </w:t>
      </w:r>
      <w:r w:rsidRPr="00723269">
        <w:rPr>
          <w:rFonts w:ascii="Goudy Old Style" w:hAnsi="Goudy Old Style"/>
          <w:lang w:val="en-US"/>
        </w:rPr>
        <w:t>Indo</w:t>
      </w:r>
      <w:r w:rsidR="006D2AA3">
        <w:rPr>
          <w:rFonts w:ascii="Goudy Old Style" w:hAnsi="Goudy Old Style"/>
          <w:lang w:val="en-US"/>
        </w:rPr>
        <w:t>-</w:t>
      </w:r>
      <w:r w:rsidRPr="00723269">
        <w:rPr>
          <w:rFonts w:ascii="Goudy Old Style" w:hAnsi="Goudy Old Style"/>
          <w:lang w:val="en-US"/>
        </w:rPr>
        <w:t xml:space="preserve">European </w:t>
      </w:r>
      <w:r w:rsidR="006D2AA3">
        <w:rPr>
          <w:rFonts w:ascii="Goudy Old Style" w:hAnsi="Goudy Old Style"/>
          <w:lang w:val="en-US"/>
        </w:rPr>
        <w:t xml:space="preserve">languages, then it will give the impression that our empirical </w:t>
      </w:r>
      <w:r w:rsidRPr="00723269">
        <w:rPr>
          <w:rFonts w:ascii="Goudy Old Style" w:hAnsi="Goudy Old Style"/>
          <w:lang w:val="en-US"/>
        </w:rPr>
        <w:t>sample</w:t>
      </w:r>
      <w:r w:rsidR="006D2AA3">
        <w:rPr>
          <w:rFonts w:ascii="Goudy Old Style" w:hAnsi="Goudy Old Style"/>
          <w:lang w:val="en-US"/>
        </w:rPr>
        <w:t xml:space="preserve"> of phoneme inventories</w:t>
      </w:r>
      <w:r w:rsidRPr="00723269">
        <w:rPr>
          <w:rFonts w:ascii="Goudy Old Style" w:hAnsi="Goudy Old Style"/>
          <w:lang w:val="en-US"/>
        </w:rPr>
        <w:t xml:space="preserve"> (which didn’t include cants and speech registers) is under</w:t>
      </w:r>
      <w:r w:rsidR="00147234">
        <w:rPr>
          <w:rFonts w:ascii="Goudy Old Style" w:hAnsi="Goudy Old Style"/>
          <w:lang w:val="en-US"/>
        </w:rPr>
        <w:t>-</w:t>
      </w:r>
      <w:r w:rsidRPr="00723269">
        <w:rPr>
          <w:rFonts w:ascii="Goudy Old Style" w:hAnsi="Goudy Old Style"/>
          <w:lang w:val="en-US"/>
        </w:rPr>
        <w:t xml:space="preserve">sampling </w:t>
      </w:r>
      <w:r w:rsidR="00FE3767">
        <w:rPr>
          <w:rFonts w:ascii="Goudy Old Style" w:hAnsi="Goudy Old Style"/>
          <w:lang w:val="en-US"/>
        </w:rPr>
        <w:t>Indo-European languages</w:t>
      </w:r>
      <w:r w:rsidRPr="00723269">
        <w:rPr>
          <w:rFonts w:ascii="Goudy Old Style" w:hAnsi="Goudy Old Style"/>
          <w:lang w:val="en-US"/>
        </w:rPr>
        <w:t xml:space="preserve">. </w:t>
      </w:r>
    </w:p>
    <w:p w14:paraId="1F5A6597" w14:textId="77777777" w:rsidR="005B62DE" w:rsidRDefault="005B62DE" w:rsidP="009E628F">
      <w:pPr>
        <w:spacing w:line="360" w:lineRule="auto"/>
        <w:rPr>
          <w:rFonts w:ascii="Goudy Old Style" w:hAnsi="Goudy Old Style"/>
          <w:lang w:val="en-US"/>
        </w:rPr>
      </w:pPr>
    </w:p>
    <w:p w14:paraId="72D47754" w14:textId="0D4678E0" w:rsidR="005B62DE" w:rsidRPr="00EE39C5" w:rsidRDefault="005B62DE" w:rsidP="005B62DE">
      <w:pPr>
        <w:spacing w:line="360" w:lineRule="auto"/>
        <w:rPr>
          <w:rFonts w:ascii="Goudy Old Style" w:hAnsi="Goudy Old Style"/>
          <w:b/>
          <w:i/>
          <w:lang w:val="en-GB"/>
        </w:rPr>
      </w:pPr>
      <w:r w:rsidRPr="003072AF">
        <w:rPr>
          <w:rFonts w:ascii="Goudy Old Style" w:hAnsi="Goudy Old Style"/>
          <w:bCs/>
          <w:iCs/>
          <w:lang w:val="en-GB"/>
        </w:rPr>
        <w:t xml:space="preserve">For documentation, </w:t>
      </w:r>
      <w:r>
        <w:rPr>
          <w:rFonts w:ascii="Goudy Old Style" w:hAnsi="Goudy Old Style"/>
          <w:bCs/>
          <w:lang w:val="en-GB"/>
        </w:rPr>
        <w:t>w</w:t>
      </w:r>
      <w:r w:rsidRPr="003072AF">
        <w:rPr>
          <w:rFonts w:ascii="Goudy Old Style" w:hAnsi="Goudy Old Style"/>
          <w:bCs/>
          <w:lang w:val="en-GB"/>
        </w:rPr>
        <w:t>e use an</w:t>
      </w:r>
      <w:r>
        <w:rPr>
          <w:rFonts w:ascii="Goudy Old Style" w:hAnsi="Goudy Old Style"/>
          <w:lang w:val="en-GB"/>
        </w:rPr>
        <w:t xml:space="preserve"> ordered categorical variable based on information on language documentation available in </w:t>
      </w:r>
      <w:proofErr w:type="spellStart"/>
      <w:r>
        <w:rPr>
          <w:rFonts w:ascii="Goudy Old Style" w:hAnsi="Goudy Old Style"/>
          <w:lang w:val="en-GB"/>
        </w:rPr>
        <w:t>Glottolog</w:t>
      </w:r>
      <w:proofErr w:type="spellEnd"/>
      <w:r>
        <w:rPr>
          <w:rFonts w:ascii="Goudy Old Style" w:hAnsi="Goudy Old Style"/>
          <w:lang w:val="en-GB"/>
        </w:rPr>
        <w:t xml:space="preserve"> </w:t>
      </w:r>
      <w:r w:rsidRPr="00743384">
        <w:rPr>
          <w:rFonts w:ascii="Goudy Old Style" w:hAnsi="Goudy Old Style"/>
          <w:lang w:val="en-US"/>
        </w:rPr>
        <w:t>(v4.2.1)</w:t>
      </w:r>
      <w:r>
        <w:rPr>
          <w:rFonts w:ascii="Goudy Old Style" w:hAnsi="Goudy Old Style"/>
          <w:lang w:val="en-US"/>
        </w:rPr>
        <w:t xml:space="preserve">: </w:t>
      </w:r>
      <w:r w:rsidRPr="00743384">
        <w:rPr>
          <w:rFonts w:ascii="Goudy Old Style" w:hAnsi="Goudy Old Style"/>
          <w:lang w:val="en-US"/>
        </w:rPr>
        <w:t>0 = little or none (no documentation recorded or only</w:t>
      </w:r>
      <w:r>
        <w:rPr>
          <w:rFonts w:ascii="Goudy Old Style" w:hAnsi="Goudy Old Style"/>
          <w:lang w:val="en-US"/>
        </w:rPr>
        <w:t xml:space="preserve"> </w:t>
      </w:r>
      <w:r w:rsidRPr="00743384">
        <w:rPr>
          <w:rFonts w:ascii="Goudy Old Style" w:hAnsi="Goudy Old Style"/>
          <w:lang w:val="en-US"/>
        </w:rPr>
        <w:t>basic wordlist); 1 = basic (e.g. phonology, textual material, grammar sketch); 2 = detailed</w:t>
      </w:r>
      <w:r>
        <w:rPr>
          <w:rFonts w:ascii="Goudy Old Style" w:hAnsi="Goudy Old Style"/>
          <w:lang w:val="en-US"/>
        </w:rPr>
        <w:t xml:space="preserve"> </w:t>
      </w:r>
      <w:r w:rsidRPr="00743384">
        <w:rPr>
          <w:rFonts w:ascii="Goudy Old Style" w:hAnsi="Goudy Old Style"/>
          <w:lang w:val="en-US"/>
        </w:rPr>
        <w:t>(e.g. long grammar)</w:t>
      </w:r>
      <w:r>
        <w:rPr>
          <w:rFonts w:ascii="Goudy Old Style" w:hAnsi="Goudy Old Style"/>
          <w:lang w:val="en-US"/>
        </w:rPr>
        <w:t xml:space="preserve"> {Bromham, 2022 #5}</w:t>
      </w:r>
      <w:r w:rsidRPr="00743384">
        <w:rPr>
          <w:rFonts w:ascii="Goudy Old Style" w:hAnsi="Goudy Old Style"/>
          <w:lang w:val="en-US"/>
        </w:rPr>
        <w:t>.</w:t>
      </w:r>
      <w:r>
        <w:rPr>
          <w:rFonts w:ascii="Goudy Old Style" w:hAnsi="Goudy Old Style"/>
          <w:lang w:val="en-US"/>
        </w:rPr>
        <w:t xml:space="preserve"> </w:t>
      </w:r>
      <w:r>
        <w:rPr>
          <w:rFonts w:ascii="Goudy Old Style" w:hAnsi="Goudy Old Style"/>
          <w:lang w:val="en-US"/>
        </w:rPr>
        <w:t xml:space="preserve">This basic measure does not fully reflect linguistic research attention, but it is the only globally comparative metric that would allow us to ask if language that have been more extensively studied have relatively higher phoneme counts. </w:t>
      </w:r>
    </w:p>
    <w:p w14:paraId="5BF2BF0F" w14:textId="77777777" w:rsidR="005B62DE" w:rsidRDefault="005B62DE" w:rsidP="005B62DE">
      <w:pPr>
        <w:spacing w:line="360" w:lineRule="auto"/>
        <w:rPr>
          <w:rFonts w:ascii="Goudy Old Style" w:hAnsi="Goudy Old Style"/>
          <w:lang w:val="en-GB"/>
        </w:rPr>
      </w:pPr>
    </w:p>
    <w:p w14:paraId="6F6DBBE2" w14:textId="77777777" w:rsidR="005B62DE" w:rsidRPr="00D2603F" w:rsidRDefault="005B62DE" w:rsidP="009E628F">
      <w:pPr>
        <w:spacing w:line="360" w:lineRule="auto"/>
        <w:rPr>
          <w:rFonts w:ascii="Goudy Old Style" w:hAnsi="Goudy Old Style"/>
          <w:lang w:val="en-US"/>
        </w:rPr>
      </w:pPr>
    </w:p>
    <w:p w14:paraId="53C13E3F" w14:textId="77777777" w:rsidR="0098701A" w:rsidRPr="008679C3" w:rsidRDefault="0098701A" w:rsidP="00DB1653">
      <w:pPr>
        <w:spacing w:line="360" w:lineRule="auto"/>
        <w:rPr>
          <w:rFonts w:ascii="Goudy Old Style" w:hAnsi="Goudy Old Style"/>
          <w:lang w:val="en-GB"/>
        </w:rPr>
      </w:pPr>
    </w:p>
    <w:p w14:paraId="76D337DD" w14:textId="77777777" w:rsidR="004A77D6" w:rsidRDefault="004A77D6" w:rsidP="008746CB">
      <w:pPr>
        <w:spacing w:line="360" w:lineRule="auto"/>
        <w:rPr>
          <w:rFonts w:ascii="Goudy Old Style" w:hAnsi="Goudy Old Style"/>
        </w:rPr>
      </w:pPr>
    </w:p>
    <w:p w14:paraId="65ABC6DE" w14:textId="5F26FA89" w:rsidR="00CC46FF" w:rsidRPr="008679C3" w:rsidRDefault="00CC46FF" w:rsidP="008746CB">
      <w:pPr>
        <w:spacing w:line="360" w:lineRule="auto"/>
        <w:rPr>
          <w:rFonts w:ascii="Goudy Old Style" w:hAnsi="Goudy Old Style"/>
        </w:rPr>
      </w:pPr>
      <w:r w:rsidRPr="008679C3">
        <w:rPr>
          <w:rFonts w:ascii="Goudy Old Style" w:hAnsi="Goudy Old Style"/>
          <w:b/>
          <w:bCs/>
        </w:rPr>
        <w:t>Results</w:t>
      </w:r>
    </w:p>
    <w:p w14:paraId="2202F284" w14:textId="430B6A32" w:rsidR="00A00F9F" w:rsidRPr="008679C3" w:rsidRDefault="00FA53BF" w:rsidP="00FA53BF">
      <w:pPr>
        <w:spacing w:line="360" w:lineRule="auto"/>
        <w:rPr>
          <w:rFonts w:ascii="Goudy Old Style" w:hAnsi="Goudy Old Style"/>
          <w:b/>
          <w:bCs/>
          <w:i/>
          <w:iCs/>
        </w:rPr>
      </w:pPr>
      <w:r w:rsidRPr="00EA7F2D">
        <w:rPr>
          <w:rFonts w:ascii="Goudy Old Style" w:hAnsi="Goudy Old Style"/>
          <w:b/>
          <w:bCs/>
          <w:i/>
          <w:iCs/>
        </w:rPr>
        <w:lastRenderedPageBreak/>
        <w:t>Geographic bias</w:t>
      </w:r>
    </w:p>
    <w:p w14:paraId="6D0B6F43" w14:textId="780C07E6" w:rsidR="0031443E" w:rsidRDefault="00EA7F2D" w:rsidP="00FA53BF">
      <w:pPr>
        <w:spacing w:line="360" w:lineRule="auto"/>
        <w:rPr>
          <w:rFonts w:ascii="Goudy Old Style" w:hAnsi="Goudy Old Style"/>
          <w:bCs/>
          <w:iCs/>
        </w:rPr>
      </w:pPr>
      <w:r w:rsidRPr="00EA7F2D">
        <w:rPr>
          <w:rFonts w:ascii="Goudy Old Style" w:hAnsi="Goudy Old Style"/>
          <w:bCs/>
          <w:iCs/>
        </w:rPr>
        <w:t xml:space="preserve">The null model reveals that </w:t>
      </w:r>
      <w:r>
        <w:rPr>
          <w:rFonts w:ascii="Goudy Old Style" w:hAnsi="Goudy Old Style"/>
          <w:bCs/>
          <w:iCs/>
        </w:rPr>
        <w:t xml:space="preserve">the available data </w:t>
      </w:r>
      <w:r w:rsidR="00D61C02">
        <w:rPr>
          <w:rFonts w:ascii="Goudy Old Style" w:hAnsi="Goudy Old Style"/>
          <w:bCs/>
          <w:iCs/>
        </w:rPr>
        <w:t xml:space="preserve">on phoneme inventory size from PHOIBLE is geographically biased. African languages are relatively well-represented in these databases, </w:t>
      </w:r>
      <w:r w:rsidR="00422DBC">
        <w:rPr>
          <w:rFonts w:ascii="Goudy Old Style" w:hAnsi="Goudy Old Style"/>
          <w:bCs/>
          <w:iCs/>
        </w:rPr>
        <w:t xml:space="preserve">whereas languages from </w:t>
      </w:r>
      <w:r w:rsidR="000A5F07">
        <w:rPr>
          <w:rFonts w:ascii="Goudy Old Style" w:hAnsi="Goudy Old Style"/>
          <w:bCs/>
          <w:iCs/>
        </w:rPr>
        <w:t>Southern As</w:t>
      </w:r>
      <w:r w:rsidR="007B5C10">
        <w:rPr>
          <w:rFonts w:ascii="Goudy Old Style" w:hAnsi="Goudy Old Style"/>
          <w:bCs/>
          <w:iCs/>
        </w:rPr>
        <w:t>i</w:t>
      </w:r>
      <w:r w:rsidR="000A5F07">
        <w:rPr>
          <w:rFonts w:ascii="Goudy Old Style" w:hAnsi="Goudy Old Style"/>
          <w:bCs/>
          <w:iCs/>
        </w:rPr>
        <w:t xml:space="preserve">a, </w:t>
      </w:r>
      <w:r w:rsidR="00422DBC">
        <w:rPr>
          <w:rFonts w:ascii="Goudy Old Style" w:hAnsi="Goudy Old Style"/>
          <w:bCs/>
          <w:iCs/>
        </w:rPr>
        <w:t xml:space="preserve">South East Asia are relatively </w:t>
      </w:r>
      <w:proofErr w:type="spellStart"/>
      <w:r w:rsidR="00422DBC">
        <w:rPr>
          <w:rFonts w:ascii="Goudy Old Style" w:hAnsi="Goudy Old Style"/>
          <w:bCs/>
          <w:iCs/>
        </w:rPr>
        <w:t>undersampled</w:t>
      </w:r>
      <w:proofErr w:type="spellEnd"/>
      <w:r w:rsidR="00422DBC">
        <w:rPr>
          <w:rFonts w:ascii="Goudy Old Style" w:hAnsi="Goudy Old Style"/>
          <w:bCs/>
          <w:iCs/>
        </w:rPr>
        <w:t xml:space="preserve">, compared to the number of languages in the global database. </w:t>
      </w:r>
    </w:p>
    <w:p w14:paraId="1A928062" w14:textId="77777777" w:rsidR="00EA7F2D" w:rsidRPr="00EA7F2D" w:rsidRDefault="00EA7F2D" w:rsidP="00FA53BF">
      <w:pPr>
        <w:spacing w:line="360" w:lineRule="auto"/>
        <w:rPr>
          <w:rFonts w:ascii="Goudy Old Style" w:hAnsi="Goudy Old Style"/>
          <w:bCs/>
          <w:iCs/>
        </w:rPr>
      </w:pPr>
    </w:p>
    <w:p w14:paraId="320B8F11" w14:textId="77777777" w:rsidR="0027299E" w:rsidRPr="008679C3" w:rsidRDefault="0027299E" w:rsidP="0027299E">
      <w:pPr>
        <w:spacing w:line="360" w:lineRule="auto"/>
        <w:rPr>
          <w:rFonts w:ascii="Goudy Old Style" w:hAnsi="Goudy Old Style"/>
        </w:rPr>
      </w:pPr>
    </w:p>
    <w:p w14:paraId="040F2592" w14:textId="77777777" w:rsidR="00196AFD" w:rsidRPr="008679C3" w:rsidRDefault="00196AFD" w:rsidP="00196AFD">
      <w:pPr>
        <w:spacing w:line="360" w:lineRule="auto"/>
        <w:rPr>
          <w:rFonts w:ascii="Goudy Old Style" w:hAnsi="Goudy Old Style"/>
        </w:rPr>
      </w:pPr>
    </w:p>
    <w:p w14:paraId="3BC2FDDF" w14:textId="13BF4EB3" w:rsidR="00B913A8" w:rsidRPr="00F54C62" w:rsidRDefault="008679C3" w:rsidP="00B913A8">
      <w:pPr>
        <w:spacing w:line="360" w:lineRule="auto"/>
        <w:rPr>
          <w:rFonts w:ascii="Goudy Old Style" w:hAnsi="Goudy Old Style"/>
          <w:b/>
          <w:bCs/>
        </w:rPr>
      </w:pPr>
      <w:r w:rsidRPr="008679C3">
        <w:rPr>
          <w:rFonts w:ascii="Goudy Old Style" w:hAnsi="Goudy Old Style"/>
          <w:b/>
          <w:bCs/>
        </w:rPr>
        <w:t>Literature cited</w:t>
      </w:r>
    </w:p>
    <w:p w14:paraId="42922B4E" w14:textId="77777777" w:rsidR="00B913A8" w:rsidRPr="00F54C62" w:rsidRDefault="00B913A8" w:rsidP="00F54C62">
      <w:pPr>
        <w:pStyle w:val="EndNoteBibliography"/>
        <w:ind w:left="284" w:hanging="284"/>
        <w:rPr>
          <w:rFonts w:ascii="Bell MT" w:hAnsi="Bell MT"/>
          <w:noProof/>
        </w:rPr>
      </w:pPr>
      <w:r w:rsidRPr="00F54C62">
        <w:rPr>
          <w:rFonts w:ascii="Bell MT" w:hAnsi="Bell MT"/>
        </w:rPr>
        <w:fldChar w:fldCharType="begin"/>
      </w:r>
      <w:r w:rsidRPr="00F54C62">
        <w:rPr>
          <w:rFonts w:ascii="Bell MT" w:hAnsi="Bell MT"/>
        </w:rPr>
        <w:instrText xml:space="preserve"> ADDIN EN.REFLIST </w:instrText>
      </w:r>
      <w:r w:rsidRPr="00F54C62">
        <w:rPr>
          <w:rFonts w:ascii="Bell MT" w:hAnsi="Bell MT"/>
        </w:rPr>
        <w:fldChar w:fldCharType="separate"/>
      </w:r>
      <w:r w:rsidRPr="00F54C62">
        <w:rPr>
          <w:rFonts w:ascii="Bell MT" w:hAnsi="Bell MT"/>
          <w:noProof/>
        </w:rPr>
        <w:t>Anderson C, Tresoldi T, Greenhill SJ, Forkel R, Gray R, List J-M (2023) Variation in phoneme inventories: quantifying the problem and improving comparability. Journal of Language Evolution:lzad011</w:t>
      </w:r>
    </w:p>
    <w:p w14:paraId="7C941A43"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Atkinson QD (2011) Phonemic diversity supports a serial founder effect model of language expansion from Africa. Science 332(6027):346-349</w:t>
      </w:r>
    </w:p>
    <w:p w14:paraId="58C06EC1"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Baranowski M (2013) On the role of social factors in the loss of phonemic distinctions. English Language and Linguistics 17(2):271-295</w:t>
      </w:r>
    </w:p>
    <w:p w14:paraId="6965CA09"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Blevins J, Egurtzegi A (2023) Refining explanation in Evolutionary Phonology: macro-typologies and targeted typologies in action. Linguistic Typology 27(2):289-311</w:t>
      </w:r>
    </w:p>
    <w:p w14:paraId="0104B901"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Blust R (1990) Patterns of sound change in the Austronesian languages. Linguistic change and reconstruction methodology:231-267</w:t>
      </w:r>
    </w:p>
    <w:p w14:paraId="2D3A06E6"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Blust R (2013) The Austronesian: revised edition. Asia-Pacific Linguistics, Research School of Pacific and Asian Studies, The Australian National University, Canberra</w:t>
      </w:r>
    </w:p>
    <w:p w14:paraId="26276D7D"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Bromham L (2023) Language endangerment: Using analytical methods from conservation biology to illuminate loss of linguistic diversity. Cambridge Prisms: Extinction 1:e3</w:t>
      </w:r>
    </w:p>
    <w:p w14:paraId="51A021C6"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Bromham L (2024a) Population size and language change: an evolutionary perspective. Annual Review of Linguistics 11</w:t>
      </w:r>
    </w:p>
    <w:p w14:paraId="073C8475"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Bromham L (2024b) Solving Galton’s problem:practical solutions for analysing language diversity and evolution. In: Evans B, Gallego MK, Miceli L (eds) Historical Linguistics 2019: Selected papers from the 24th International Conference on Historical Linguistics, Canberra, 1–5 July 2019. John Benjamins, pp 75–109</w:t>
      </w:r>
    </w:p>
    <w:p w14:paraId="37B23E4B"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Bromham L, Dinnage R, Skirgård H, Ritchie A, Cardillo M, Meakins F, Greenhill S, Hua X (2022) Global predictors of language endangerment and the future of linguistic diversity. Nature ecology &amp; evolution 6(2):163-173</w:t>
      </w:r>
    </w:p>
    <w:p w14:paraId="4C0C8927"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Bromham L, Yaxley KJ (2023) Neighbours and relatives: accounting for spatial distribution when testing causal hypotheses in cultural evolution. Evolutionary Human Sciences 5:e27</w:t>
      </w:r>
    </w:p>
    <w:p w14:paraId="17F68911"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Collins J (2017) Real and spurious correlations involving tonal languages. In:  Dependencies in language: On the causal ontology of linguistics systems. Language Science Press, pp 129-139</w:t>
      </w:r>
    </w:p>
    <w:p w14:paraId="67F51A3B"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Creanza N, Ruhlen M, Pemberton TJ, Rosenberg NA, Feldman MW, Ramachandran S (2015) A comparison of worldwide phonemic and genetic variation in human populations. Proceedings of the National Academy of Sciences 112(5):1265-1272</w:t>
      </w:r>
    </w:p>
    <w:p w14:paraId="40FC2718"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Dediu D, Janssen R, Moisik SR (2017) Language is not isolated from its wider environment: vocal tract influences on the evolution of speech and language. Language &amp; Communication 54:9-20</w:t>
      </w:r>
    </w:p>
    <w:p w14:paraId="24749F82"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lastRenderedPageBreak/>
        <w:t>Donohue M, Nichols J (2011) Does phoneme inventory size correlate with population size? Linguistic Typology 15:161-170</w:t>
      </w:r>
    </w:p>
    <w:p w14:paraId="29180543"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Everett C (2013) Evidence for direct geographic influences on linguistic sounds: The case of ejectives. PloS one 8(6):e65275</w:t>
      </w:r>
    </w:p>
    <w:p w14:paraId="198E9650"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Everett C, Blasi DE, Roberts SG (2016) Language evolution and climate: the case of desiccation and tone. Journal of Language Evolution 1(1):33-46</w:t>
      </w:r>
    </w:p>
    <w:p w14:paraId="0E292CAB"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 xml:space="preserve">Hammarström H, Forkel R, Haspelmath M, BAnk S (2022) Glottolog 4 (Available online at </w:t>
      </w:r>
      <w:hyperlink r:id="rId11" w:history="1">
        <w:r w:rsidRPr="00F54C62">
          <w:rPr>
            <w:rStyle w:val="Hyperlink"/>
            <w:rFonts w:ascii="Bell MT" w:hAnsi="Bell MT"/>
            <w:noProof/>
          </w:rPr>
          <w:t>http://glottolog.org</w:t>
        </w:r>
      </w:hyperlink>
      <w:r w:rsidRPr="00F54C62">
        <w:rPr>
          <w:rFonts w:ascii="Bell MT" w:hAnsi="Bell MT"/>
          <w:noProof/>
        </w:rPr>
        <w:t>) In:  Max Planck Institute for the Science of Human History, Jena</w:t>
      </w:r>
    </w:p>
    <w:p w14:paraId="5CA35909"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Hartmann F, Roberts SG, Valdes P, Grollemund R (2024) Investigating environmental effects on phonology using diachronic models. Evolutionary Human Sciences 6:e8</w:t>
      </w:r>
    </w:p>
    <w:p w14:paraId="019BA1F7"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Hay J, Bauer L (2007) Phoneme inventory size and population size. Language 83(2):388-400</w:t>
      </w:r>
    </w:p>
    <w:p w14:paraId="4AA11F3A"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Kerswill P, Shockey L (2007) The description and acquisition of variable phonological patterns: phonology and sociolinguistics. In:  Phonology in context. Springer, pp 51-75</w:t>
      </w:r>
    </w:p>
    <w:p w14:paraId="2237CB24"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Lupyan G, Dale R (2010) Language structure is partly determined by social structure. PloS one 5(1):e8559</w:t>
      </w:r>
    </w:p>
    <w:p w14:paraId="5178E591"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Maddieson I (2023) Investigating the ‘what’, ‘where’ and ‘why’ of global phonological typology. Linguistic Typology 27(2):245-266</w:t>
      </w:r>
    </w:p>
    <w:p w14:paraId="260BBC13"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Moran S, Lester NA, Grossman E (2021) Inferring recent evolutionary changes in speech sounds. Philosophical Transactions of the Royal Society B 376(1824):20200198</w:t>
      </w:r>
    </w:p>
    <w:p w14:paraId="2B3AFAEC"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Moran S, McCloy D, Wright R (2012) Revisiting population size vs. phoneme inventory size. Language:877-893</w:t>
      </w:r>
    </w:p>
    <w:p w14:paraId="10B8F74B"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 xml:space="preserve">Moran S, McCloy D, Wright R (2014) PHOIBLE online. </w:t>
      </w:r>
    </w:p>
    <w:p w14:paraId="22F3BDA2"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Naranjo MG, Mertner M (2023) Estimating areal effects in typology: a case study of African phoneme inventories. Linguistic Typology 27(2):455-480</w:t>
      </w:r>
    </w:p>
    <w:p w14:paraId="7BBEAAF7"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Roberts S, Winters J (2013) Linguistic diversity and traffic accidents: Lessons from statistical studies of cultural traits. PloS one 8(8):e70902</w:t>
      </w:r>
    </w:p>
    <w:p w14:paraId="5CB1D1FF"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Shcherbakova O, Michaelis SM, Haynie HJ, Passmore S, Gast V, Gray RD, Greenhill SJ, Blasi DE, Skirgård H (2023) Societies of strangers do not speak less complex languages. Science Advances 9(33):eadf7704</w:t>
      </w:r>
    </w:p>
    <w:p w14:paraId="2CD1FEAD"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 xml:space="preserve">Trudgill P (2004) Linguistic and social typology: The Austronesian migrations and phoneme inventories. </w:t>
      </w:r>
    </w:p>
    <w:p w14:paraId="0F2400ED" w14:textId="77777777" w:rsidR="00B913A8" w:rsidRPr="00F54C62" w:rsidRDefault="00B913A8" w:rsidP="00F54C62">
      <w:pPr>
        <w:pStyle w:val="EndNoteBibliography"/>
        <w:ind w:left="284" w:hanging="284"/>
        <w:rPr>
          <w:rFonts w:ascii="Bell MT" w:hAnsi="Bell MT"/>
          <w:noProof/>
        </w:rPr>
      </w:pPr>
      <w:r w:rsidRPr="00F54C62">
        <w:rPr>
          <w:rFonts w:ascii="Bell MT" w:hAnsi="Bell MT"/>
          <w:noProof/>
        </w:rPr>
        <w:t>Urban M, Moran S (2021) Altitude and the distributional typology of language structure: Ejectives and beyond. Plos one 16(2):e0245522</w:t>
      </w:r>
    </w:p>
    <w:p w14:paraId="25B0798E" w14:textId="35B3309A" w:rsidR="00723BDC" w:rsidRDefault="00B913A8" w:rsidP="009F3C19">
      <w:pPr>
        <w:spacing w:line="360" w:lineRule="auto"/>
        <w:rPr>
          <w:rFonts w:ascii="Goudy Old Style" w:hAnsi="Goudy Old Style"/>
        </w:rPr>
      </w:pPr>
      <w:r w:rsidRPr="00F54C62">
        <w:rPr>
          <w:rFonts w:ascii="Bell MT" w:hAnsi="Bell MT"/>
        </w:rPr>
        <w:fldChar w:fldCharType="end"/>
      </w:r>
      <w:r w:rsidR="00723BDC">
        <w:rPr>
          <w:rFonts w:ascii="Goudy Old Style" w:hAnsi="Goudy Old Style"/>
        </w:rPr>
        <w:br w:type="page"/>
      </w:r>
    </w:p>
    <w:p w14:paraId="2B8D1077" w14:textId="77777777" w:rsidR="00723BDC" w:rsidRPr="008679C3" w:rsidRDefault="00723BDC" w:rsidP="008746CB">
      <w:pPr>
        <w:spacing w:line="360" w:lineRule="auto"/>
        <w:rPr>
          <w:rFonts w:ascii="Goudy Old Style" w:hAnsi="Goudy Old Style"/>
        </w:rPr>
      </w:pPr>
    </w:p>
    <w:p w14:paraId="7366E842" w14:textId="6EA4898B" w:rsidR="00603F72" w:rsidRPr="005706C3" w:rsidRDefault="00603F72" w:rsidP="008746CB">
      <w:pPr>
        <w:spacing w:line="360" w:lineRule="auto"/>
        <w:rPr>
          <w:rFonts w:ascii="Goudy Old Style" w:hAnsi="Goudy Old Style"/>
        </w:rPr>
      </w:pPr>
      <w:r w:rsidRPr="00F81038">
        <w:rPr>
          <w:rFonts w:ascii="Goudy Old Style" w:hAnsi="Goudy Old Style"/>
          <w:b/>
        </w:rPr>
        <w:t xml:space="preserve">Table </w:t>
      </w:r>
      <w:r w:rsidR="005706C3">
        <w:rPr>
          <w:rFonts w:ascii="Goudy Old Style" w:hAnsi="Goudy Old Style"/>
          <w:b/>
        </w:rPr>
        <w:t>V.</w:t>
      </w:r>
      <w:r w:rsidRPr="00F81038">
        <w:rPr>
          <w:rFonts w:ascii="Goudy Old Style" w:hAnsi="Goudy Old Style"/>
          <w:b/>
        </w:rPr>
        <w:t xml:space="preserve"> Variables </w:t>
      </w:r>
      <w:r w:rsidR="00E853D2">
        <w:rPr>
          <w:rFonts w:ascii="Goudy Old Style" w:hAnsi="Goudy Old Style"/>
          <w:b/>
        </w:rPr>
        <w:t xml:space="preserve">included in the </w:t>
      </w:r>
      <w:proofErr w:type="spellStart"/>
      <w:r w:rsidR="00E853D2">
        <w:rPr>
          <w:rFonts w:ascii="Goudy Old Style" w:hAnsi="Goudy Old Style"/>
          <w:b/>
        </w:rPr>
        <w:t>phylospatial</w:t>
      </w:r>
      <w:proofErr w:type="spellEnd"/>
      <w:r w:rsidR="00E853D2">
        <w:rPr>
          <w:rFonts w:ascii="Goudy Old Style" w:hAnsi="Goudy Old Style"/>
          <w:b/>
        </w:rPr>
        <w:t xml:space="preserve"> analys</w:t>
      </w:r>
      <w:r w:rsidR="007151C8">
        <w:rPr>
          <w:rFonts w:ascii="Goudy Old Style" w:hAnsi="Goudy Old Style"/>
          <w:b/>
        </w:rPr>
        <w:t>is</w:t>
      </w:r>
    </w:p>
    <w:p w14:paraId="5D643248" w14:textId="025273AD" w:rsidR="005201CE" w:rsidRPr="008679C3" w:rsidRDefault="005201CE" w:rsidP="008746CB">
      <w:pPr>
        <w:spacing w:line="360" w:lineRule="auto"/>
        <w:rPr>
          <w:rFonts w:ascii="Goudy Old Style" w:hAnsi="Goudy Old Style"/>
        </w:rPr>
      </w:pPr>
      <w:r>
        <w:rPr>
          <w:rFonts w:ascii="Goudy Old Style" w:hAnsi="Goudy Old Style"/>
        </w:rPr>
        <w:t xml:space="preserve">Phoneme inventory size from </w:t>
      </w:r>
      <w:r>
        <w:rPr>
          <w:rFonts w:ascii="Goudy Old Style" w:hAnsi="Goudy Old Style"/>
        </w:rPr>
        <w:fldChar w:fldCharType="begin"/>
      </w:r>
      <w:r>
        <w:rPr>
          <w:rFonts w:ascii="Goudy Old Style" w:hAnsi="Goudy Old Style"/>
        </w:rPr>
        <w:instrText xml:space="preserve"> ADDIN EN.CITE &lt;EndNote&gt;&lt;Cite&gt;&lt;Author&gt;Anderson&lt;/Author&gt;&lt;Year&gt;2023&lt;/Year&gt;&lt;RecNum&gt;20&lt;/RecNum&gt;&lt;DisplayText&gt;(Anderson et al. 2023)&lt;/DisplayText&gt;&lt;record&gt;&lt;rec-number&gt;20&lt;/rec-number&gt;&lt;foreign-keys&gt;&lt;key app="EN" db-id="sxtfssrwu5vfvkefdeo5fttmzra2w9zfwf99" timestamp="1727930616"&gt;20&lt;/key&gt;&lt;/foreign-keys&gt;&lt;ref-type name="Journal Article"&gt;17&lt;/ref-type&gt;&lt;contributors&gt;&lt;authors&gt;&lt;author&gt;Anderson, Cormac&lt;/author&gt;&lt;author&gt;Tresoldi, Tiago&lt;/author&gt;&lt;author&gt;Greenhill, Simon J&lt;/author&gt;&lt;author&gt;Forkel, Robert&lt;/author&gt;&lt;author&gt;Gray, Russell&lt;/author&gt;&lt;author&gt;List, Johann-Mattis&lt;/author&gt;&lt;/authors&gt;&lt;/contributors&gt;&lt;titles&gt;&lt;title&gt;Variation in phoneme inventories: quantifying the problem and improving comparability&lt;/title&gt;&lt;secondary-title&gt;Journal of Language Evolution&lt;/secondary-title&gt;&lt;/titles&gt;&lt;periodical&gt;&lt;full-title&gt;Journal of Language Evolution&lt;/full-title&gt;&lt;/periodical&gt;&lt;pages&gt;lzad011&lt;/pages&gt;&lt;dates&gt;&lt;year&gt;2023&lt;/year&gt;&lt;/dates&gt;&lt;isbn&gt;2058-4571&lt;/isbn&gt;&lt;urls&gt;&lt;/urls&gt;&lt;/record&gt;&lt;/Cite&gt;&lt;/EndNote&gt;</w:instrText>
      </w:r>
      <w:r>
        <w:rPr>
          <w:rFonts w:ascii="Goudy Old Style" w:hAnsi="Goudy Old Style"/>
        </w:rPr>
        <w:fldChar w:fldCharType="separate"/>
      </w:r>
      <w:r>
        <w:rPr>
          <w:rFonts w:ascii="Goudy Old Style" w:hAnsi="Goudy Old Style"/>
          <w:noProof/>
        </w:rPr>
        <w:t>(Anderson et al. 2023)</w:t>
      </w:r>
      <w:r>
        <w:rPr>
          <w:rFonts w:ascii="Goudy Old Style" w:hAnsi="Goudy Old Style"/>
        </w:rPr>
        <w:fldChar w:fldCharType="end"/>
      </w:r>
      <w:r>
        <w:rPr>
          <w:rFonts w:ascii="Goudy Old Style" w:hAnsi="Goudy Old Style"/>
        </w:rPr>
        <w:t xml:space="preserve">, all other variables are taken from </w:t>
      </w:r>
      <w:r>
        <w:rPr>
          <w:rFonts w:ascii="Goudy Old Style" w:hAnsi="Goudy Old Style"/>
        </w:rPr>
        <w:fldChar w:fldCharType="begin"/>
      </w:r>
      <w:r>
        <w:rPr>
          <w:rFonts w:ascii="Goudy Old Style" w:hAnsi="Goudy Old Style"/>
        </w:rPr>
        <w:instrText xml:space="preserve"> ADDIN EN.CITE &lt;EndNote&gt;&lt;Cite&gt;&lt;Author&gt;Bromham&lt;/Author&gt;&lt;Year&gt;2022&lt;/Year&gt;&lt;RecNum&gt;5&lt;/RecNum&gt;&lt;DisplayText&gt;(Bromham et al. 2022)&lt;/DisplayText&gt;&lt;record&gt;&lt;rec-number&gt;5&lt;/rec-number&gt;&lt;foreign-keys&gt;&lt;key app="EN" db-id="sxtfssrwu5vfvkefdeo5fttmzra2w9zfwf99" timestamp="1724478035"&gt;5&lt;/key&gt;&lt;/foreign-keys&gt;&lt;ref-type name="Journal Article"&gt;17&lt;/ref-type&gt;&lt;contributors&gt;&lt;authors&gt;&lt;author&gt;Bromham, Lindell&lt;/author&gt;&lt;author&gt;Dinnage, Russell&lt;/author&gt;&lt;author&gt;Skirgård, Hedvig&lt;/author&gt;&lt;author&gt;Ritchie, Andrew&lt;/author&gt;&lt;author&gt;Cardillo, Marcel&lt;/author&gt;&lt;author&gt;Meakins, Felicity&lt;/author&gt;&lt;author&gt;Greenhill, Simon&lt;/author&gt;&lt;author&gt;Hua, Xia&lt;/author&gt;&lt;/authors&gt;&lt;/contributors&gt;&lt;titles&gt;&lt;title&gt;Global predictors of language endangerment and the future of linguistic diversity&lt;/title&gt;&lt;secondary-title&gt;Nature ecology &amp;amp; evolution&lt;/secondary-title&gt;&lt;/titles&gt;&lt;periodical&gt;&lt;full-title&gt;Nature ecology &amp;amp; evolution&lt;/full-title&gt;&lt;/periodical&gt;&lt;pages&gt;163-173&lt;/pages&gt;&lt;volume&gt;6&lt;/volume&gt;&lt;number&gt;2&lt;/number&gt;&lt;dates&gt;&lt;year&gt;2022&lt;/year&gt;&lt;/dates&gt;&lt;isbn&gt;2397-334X&lt;/isbn&gt;&lt;urls&gt;&lt;/urls&gt;&lt;/record&gt;&lt;/Cite&gt;&lt;/EndNote&gt;</w:instrText>
      </w:r>
      <w:r>
        <w:rPr>
          <w:rFonts w:ascii="Goudy Old Style" w:hAnsi="Goudy Old Style"/>
        </w:rPr>
        <w:fldChar w:fldCharType="separate"/>
      </w:r>
      <w:r>
        <w:rPr>
          <w:rFonts w:ascii="Goudy Old Style" w:hAnsi="Goudy Old Style"/>
          <w:noProof/>
        </w:rPr>
        <w:t>(Bromham et al. 2022)</w:t>
      </w:r>
      <w:r>
        <w:rPr>
          <w:rFonts w:ascii="Goudy Old Style" w:hAnsi="Goudy Old Style"/>
        </w:rPr>
        <w:fldChar w:fldCharType="end"/>
      </w:r>
      <w:r>
        <w:rPr>
          <w:rFonts w:ascii="Goudy Old Style" w:hAnsi="Goudy Old Style"/>
        </w:rPr>
        <w:t xml:space="preserve">. </w:t>
      </w:r>
    </w:p>
    <w:p w14:paraId="6060762A" w14:textId="084189F1" w:rsidR="00A51304" w:rsidRDefault="00012D85" w:rsidP="00A51304">
      <w:pPr>
        <w:pStyle w:val="ListParagraph"/>
        <w:numPr>
          <w:ilvl w:val="0"/>
          <w:numId w:val="9"/>
        </w:numPr>
        <w:spacing w:line="360" w:lineRule="auto"/>
        <w:rPr>
          <w:rFonts w:ascii="Goudy Old Style" w:hAnsi="Goudy Old Style"/>
        </w:rPr>
      </w:pPr>
      <w:r>
        <w:rPr>
          <w:rFonts w:ascii="Goudy Old Style" w:hAnsi="Goudy Old Style"/>
        </w:rPr>
        <w:t xml:space="preserve">Sam you can make the variable names whatever you like (you don’t need to use these ones but update them if you use something different) as long as they are </w:t>
      </w:r>
      <w:r w:rsidR="00A51304" w:rsidRPr="008679C3">
        <w:rPr>
          <w:rFonts w:ascii="Goudy Old Style" w:hAnsi="Goudy Old Style"/>
        </w:rPr>
        <w:t xml:space="preserve">consistent across all tables, figures text. Recommend variable names that are as simple to comprehend as possible. You could choose to use same variable names as used in NEE database or </w:t>
      </w:r>
      <w:proofErr w:type="spellStart"/>
      <w:r w:rsidR="00A51304" w:rsidRPr="008679C3">
        <w:rPr>
          <w:rFonts w:ascii="Goudy Old Style" w:hAnsi="Goudy Old Style"/>
        </w:rPr>
        <w:t>relable</w:t>
      </w:r>
      <w:proofErr w:type="spellEnd"/>
      <w:r w:rsidR="00A51304" w:rsidRPr="008679C3">
        <w:rPr>
          <w:rFonts w:ascii="Goudy Old Style" w:hAnsi="Goudy Old Style"/>
        </w:rPr>
        <w:t>, as long as they are clear and consistent</w:t>
      </w:r>
      <w:r>
        <w:rPr>
          <w:rFonts w:ascii="Goudy Old Style" w:hAnsi="Goudy Old Style"/>
        </w:rPr>
        <w:t xml:space="preserve">. </w:t>
      </w:r>
    </w:p>
    <w:p w14:paraId="47DB5B16" w14:textId="54AF5A91" w:rsidR="00314A92" w:rsidRPr="008679C3" w:rsidRDefault="00314A92" w:rsidP="00A51304">
      <w:pPr>
        <w:pStyle w:val="ListParagraph"/>
        <w:numPr>
          <w:ilvl w:val="0"/>
          <w:numId w:val="9"/>
        </w:numPr>
        <w:spacing w:line="360" w:lineRule="auto"/>
        <w:rPr>
          <w:rFonts w:ascii="Goudy Old Style" w:hAnsi="Goudy Old Style"/>
        </w:rPr>
      </w:pPr>
      <w:r>
        <w:rPr>
          <w:rFonts w:ascii="Goudy Old Style" w:hAnsi="Goudy Old Style"/>
        </w:rPr>
        <w:t xml:space="preserve">Is Island from endangerment paper </w:t>
      </w:r>
      <w:proofErr w:type="spellStart"/>
      <w:r>
        <w:rPr>
          <w:rFonts w:ascii="Goudy Old Style" w:hAnsi="Goudy Old Style"/>
        </w:rPr>
        <w:t>databse</w:t>
      </w:r>
      <w:proofErr w:type="spellEnd"/>
      <w:r>
        <w:rPr>
          <w:rFonts w:ascii="Goudy Old Style" w:hAnsi="Goudy Old Style"/>
        </w:rPr>
        <w:t xml:space="preserve"> or updated for island NEE 2024</w:t>
      </w:r>
    </w:p>
    <w:p w14:paraId="59E96254" w14:textId="77777777" w:rsidR="00603F72" w:rsidRPr="003D5375" w:rsidRDefault="00603F72" w:rsidP="008746CB">
      <w:pPr>
        <w:spacing w:line="360" w:lineRule="auto"/>
        <w:rPr>
          <w:rFonts w:ascii="Goudy Old Style" w:hAnsi="Goudy Old Style"/>
          <w:sz w:val="18"/>
          <w:szCs w:val="18"/>
        </w:rPr>
      </w:pPr>
    </w:p>
    <w:tbl>
      <w:tblPr>
        <w:tblStyle w:val="TableGrid"/>
        <w:tblW w:w="9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276"/>
        <w:gridCol w:w="4678"/>
        <w:gridCol w:w="1843"/>
      </w:tblGrid>
      <w:tr w:rsidR="003C194E" w:rsidRPr="003D5375" w14:paraId="3F7CA930" w14:textId="55E3829D" w:rsidTr="00AB6BEF">
        <w:tc>
          <w:tcPr>
            <w:tcW w:w="1276" w:type="dxa"/>
            <w:tcBorders>
              <w:top w:val="single" w:sz="4" w:space="0" w:color="auto"/>
              <w:bottom w:val="single" w:sz="4" w:space="0" w:color="auto"/>
            </w:tcBorders>
          </w:tcPr>
          <w:p w14:paraId="0BE7886F" w14:textId="62DAAE46" w:rsidR="005706C3" w:rsidRPr="003D5375" w:rsidRDefault="005706C3" w:rsidP="008746CB">
            <w:pPr>
              <w:spacing w:line="360" w:lineRule="auto"/>
              <w:rPr>
                <w:rFonts w:ascii="Goudy Old Style" w:hAnsi="Goudy Old Style"/>
                <w:sz w:val="18"/>
                <w:szCs w:val="18"/>
              </w:rPr>
            </w:pPr>
            <w:r w:rsidRPr="003D5375">
              <w:rPr>
                <w:rFonts w:ascii="Goudy Old Style" w:hAnsi="Goudy Old Style"/>
                <w:sz w:val="18"/>
                <w:szCs w:val="18"/>
              </w:rPr>
              <w:t xml:space="preserve">Information </w:t>
            </w:r>
          </w:p>
        </w:tc>
        <w:tc>
          <w:tcPr>
            <w:tcW w:w="1276" w:type="dxa"/>
            <w:tcBorders>
              <w:top w:val="single" w:sz="4" w:space="0" w:color="auto"/>
              <w:bottom w:val="single" w:sz="4" w:space="0" w:color="auto"/>
            </w:tcBorders>
          </w:tcPr>
          <w:p w14:paraId="5472CABB" w14:textId="1868EA0C" w:rsidR="005706C3" w:rsidRPr="003D5375" w:rsidRDefault="005706C3" w:rsidP="002120F3">
            <w:pPr>
              <w:spacing w:line="360" w:lineRule="auto"/>
              <w:ind w:right="-112"/>
              <w:rPr>
                <w:rFonts w:ascii="Goudy Old Style" w:hAnsi="Goudy Old Style"/>
                <w:sz w:val="18"/>
                <w:szCs w:val="18"/>
              </w:rPr>
            </w:pPr>
            <w:r w:rsidRPr="003D5375">
              <w:rPr>
                <w:rFonts w:ascii="Goudy Old Style" w:hAnsi="Goudy Old Style"/>
                <w:sz w:val="18"/>
                <w:szCs w:val="18"/>
              </w:rPr>
              <w:t>Variable</w:t>
            </w:r>
          </w:p>
        </w:tc>
        <w:tc>
          <w:tcPr>
            <w:tcW w:w="4678" w:type="dxa"/>
            <w:tcBorders>
              <w:top w:val="single" w:sz="4" w:space="0" w:color="auto"/>
              <w:bottom w:val="single" w:sz="4" w:space="0" w:color="auto"/>
            </w:tcBorders>
          </w:tcPr>
          <w:p w14:paraId="52D85541" w14:textId="29D3D5C4" w:rsidR="005706C3" w:rsidRPr="003D5375" w:rsidRDefault="005706C3" w:rsidP="002120F3">
            <w:pPr>
              <w:spacing w:line="360" w:lineRule="auto"/>
              <w:ind w:right="-112"/>
              <w:rPr>
                <w:rFonts w:ascii="Goudy Old Style" w:hAnsi="Goudy Old Style"/>
                <w:sz w:val="18"/>
                <w:szCs w:val="18"/>
              </w:rPr>
            </w:pPr>
            <w:r w:rsidRPr="003D5375">
              <w:rPr>
                <w:rFonts w:ascii="Goudy Old Style" w:hAnsi="Goudy Old Style"/>
                <w:sz w:val="18"/>
                <w:szCs w:val="18"/>
              </w:rPr>
              <w:t>Description</w:t>
            </w:r>
          </w:p>
        </w:tc>
        <w:tc>
          <w:tcPr>
            <w:tcW w:w="1843" w:type="dxa"/>
            <w:tcBorders>
              <w:top w:val="single" w:sz="4" w:space="0" w:color="auto"/>
              <w:bottom w:val="single" w:sz="4" w:space="0" w:color="auto"/>
            </w:tcBorders>
          </w:tcPr>
          <w:p w14:paraId="14169C87" w14:textId="23DC9B8B"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Source</w:t>
            </w:r>
          </w:p>
        </w:tc>
      </w:tr>
      <w:tr w:rsidR="003C194E" w:rsidRPr="003D5375" w14:paraId="561E4AE9" w14:textId="427F9234" w:rsidTr="00AB6BEF">
        <w:tc>
          <w:tcPr>
            <w:tcW w:w="1276" w:type="dxa"/>
            <w:tcBorders>
              <w:bottom w:val="single" w:sz="4" w:space="0" w:color="auto"/>
            </w:tcBorders>
          </w:tcPr>
          <w:p w14:paraId="7AAD43F4" w14:textId="6D7F83BD" w:rsidR="005706C3" w:rsidRPr="003D5375" w:rsidRDefault="005706C3" w:rsidP="00293CE6">
            <w:pPr>
              <w:spacing w:line="360" w:lineRule="auto"/>
              <w:rPr>
                <w:rFonts w:ascii="Goudy Old Style" w:hAnsi="Goudy Old Style"/>
                <w:sz w:val="18"/>
                <w:szCs w:val="18"/>
              </w:rPr>
            </w:pPr>
            <w:r w:rsidRPr="003D5375">
              <w:rPr>
                <w:rFonts w:ascii="Goudy Old Style" w:hAnsi="Goudy Old Style"/>
                <w:sz w:val="18"/>
                <w:szCs w:val="18"/>
              </w:rPr>
              <w:t>Phoneme Inventory Size</w:t>
            </w:r>
          </w:p>
        </w:tc>
        <w:tc>
          <w:tcPr>
            <w:tcW w:w="1276" w:type="dxa"/>
            <w:tcBorders>
              <w:bottom w:val="single" w:sz="4" w:space="0" w:color="auto"/>
            </w:tcBorders>
          </w:tcPr>
          <w:p w14:paraId="6414E4EB" w14:textId="092A6EFA"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PIS</w:t>
            </w:r>
          </w:p>
        </w:tc>
        <w:tc>
          <w:tcPr>
            <w:tcW w:w="4678" w:type="dxa"/>
            <w:tcBorders>
              <w:bottom w:val="single" w:sz="4" w:space="0" w:color="auto"/>
            </w:tcBorders>
          </w:tcPr>
          <w:p w14:paraId="109F0030" w14:textId="6147F22B" w:rsidR="005706C3" w:rsidRPr="003D5375" w:rsidRDefault="005706C3" w:rsidP="002120F3">
            <w:pPr>
              <w:spacing w:line="360" w:lineRule="auto"/>
              <w:ind w:right="-112"/>
              <w:rPr>
                <w:rFonts w:ascii="Goudy Old Style" w:hAnsi="Goudy Old Style"/>
                <w:sz w:val="18"/>
                <w:szCs w:val="18"/>
              </w:rPr>
            </w:pPr>
            <w:r w:rsidRPr="003D5375">
              <w:rPr>
                <w:rFonts w:ascii="Goudy Old Style" w:hAnsi="Goudy Old Style"/>
                <w:sz w:val="18"/>
                <w:szCs w:val="18"/>
              </w:rPr>
              <w:t>Number of phonemes in language’s phoneme inventory</w:t>
            </w:r>
            <w:r>
              <w:rPr>
                <w:rFonts w:ascii="Goudy Old Style" w:hAnsi="Goudy Old Style"/>
                <w:sz w:val="18"/>
                <w:szCs w:val="18"/>
              </w:rPr>
              <w:t xml:space="preserve"> </w:t>
            </w:r>
          </w:p>
        </w:tc>
        <w:tc>
          <w:tcPr>
            <w:tcW w:w="1843" w:type="dxa"/>
            <w:tcBorders>
              <w:bottom w:val="single" w:sz="4" w:space="0" w:color="auto"/>
            </w:tcBorders>
          </w:tcPr>
          <w:p w14:paraId="3318A058" w14:textId="4EF65994"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{Anderson, 2023 #20}, {</w:t>
            </w:r>
            <w:proofErr w:type="spellStart"/>
            <w:r>
              <w:rPr>
                <w:rFonts w:ascii="Goudy Old Style" w:hAnsi="Goudy Old Style"/>
                <w:sz w:val="18"/>
                <w:szCs w:val="18"/>
              </w:rPr>
              <w:t>Creanza</w:t>
            </w:r>
            <w:proofErr w:type="spellEnd"/>
            <w:r>
              <w:rPr>
                <w:rFonts w:ascii="Goudy Old Style" w:hAnsi="Goudy Old Style"/>
                <w:sz w:val="18"/>
                <w:szCs w:val="18"/>
              </w:rPr>
              <w:t>, 2015 #24}</w:t>
            </w:r>
          </w:p>
        </w:tc>
      </w:tr>
      <w:tr w:rsidR="003C194E" w:rsidRPr="003D5375" w14:paraId="756B765E" w14:textId="52CC266F" w:rsidTr="00AB6BEF">
        <w:tc>
          <w:tcPr>
            <w:tcW w:w="1276" w:type="dxa"/>
            <w:tcBorders>
              <w:top w:val="single" w:sz="4" w:space="0" w:color="auto"/>
            </w:tcBorders>
          </w:tcPr>
          <w:p w14:paraId="7A9C70E1" w14:textId="433AACF5" w:rsidR="005706C3" w:rsidRPr="003D5375" w:rsidRDefault="005706C3" w:rsidP="00293CE6">
            <w:pPr>
              <w:spacing w:line="360" w:lineRule="auto"/>
              <w:rPr>
                <w:rFonts w:ascii="Goudy Old Style" w:hAnsi="Goudy Old Style"/>
                <w:sz w:val="18"/>
                <w:szCs w:val="18"/>
              </w:rPr>
            </w:pPr>
            <w:r w:rsidRPr="003D5375">
              <w:rPr>
                <w:rFonts w:ascii="Goudy Old Style" w:hAnsi="Goudy Old Style"/>
                <w:sz w:val="18"/>
                <w:szCs w:val="18"/>
              </w:rPr>
              <w:t>Population</w:t>
            </w:r>
          </w:p>
        </w:tc>
        <w:tc>
          <w:tcPr>
            <w:tcW w:w="1276" w:type="dxa"/>
            <w:tcBorders>
              <w:top w:val="single" w:sz="4" w:space="0" w:color="auto"/>
            </w:tcBorders>
          </w:tcPr>
          <w:p w14:paraId="3201ADF7" w14:textId="623F408B" w:rsidR="005706C3" w:rsidRPr="003D5375" w:rsidRDefault="004679BA" w:rsidP="002120F3">
            <w:pPr>
              <w:spacing w:line="360" w:lineRule="auto"/>
              <w:ind w:right="-112"/>
              <w:rPr>
                <w:rFonts w:ascii="Goudy Old Style" w:hAnsi="Goudy Old Style"/>
                <w:sz w:val="18"/>
                <w:szCs w:val="18"/>
              </w:rPr>
            </w:pPr>
            <w:r>
              <w:rPr>
                <w:rFonts w:ascii="Goudy Old Style" w:hAnsi="Goudy Old Style"/>
                <w:sz w:val="18"/>
                <w:szCs w:val="18"/>
              </w:rPr>
              <w:t>L1_pop</w:t>
            </w:r>
          </w:p>
        </w:tc>
        <w:tc>
          <w:tcPr>
            <w:tcW w:w="4678" w:type="dxa"/>
            <w:tcBorders>
              <w:top w:val="single" w:sz="4" w:space="0" w:color="auto"/>
            </w:tcBorders>
          </w:tcPr>
          <w:p w14:paraId="057B9CA6" w14:textId="048E319A" w:rsidR="005706C3" w:rsidRPr="003D5375" w:rsidRDefault="005706C3" w:rsidP="002120F3">
            <w:pPr>
              <w:spacing w:line="360" w:lineRule="auto"/>
              <w:ind w:right="-112"/>
              <w:rPr>
                <w:rFonts w:ascii="Goudy Old Style" w:hAnsi="Goudy Old Style"/>
                <w:sz w:val="18"/>
                <w:szCs w:val="18"/>
              </w:rPr>
            </w:pPr>
            <w:r w:rsidRPr="003D5375">
              <w:rPr>
                <w:rFonts w:ascii="Goudy Old Style" w:hAnsi="Goudy Old Style"/>
                <w:sz w:val="18"/>
                <w:szCs w:val="18"/>
              </w:rPr>
              <w:t xml:space="preserve">Number of L1 speakers </w:t>
            </w:r>
            <w:r w:rsidR="005069CF" w:rsidRPr="005069CF">
              <w:rPr>
                <w:rFonts w:ascii="Goudy Old Style" w:hAnsi="Goudy Old Style"/>
                <w:sz w:val="18"/>
                <w:szCs w:val="18"/>
                <w:highlight w:val="yellow"/>
              </w:rPr>
              <w:t>(log transformed value)</w:t>
            </w:r>
          </w:p>
        </w:tc>
        <w:tc>
          <w:tcPr>
            <w:tcW w:w="1843" w:type="dxa"/>
            <w:tcBorders>
              <w:top w:val="single" w:sz="4" w:space="0" w:color="auto"/>
            </w:tcBorders>
          </w:tcPr>
          <w:p w14:paraId="7CEB61B0" w14:textId="7E218D34" w:rsidR="005706C3" w:rsidRPr="003D5375" w:rsidRDefault="004679BA" w:rsidP="002120F3">
            <w:pPr>
              <w:spacing w:line="360" w:lineRule="auto"/>
              <w:ind w:right="-112"/>
              <w:rPr>
                <w:rFonts w:ascii="Goudy Old Style" w:hAnsi="Goudy Old Style"/>
                <w:sz w:val="18"/>
                <w:szCs w:val="18"/>
              </w:rPr>
            </w:pPr>
            <w:r>
              <w:rPr>
                <w:rFonts w:ascii="Goudy Old Style" w:hAnsi="Goudy Old Style"/>
                <w:sz w:val="18"/>
                <w:szCs w:val="18"/>
              </w:rPr>
              <w:t>{Bromham, 2022 #5}</w:t>
            </w:r>
          </w:p>
        </w:tc>
      </w:tr>
      <w:tr w:rsidR="003C194E" w:rsidRPr="003D5375" w14:paraId="14992B2E" w14:textId="6D0F9652" w:rsidTr="00AB6BEF">
        <w:tc>
          <w:tcPr>
            <w:tcW w:w="1276" w:type="dxa"/>
          </w:tcPr>
          <w:p w14:paraId="1606D062" w14:textId="77777777" w:rsidR="005706C3" w:rsidRPr="003D5375" w:rsidRDefault="005706C3" w:rsidP="00293CE6">
            <w:pPr>
              <w:spacing w:line="360" w:lineRule="auto"/>
              <w:rPr>
                <w:rFonts w:ascii="Goudy Old Style" w:hAnsi="Goudy Old Style"/>
                <w:sz w:val="18"/>
                <w:szCs w:val="18"/>
              </w:rPr>
            </w:pPr>
          </w:p>
        </w:tc>
        <w:tc>
          <w:tcPr>
            <w:tcW w:w="1276" w:type="dxa"/>
          </w:tcPr>
          <w:p w14:paraId="1E74ED3C" w14:textId="4FC49A0B"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Area</w:t>
            </w:r>
          </w:p>
        </w:tc>
        <w:tc>
          <w:tcPr>
            <w:tcW w:w="4678" w:type="dxa"/>
          </w:tcPr>
          <w:p w14:paraId="06BDE207" w14:textId="4AD29B8C" w:rsidR="005706C3" w:rsidRPr="003D5375" w:rsidRDefault="005706C3" w:rsidP="002120F3">
            <w:pPr>
              <w:ind w:right="-112"/>
              <w:rPr>
                <w:rFonts w:ascii="Goudy Old Style" w:hAnsi="Goudy Old Style"/>
                <w:sz w:val="18"/>
                <w:szCs w:val="18"/>
              </w:rPr>
            </w:pPr>
            <w:r w:rsidRPr="003D5375">
              <w:rPr>
                <w:rFonts w:ascii="Goudy Old Style" w:hAnsi="Goudy Old Style"/>
                <w:sz w:val="18"/>
                <w:szCs w:val="18"/>
              </w:rPr>
              <w:t>Language distribution area</w:t>
            </w:r>
            <w:r>
              <w:rPr>
                <w:rFonts w:ascii="Goudy Old Style" w:hAnsi="Goudy Old Style"/>
                <w:sz w:val="18"/>
                <w:szCs w:val="18"/>
              </w:rPr>
              <w:t xml:space="preserve"> (km</w:t>
            </w:r>
            <w:r w:rsidRPr="00170A3C">
              <w:rPr>
                <w:rFonts w:ascii="Goudy Old Style" w:hAnsi="Goudy Old Style" w:cs="Arial (Body CS)"/>
                <w:sz w:val="18"/>
                <w:szCs w:val="18"/>
                <w:vertAlign w:val="superscript"/>
              </w:rPr>
              <w:t>2</w:t>
            </w:r>
            <w:r>
              <w:rPr>
                <w:rFonts w:ascii="Goudy Old Style" w:hAnsi="Goudy Old Style"/>
                <w:sz w:val="18"/>
                <w:szCs w:val="18"/>
              </w:rPr>
              <w:t>)</w:t>
            </w:r>
          </w:p>
        </w:tc>
        <w:tc>
          <w:tcPr>
            <w:tcW w:w="1843" w:type="dxa"/>
          </w:tcPr>
          <w:p w14:paraId="0A06AB86" w14:textId="136A85B1" w:rsidR="005706C3" w:rsidRPr="003D5375" w:rsidRDefault="00AB6BEF" w:rsidP="002120F3">
            <w:pPr>
              <w:ind w:right="-112"/>
              <w:rPr>
                <w:rFonts w:ascii="Goudy Old Style" w:hAnsi="Goudy Old Style"/>
                <w:sz w:val="18"/>
                <w:szCs w:val="18"/>
              </w:rPr>
            </w:pPr>
            <w:r>
              <w:rPr>
                <w:rFonts w:ascii="Goudy Old Style" w:hAnsi="Goudy Old Style"/>
                <w:sz w:val="18"/>
                <w:szCs w:val="18"/>
              </w:rPr>
              <w:t>{Bromham, 2022 #5}</w:t>
            </w:r>
          </w:p>
        </w:tc>
      </w:tr>
      <w:tr w:rsidR="003C194E" w:rsidRPr="003D5375" w14:paraId="46DBBA16" w14:textId="3CEEDE2A" w:rsidTr="00AB6BEF">
        <w:tc>
          <w:tcPr>
            <w:tcW w:w="1276" w:type="dxa"/>
          </w:tcPr>
          <w:p w14:paraId="0A11CE01" w14:textId="266DD7E3" w:rsidR="005706C3" w:rsidRPr="003D5375" w:rsidRDefault="005706C3" w:rsidP="00293CE6">
            <w:pPr>
              <w:spacing w:line="360" w:lineRule="auto"/>
              <w:rPr>
                <w:rFonts w:ascii="Goudy Old Style" w:hAnsi="Goudy Old Style"/>
                <w:sz w:val="18"/>
                <w:szCs w:val="18"/>
              </w:rPr>
            </w:pPr>
            <w:r w:rsidRPr="003D5375">
              <w:rPr>
                <w:rFonts w:ascii="Goudy Old Style" w:hAnsi="Goudy Old Style"/>
                <w:sz w:val="18"/>
                <w:szCs w:val="18"/>
              </w:rPr>
              <w:t>Contact</w:t>
            </w:r>
          </w:p>
        </w:tc>
        <w:tc>
          <w:tcPr>
            <w:tcW w:w="1276" w:type="dxa"/>
          </w:tcPr>
          <w:p w14:paraId="6ABCBEE7" w14:textId="1042E378"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Bordering</w:t>
            </w:r>
          </w:p>
        </w:tc>
        <w:tc>
          <w:tcPr>
            <w:tcW w:w="4678" w:type="dxa"/>
          </w:tcPr>
          <w:p w14:paraId="65F49EE0" w14:textId="7C545473" w:rsidR="005706C3" w:rsidRPr="003D5375" w:rsidRDefault="005706C3" w:rsidP="002120F3">
            <w:pPr>
              <w:spacing w:line="360" w:lineRule="auto"/>
              <w:ind w:right="-112"/>
              <w:rPr>
                <w:rFonts w:ascii="Goudy Old Style" w:hAnsi="Goudy Old Style"/>
                <w:sz w:val="18"/>
                <w:szCs w:val="18"/>
              </w:rPr>
            </w:pPr>
            <w:r w:rsidRPr="00106614">
              <w:rPr>
                <w:rFonts w:ascii="Goudy Old Style" w:hAnsi="Goudy Old Style"/>
                <w:sz w:val="18"/>
                <w:szCs w:val="18"/>
              </w:rPr>
              <w:t>Number of languages in contact</w:t>
            </w:r>
          </w:p>
        </w:tc>
        <w:tc>
          <w:tcPr>
            <w:tcW w:w="1843" w:type="dxa"/>
          </w:tcPr>
          <w:p w14:paraId="32CDCAB9" w14:textId="7897A4A0" w:rsidR="005706C3" w:rsidRPr="00106614" w:rsidRDefault="00AB6BEF" w:rsidP="002120F3">
            <w:pPr>
              <w:spacing w:line="360" w:lineRule="auto"/>
              <w:ind w:right="-112"/>
              <w:rPr>
                <w:rFonts w:ascii="Goudy Old Style" w:hAnsi="Goudy Old Style"/>
                <w:sz w:val="18"/>
                <w:szCs w:val="18"/>
              </w:rPr>
            </w:pPr>
            <w:r>
              <w:rPr>
                <w:rFonts w:ascii="Goudy Old Style" w:hAnsi="Goudy Old Style"/>
                <w:sz w:val="18"/>
                <w:szCs w:val="18"/>
              </w:rPr>
              <w:t>{Bromham, 2022 #5}</w:t>
            </w:r>
          </w:p>
        </w:tc>
      </w:tr>
      <w:tr w:rsidR="003C194E" w:rsidRPr="003D5375" w14:paraId="13697DD8" w14:textId="0106089F" w:rsidTr="00AB6BEF">
        <w:tc>
          <w:tcPr>
            <w:tcW w:w="1276" w:type="dxa"/>
          </w:tcPr>
          <w:p w14:paraId="45841FA8" w14:textId="77777777" w:rsidR="005706C3" w:rsidRPr="003D5375" w:rsidRDefault="005706C3" w:rsidP="00293CE6">
            <w:pPr>
              <w:spacing w:line="360" w:lineRule="auto"/>
              <w:rPr>
                <w:rFonts w:ascii="Goudy Old Style" w:hAnsi="Goudy Old Style"/>
                <w:sz w:val="18"/>
                <w:szCs w:val="18"/>
              </w:rPr>
            </w:pPr>
          </w:p>
        </w:tc>
        <w:tc>
          <w:tcPr>
            <w:tcW w:w="1276" w:type="dxa"/>
          </w:tcPr>
          <w:p w14:paraId="78BF5329" w14:textId="5181B272" w:rsidR="005706C3" w:rsidRPr="00C86104" w:rsidRDefault="005706C3" w:rsidP="002120F3">
            <w:pPr>
              <w:spacing w:line="360" w:lineRule="auto"/>
              <w:ind w:right="-112"/>
              <w:rPr>
                <w:rFonts w:ascii="Goudy Old Style" w:hAnsi="Goudy Old Style"/>
                <w:sz w:val="18"/>
                <w:szCs w:val="18"/>
                <w:highlight w:val="yellow"/>
              </w:rPr>
            </w:pPr>
            <w:r w:rsidRPr="00C86104">
              <w:rPr>
                <w:rFonts w:ascii="Goudy Old Style" w:hAnsi="Goudy Old Style"/>
                <w:sz w:val="18"/>
                <w:szCs w:val="18"/>
                <w:highlight w:val="yellow"/>
              </w:rPr>
              <w:t>Altitude</w:t>
            </w:r>
          </w:p>
        </w:tc>
        <w:tc>
          <w:tcPr>
            <w:tcW w:w="4678" w:type="dxa"/>
          </w:tcPr>
          <w:p w14:paraId="5EE631A5" w14:textId="35C66281" w:rsidR="005706C3" w:rsidRPr="003D5375" w:rsidRDefault="005706C3" w:rsidP="002120F3">
            <w:pPr>
              <w:spacing w:line="360" w:lineRule="auto"/>
              <w:ind w:right="-112"/>
              <w:rPr>
                <w:rFonts w:ascii="Goudy Old Style" w:hAnsi="Goudy Old Style"/>
                <w:sz w:val="18"/>
                <w:szCs w:val="18"/>
              </w:rPr>
            </w:pPr>
            <w:r w:rsidRPr="002958F2">
              <w:rPr>
                <w:rFonts w:ascii="Goudy Old Style" w:hAnsi="Goudy Old Style"/>
                <w:sz w:val="18"/>
                <w:szCs w:val="18"/>
              </w:rPr>
              <w:t>Average altitudinal range of 10,000km</w:t>
            </w:r>
            <w:r w:rsidRPr="002958F2">
              <w:rPr>
                <w:rFonts w:ascii="Goudy Old Style" w:hAnsi="Goudy Old Style"/>
                <w:sz w:val="18"/>
                <w:szCs w:val="18"/>
                <w:vertAlign w:val="superscript"/>
              </w:rPr>
              <w:t>2</w:t>
            </w:r>
            <w:r w:rsidRPr="002958F2">
              <w:rPr>
                <w:rFonts w:ascii="Goudy Old Style" w:hAnsi="Goudy Old Style"/>
                <w:sz w:val="18"/>
                <w:szCs w:val="18"/>
              </w:rPr>
              <w:t xml:space="preserve"> neighbourhood</w:t>
            </w:r>
          </w:p>
        </w:tc>
        <w:tc>
          <w:tcPr>
            <w:tcW w:w="1843" w:type="dxa"/>
          </w:tcPr>
          <w:p w14:paraId="5F856CEA" w14:textId="6C937958" w:rsidR="005706C3" w:rsidRPr="002958F2" w:rsidRDefault="00AB6BEF" w:rsidP="002120F3">
            <w:pPr>
              <w:spacing w:line="360" w:lineRule="auto"/>
              <w:ind w:right="-112"/>
              <w:rPr>
                <w:rFonts w:ascii="Goudy Old Style" w:hAnsi="Goudy Old Style"/>
                <w:sz w:val="18"/>
                <w:szCs w:val="18"/>
              </w:rPr>
            </w:pPr>
            <w:r>
              <w:rPr>
                <w:rFonts w:ascii="Goudy Old Style" w:hAnsi="Goudy Old Style"/>
                <w:sz w:val="18"/>
                <w:szCs w:val="18"/>
              </w:rPr>
              <w:t>{Bromham, 2022 #5}</w:t>
            </w:r>
          </w:p>
        </w:tc>
      </w:tr>
      <w:tr w:rsidR="003C194E" w:rsidRPr="003D5375" w14:paraId="546FDABD" w14:textId="1CB02CD8" w:rsidTr="00AB6BEF">
        <w:tc>
          <w:tcPr>
            <w:tcW w:w="1276" w:type="dxa"/>
          </w:tcPr>
          <w:p w14:paraId="16CDF4E4" w14:textId="77777777" w:rsidR="005706C3" w:rsidRPr="003D5375" w:rsidRDefault="005706C3" w:rsidP="00293CE6">
            <w:pPr>
              <w:spacing w:line="360" w:lineRule="auto"/>
              <w:rPr>
                <w:rFonts w:ascii="Goudy Old Style" w:hAnsi="Goudy Old Style"/>
                <w:sz w:val="18"/>
                <w:szCs w:val="18"/>
              </w:rPr>
            </w:pPr>
          </w:p>
        </w:tc>
        <w:tc>
          <w:tcPr>
            <w:tcW w:w="1276" w:type="dxa"/>
          </w:tcPr>
          <w:p w14:paraId="767EC10B" w14:textId="366A86DF"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 xml:space="preserve">Island </w:t>
            </w:r>
          </w:p>
        </w:tc>
        <w:tc>
          <w:tcPr>
            <w:tcW w:w="4678" w:type="dxa"/>
          </w:tcPr>
          <w:p w14:paraId="77C0C824" w14:textId="135911D7" w:rsidR="005706C3" w:rsidRPr="003D5375" w:rsidRDefault="00785579" w:rsidP="002120F3">
            <w:pPr>
              <w:spacing w:line="360" w:lineRule="auto"/>
              <w:ind w:right="-112"/>
              <w:rPr>
                <w:rFonts w:ascii="Goudy Old Style" w:hAnsi="Goudy Old Style"/>
                <w:sz w:val="18"/>
                <w:szCs w:val="18"/>
              </w:rPr>
            </w:pPr>
            <w:r>
              <w:rPr>
                <w:rFonts w:ascii="Goudy Old Style" w:hAnsi="Goudy Old Style"/>
                <w:sz w:val="18"/>
                <w:szCs w:val="18"/>
              </w:rPr>
              <w:t>Language with &gt;90% of distribution on landmasses &lt;11000km</w:t>
            </w:r>
            <w:r w:rsidRPr="00785579">
              <w:rPr>
                <w:rFonts w:ascii="Goudy Old Style" w:hAnsi="Goudy Old Style" w:cs="Arial (Body CS)"/>
                <w:sz w:val="18"/>
                <w:szCs w:val="18"/>
                <w:vertAlign w:val="superscript"/>
              </w:rPr>
              <w:t>2</w:t>
            </w:r>
          </w:p>
        </w:tc>
        <w:tc>
          <w:tcPr>
            <w:tcW w:w="1843" w:type="dxa"/>
          </w:tcPr>
          <w:p w14:paraId="2DB525A0" w14:textId="3968B17E" w:rsidR="005706C3" w:rsidRPr="00DE383F" w:rsidRDefault="00AB6BEF" w:rsidP="002120F3">
            <w:pPr>
              <w:spacing w:line="360" w:lineRule="auto"/>
              <w:ind w:right="-112"/>
              <w:rPr>
                <w:rFonts w:ascii="Goudy Old Style" w:hAnsi="Goudy Old Style"/>
                <w:sz w:val="18"/>
                <w:szCs w:val="18"/>
                <w:highlight w:val="yellow"/>
              </w:rPr>
            </w:pPr>
            <w:r>
              <w:rPr>
                <w:rFonts w:ascii="Goudy Old Style" w:hAnsi="Goudy Old Style"/>
                <w:sz w:val="18"/>
                <w:szCs w:val="18"/>
                <w:highlight w:val="yellow"/>
              </w:rPr>
              <w:t>{Bromham, 2024 #47}</w:t>
            </w:r>
          </w:p>
        </w:tc>
      </w:tr>
      <w:tr w:rsidR="003C194E" w:rsidRPr="003D5375" w14:paraId="6A522078" w14:textId="197125B9" w:rsidTr="00AB6BEF">
        <w:tc>
          <w:tcPr>
            <w:tcW w:w="1276" w:type="dxa"/>
          </w:tcPr>
          <w:p w14:paraId="5057FBE5" w14:textId="0B01E4D3" w:rsidR="005706C3" w:rsidRPr="003D5375" w:rsidRDefault="005706C3" w:rsidP="00293CE6">
            <w:pPr>
              <w:spacing w:line="360" w:lineRule="auto"/>
              <w:rPr>
                <w:rFonts w:ascii="Goudy Old Style" w:hAnsi="Goudy Old Style"/>
                <w:sz w:val="18"/>
                <w:szCs w:val="18"/>
              </w:rPr>
            </w:pPr>
            <w:r>
              <w:rPr>
                <w:rFonts w:ascii="Goudy Old Style" w:hAnsi="Goudy Old Style"/>
                <w:sz w:val="18"/>
                <w:szCs w:val="18"/>
              </w:rPr>
              <w:t>Ascertainment bias</w:t>
            </w:r>
          </w:p>
        </w:tc>
        <w:tc>
          <w:tcPr>
            <w:tcW w:w="1276" w:type="dxa"/>
          </w:tcPr>
          <w:p w14:paraId="5A6762B9" w14:textId="1F1E522A" w:rsidR="005706C3" w:rsidRPr="00C86104" w:rsidRDefault="005706C3" w:rsidP="002120F3">
            <w:pPr>
              <w:spacing w:line="360" w:lineRule="auto"/>
              <w:ind w:right="-112"/>
              <w:rPr>
                <w:rFonts w:ascii="Goudy Old Style" w:hAnsi="Goudy Old Style"/>
                <w:sz w:val="18"/>
                <w:szCs w:val="18"/>
                <w:highlight w:val="yellow"/>
              </w:rPr>
            </w:pPr>
            <w:r w:rsidRPr="00C86104">
              <w:rPr>
                <w:rFonts w:ascii="Goudy Old Style" w:hAnsi="Goudy Old Style"/>
                <w:sz w:val="18"/>
                <w:szCs w:val="18"/>
                <w:highlight w:val="yellow"/>
              </w:rPr>
              <w:t>Documentation</w:t>
            </w:r>
          </w:p>
        </w:tc>
        <w:tc>
          <w:tcPr>
            <w:tcW w:w="4678" w:type="dxa"/>
          </w:tcPr>
          <w:p w14:paraId="4B432793" w14:textId="3E851B06" w:rsidR="005706C3" w:rsidRPr="00DE383F" w:rsidRDefault="005706C3" w:rsidP="002120F3">
            <w:pPr>
              <w:spacing w:line="360" w:lineRule="auto"/>
              <w:ind w:right="-112"/>
              <w:rPr>
                <w:rFonts w:ascii="Goudy Old Style" w:hAnsi="Goudy Old Style"/>
                <w:sz w:val="18"/>
                <w:szCs w:val="18"/>
                <w:highlight w:val="yellow"/>
              </w:rPr>
            </w:pPr>
            <w:r>
              <w:rPr>
                <w:rFonts w:ascii="Goudy Old Style" w:hAnsi="Goudy Old Style"/>
                <w:sz w:val="18"/>
                <w:szCs w:val="18"/>
                <w:highlight w:val="yellow"/>
              </w:rPr>
              <w:t xml:space="preserve">Degree of availability of textual linguistic resources </w:t>
            </w:r>
          </w:p>
        </w:tc>
        <w:tc>
          <w:tcPr>
            <w:tcW w:w="1843" w:type="dxa"/>
          </w:tcPr>
          <w:p w14:paraId="24C0DF55" w14:textId="12FAE738" w:rsidR="005706C3" w:rsidRDefault="00AB6BEF" w:rsidP="002120F3">
            <w:pPr>
              <w:spacing w:line="360" w:lineRule="auto"/>
              <w:ind w:right="-112"/>
              <w:rPr>
                <w:rFonts w:ascii="Goudy Old Style" w:hAnsi="Goudy Old Style"/>
                <w:sz w:val="18"/>
                <w:szCs w:val="18"/>
                <w:highlight w:val="yellow"/>
              </w:rPr>
            </w:pPr>
            <w:r>
              <w:rPr>
                <w:rFonts w:ascii="Goudy Old Style" w:hAnsi="Goudy Old Style"/>
                <w:sz w:val="18"/>
                <w:szCs w:val="18"/>
              </w:rPr>
              <w:t>{Bromham, 2022 #5}</w:t>
            </w:r>
          </w:p>
        </w:tc>
      </w:tr>
      <w:tr w:rsidR="003C194E" w:rsidRPr="003D5375" w14:paraId="0F4C0E81" w14:textId="16449167" w:rsidTr="00AB6BEF">
        <w:tc>
          <w:tcPr>
            <w:tcW w:w="1276" w:type="dxa"/>
            <w:tcBorders>
              <w:bottom w:val="single" w:sz="4" w:space="0" w:color="auto"/>
            </w:tcBorders>
          </w:tcPr>
          <w:p w14:paraId="5927AFEF" w14:textId="77777777" w:rsidR="005706C3" w:rsidRPr="003D5375" w:rsidRDefault="005706C3" w:rsidP="00764133">
            <w:pPr>
              <w:spacing w:line="360" w:lineRule="auto"/>
              <w:rPr>
                <w:rFonts w:ascii="Goudy Old Style" w:hAnsi="Goudy Old Style"/>
                <w:sz w:val="18"/>
                <w:szCs w:val="18"/>
              </w:rPr>
            </w:pPr>
          </w:p>
        </w:tc>
        <w:tc>
          <w:tcPr>
            <w:tcW w:w="1276" w:type="dxa"/>
            <w:tcBorders>
              <w:bottom w:val="single" w:sz="4" w:space="0" w:color="auto"/>
            </w:tcBorders>
          </w:tcPr>
          <w:p w14:paraId="62953D23" w14:textId="1068BA07"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Region</w:t>
            </w:r>
          </w:p>
        </w:tc>
        <w:tc>
          <w:tcPr>
            <w:tcW w:w="4678" w:type="dxa"/>
            <w:tcBorders>
              <w:bottom w:val="single" w:sz="4" w:space="0" w:color="auto"/>
            </w:tcBorders>
          </w:tcPr>
          <w:p w14:paraId="12575557" w14:textId="0ADF92CF" w:rsidR="005706C3" w:rsidRPr="003D5375" w:rsidRDefault="005706C3" w:rsidP="002120F3">
            <w:pPr>
              <w:spacing w:line="360" w:lineRule="auto"/>
              <w:ind w:right="-112"/>
              <w:rPr>
                <w:rFonts w:ascii="Goudy Old Style" w:hAnsi="Goudy Old Style"/>
                <w:sz w:val="18"/>
                <w:szCs w:val="18"/>
              </w:rPr>
            </w:pPr>
            <w:r>
              <w:rPr>
                <w:rFonts w:ascii="Goudy Old Style" w:hAnsi="Goudy Old Style"/>
                <w:sz w:val="18"/>
                <w:szCs w:val="18"/>
              </w:rPr>
              <w:t>In which of XX global regions language is located</w:t>
            </w:r>
            <w:r w:rsidRPr="003D5375">
              <w:rPr>
                <w:rFonts w:ascii="Goudy Old Style" w:hAnsi="Goudy Old Style"/>
                <w:sz w:val="18"/>
                <w:szCs w:val="18"/>
              </w:rPr>
              <w:t xml:space="preserve"> </w:t>
            </w:r>
          </w:p>
        </w:tc>
        <w:tc>
          <w:tcPr>
            <w:tcW w:w="1843" w:type="dxa"/>
            <w:tcBorders>
              <w:bottom w:val="single" w:sz="4" w:space="0" w:color="auto"/>
            </w:tcBorders>
          </w:tcPr>
          <w:p w14:paraId="5F8AE7DF" w14:textId="054744A4" w:rsidR="005706C3" w:rsidRDefault="00AB6BEF" w:rsidP="002120F3">
            <w:pPr>
              <w:spacing w:line="360" w:lineRule="auto"/>
              <w:ind w:right="-112"/>
              <w:rPr>
                <w:rFonts w:ascii="Goudy Old Style" w:hAnsi="Goudy Old Style"/>
                <w:sz w:val="18"/>
                <w:szCs w:val="18"/>
              </w:rPr>
            </w:pPr>
            <w:r>
              <w:rPr>
                <w:rFonts w:ascii="Goudy Old Style" w:hAnsi="Goudy Old Style"/>
                <w:sz w:val="18"/>
                <w:szCs w:val="18"/>
              </w:rPr>
              <w:t>???</w:t>
            </w:r>
          </w:p>
        </w:tc>
      </w:tr>
    </w:tbl>
    <w:p w14:paraId="3EB269AB" w14:textId="77777777" w:rsidR="00603F72" w:rsidRPr="003D5375" w:rsidRDefault="00603F72" w:rsidP="008746CB">
      <w:pPr>
        <w:spacing w:line="360" w:lineRule="auto"/>
        <w:rPr>
          <w:rFonts w:ascii="Goudy Old Style" w:hAnsi="Goudy Old Style"/>
          <w:sz w:val="18"/>
          <w:szCs w:val="18"/>
        </w:rPr>
      </w:pPr>
    </w:p>
    <w:p w14:paraId="0DD1BBEA" w14:textId="77777777" w:rsidR="004E24C4" w:rsidRPr="008679C3" w:rsidRDefault="004E24C4">
      <w:pPr>
        <w:rPr>
          <w:rFonts w:ascii="Goudy Old Style" w:hAnsi="Goudy Old Style"/>
        </w:rPr>
      </w:pPr>
      <w:r w:rsidRPr="008679C3">
        <w:rPr>
          <w:rFonts w:ascii="Goudy Old Style" w:hAnsi="Goudy Old Style"/>
        </w:rPr>
        <w:br w:type="page"/>
      </w:r>
    </w:p>
    <w:p w14:paraId="37B5694F" w14:textId="77777777" w:rsidR="006641AF" w:rsidRPr="008679C3" w:rsidRDefault="006641AF">
      <w:pPr>
        <w:rPr>
          <w:rFonts w:ascii="Goudy Old Style" w:hAnsi="Goudy Old Style"/>
        </w:rPr>
      </w:pPr>
    </w:p>
    <w:p w14:paraId="5258E235" w14:textId="5AB339C2" w:rsidR="004D18FB" w:rsidRDefault="004D18FB" w:rsidP="008746CB">
      <w:pPr>
        <w:spacing w:line="360" w:lineRule="auto"/>
        <w:rPr>
          <w:rFonts w:ascii="Goudy Old Style" w:hAnsi="Goudy Old Style"/>
        </w:rPr>
      </w:pPr>
      <w:r w:rsidRPr="007F4B70">
        <w:rPr>
          <w:rFonts w:ascii="Goudy Old Style" w:hAnsi="Goudy Old Style"/>
          <w:b/>
        </w:rPr>
        <w:t xml:space="preserve">Figure 1: </w:t>
      </w:r>
      <w:r w:rsidR="00723BDC" w:rsidRPr="007F4B70">
        <w:rPr>
          <w:rFonts w:ascii="Goudy Old Style" w:hAnsi="Goudy Old Style"/>
          <w:b/>
        </w:rPr>
        <w:t>Map of phoneme inventory size</w:t>
      </w:r>
      <w:r w:rsidR="00723BDC">
        <w:rPr>
          <w:rFonts w:ascii="Goudy Old Style" w:hAnsi="Goudy Old Style"/>
        </w:rPr>
        <w:t xml:space="preserve"> for 782 languages from the PHOIBLE dataset, plotted at the midpoint of the range </w:t>
      </w:r>
    </w:p>
    <w:p w14:paraId="6AD85750" w14:textId="780A327A" w:rsidR="00723BDC" w:rsidRDefault="00723BDC" w:rsidP="00723BDC">
      <w:pPr>
        <w:pStyle w:val="ListParagraph"/>
        <w:numPr>
          <w:ilvl w:val="0"/>
          <w:numId w:val="15"/>
        </w:numPr>
        <w:spacing w:line="360" w:lineRule="auto"/>
        <w:rPr>
          <w:rFonts w:ascii="Goudy Old Style" w:hAnsi="Goudy Old Style"/>
        </w:rPr>
      </w:pPr>
      <w:r>
        <w:rPr>
          <w:rFonts w:ascii="Goudy Old Style" w:hAnsi="Goudy Old Style"/>
        </w:rPr>
        <w:t xml:space="preserve">Is the spatial position data from NEE database or from </w:t>
      </w:r>
      <w:proofErr w:type="spellStart"/>
      <w:r>
        <w:rPr>
          <w:rFonts w:ascii="Goudy Old Style" w:hAnsi="Goudy Old Style"/>
        </w:rPr>
        <w:t>Glottolog</w:t>
      </w:r>
      <w:proofErr w:type="spellEnd"/>
    </w:p>
    <w:p w14:paraId="3A3F7239" w14:textId="3D526BEC" w:rsidR="00B56DFE" w:rsidRPr="00723BDC" w:rsidRDefault="00B56DFE" w:rsidP="00723BDC">
      <w:pPr>
        <w:pStyle w:val="ListParagraph"/>
        <w:numPr>
          <w:ilvl w:val="0"/>
          <w:numId w:val="15"/>
        </w:numPr>
        <w:spacing w:line="360" w:lineRule="auto"/>
        <w:rPr>
          <w:rFonts w:ascii="Goudy Old Style" w:hAnsi="Goudy Old Style"/>
        </w:rPr>
      </w:pPr>
      <w:r>
        <w:rPr>
          <w:rFonts w:ascii="Goudy Old Style" w:hAnsi="Goudy Old Style"/>
        </w:rPr>
        <w:t>Map looks a bit squished</w:t>
      </w:r>
      <w:r w:rsidR="007F4B70">
        <w:rPr>
          <w:rFonts w:ascii="Goudy Old Style" w:hAnsi="Goudy Old Style"/>
        </w:rPr>
        <w:t>?</w:t>
      </w:r>
    </w:p>
    <w:p w14:paraId="5994C3CB" w14:textId="5DBD79F9" w:rsidR="00D8523B" w:rsidRDefault="00D8523B" w:rsidP="008746CB">
      <w:pPr>
        <w:spacing w:line="360" w:lineRule="auto"/>
        <w:rPr>
          <w:rFonts w:ascii="Goudy Old Style" w:hAnsi="Goudy Old Style"/>
        </w:rPr>
      </w:pPr>
    </w:p>
    <w:p w14:paraId="513FC7C2" w14:textId="156BE995" w:rsidR="00E352F1" w:rsidRPr="008679C3" w:rsidRDefault="00E352F1" w:rsidP="008746CB">
      <w:pPr>
        <w:spacing w:line="360" w:lineRule="auto"/>
        <w:rPr>
          <w:rFonts w:ascii="Goudy Old Style" w:hAnsi="Goudy Old Style"/>
        </w:rPr>
      </w:pPr>
      <w:commentRangeStart w:id="4"/>
      <w:commentRangeStart w:id="5"/>
      <w:r>
        <w:rPr>
          <w:rFonts w:ascii="Goudy Old Style" w:hAnsi="Goudy Old Style"/>
          <w:noProof/>
        </w:rPr>
        <w:drawing>
          <wp:inline distT="0" distB="0" distL="0" distR="0" wp14:anchorId="67ECAEED" wp14:editId="0FD13762">
            <wp:extent cx="5723418" cy="3537029"/>
            <wp:effectExtent l="0" t="0" r="4445" b="0"/>
            <wp:docPr id="3" name="Picture 3" descr="A map of the world with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world with different languag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25458" cy="3538290"/>
                    </a:xfrm>
                    <a:prstGeom prst="rect">
                      <a:avLst/>
                    </a:prstGeom>
                  </pic:spPr>
                </pic:pic>
              </a:graphicData>
            </a:graphic>
          </wp:inline>
        </w:drawing>
      </w:r>
      <w:commentRangeEnd w:id="4"/>
      <w:r>
        <w:rPr>
          <w:rStyle w:val="CommentReference"/>
        </w:rPr>
        <w:commentReference w:id="4"/>
      </w:r>
      <w:commentRangeEnd w:id="5"/>
      <w:r w:rsidR="00756C74">
        <w:rPr>
          <w:rStyle w:val="CommentReference"/>
        </w:rPr>
        <w:commentReference w:id="5"/>
      </w:r>
    </w:p>
    <w:p w14:paraId="78237CC0" w14:textId="77777777" w:rsidR="004D18FB" w:rsidRPr="008679C3" w:rsidRDefault="004D18FB" w:rsidP="008746CB">
      <w:pPr>
        <w:spacing w:line="360" w:lineRule="auto"/>
        <w:rPr>
          <w:rFonts w:ascii="Goudy Old Style" w:hAnsi="Goudy Old Style"/>
        </w:rPr>
      </w:pPr>
    </w:p>
    <w:p w14:paraId="6C7D3CCC" w14:textId="3D6E6CE7" w:rsidR="006C0248" w:rsidRPr="008679C3" w:rsidRDefault="006C0248">
      <w:pPr>
        <w:rPr>
          <w:rFonts w:ascii="Goudy Old Style" w:hAnsi="Goudy Old Style"/>
        </w:rPr>
      </w:pPr>
    </w:p>
    <w:p w14:paraId="57B70068" w14:textId="0B1CF4C4" w:rsidR="0081767D" w:rsidRPr="008679C3" w:rsidRDefault="0045289E" w:rsidP="0081767D">
      <w:pPr>
        <w:spacing w:line="360" w:lineRule="auto"/>
        <w:rPr>
          <w:rFonts w:ascii="Goudy Old Style" w:hAnsi="Goudy Old Style"/>
        </w:rPr>
      </w:pPr>
      <w:r w:rsidRPr="008679C3">
        <w:rPr>
          <w:rFonts w:ascii="Goudy Old Style" w:hAnsi="Goudy Old Style"/>
        </w:rPr>
        <w:br w:type="page"/>
      </w:r>
      <w:r w:rsidR="0081767D">
        <w:rPr>
          <w:rFonts w:ascii="Goudy Old Style" w:hAnsi="Goudy Old Style"/>
        </w:rPr>
        <w:lastRenderedPageBreak/>
        <w:t xml:space="preserve">Figure 2: </w:t>
      </w:r>
      <w:r w:rsidR="003B5660">
        <w:rPr>
          <w:rFonts w:ascii="Goudy Old Style" w:hAnsi="Goudy Old Style"/>
        </w:rPr>
        <w:t>P</w:t>
      </w:r>
      <w:r w:rsidR="0081767D" w:rsidRPr="008679C3">
        <w:rPr>
          <w:rFonts w:ascii="Goudy Old Style" w:hAnsi="Goudy Old Style"/>
        </w:rPr>
        <w:t xml:space="preserve">honeme inventory size </w:t>
      </w:r>
      <w:r w:rsidR="00AC6827">
        <w:rPr>
          <w:rFonts w:ascii="Goudy Old Style" w:hAnsi="Goudy Old Style"/>
        </w:rPr>
        <w:t>vs</w:t>
      </w:r>
      <w:r w:rsidR="0081767D" w:rsidRPr="008679C3">
        <w:rPr>
          <w:rFonts w:ascii="Goudy Old Style" w:hAnsi="Goudy Old Style"/>
        </w:rPr>
        <w:t xml:space="preserve"> L1 speaker population size</w:t>
      </w:r>
      <w:r w:rsidR="003B5660">
        <w:rPr>
          <w:rFonts w:ascii="Goudy Old Style" w:hAnsi="Goudy Old Style"/>
        </w:rPr>
        <w:t xml:space="preserve"> across different global regions</w:t>
      </w:r>
    </w:p>
    <w:p w14:paraId="096F1CEB" w14:textId="77777777" w:rsidR="0081767D" w:rsidRDefault="0081767D" w:rsidP="0081767D">
      <w:pPr>
        <w:spacing w:line="360" w:lineRule="auto"/>
        <w:rPr>
          <w:rFonts w:ascii="Goudy Old Style" w:hAnsi="Goudy Old Style"/>
        </w:rPr>
      </w:pPr>
    </w:p>
    <w:p w14:paraId="41DD605B" w14:textId="3B66E206" w:rsidR="0081767D" w:rsidRDefault="0081767D">
      <w:pPr>
        <w:rPr>
          <w:rFonts w:ascii="Goudy Old Style" w:hAnsi="Goudy Old Style"/>
        </w:rPr>
      </w:pPr>
      <w:r>
        <w:rPr>
          <w:rFonts w:ascii="Goudy Old Style" w:hAnsi="Goudy Old Style"/>
          <w:noProof/>
        </w:rPr>
        <w:drawing>
          <wp:inline distT="0" distB="0" distL="0" distR="0" wp14:anchorId="74F9D60B" wp14:editId="7121231C">
            <wp:extent cx="5731510" cy="3542030"/>
            <wp:effectExtent l="0" t="0" r="0" b="1270"/>
            <wp:docPr id="5" name="Picture 5" descr="A graph with many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many colored dot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r>
        <w:rPr>
          <w:rFonts w:ascii="Goudy Old Style" w:hAnsi="Goudy Old Style"/>
        </w:rPr>
        <w:br w:type="page"/>
      </w:r>
    </w:p>
    <w:p w14:paraId="52CBE213" w14:textId="77777777" w:rsidR="0045289E" w:rsidRPr="008679C3" w:rsidRDefault="0045289E" w:rsidP="006C0248">
      <w:pPr>
        <w:pStyle w:val="ListParagraph"/>
        <w:numPr>
          <w:ilvl w:val="0"/>
          <w:numId w:val="3"/>
        </w:numPr>
        <w:rPr>
          <w:rFonts w:ascii="Goudy Old Style" w:hAnsi="Goudy Old Style"/>
        </w:rPr>
      </w:pPr>
    </w:p>
    <w:p w14:paraId="2EB47F53" w14:textId="446FE924" w:rsidR="0045289E" w:rsidRPr="008679C3" w:rsidRDefault="0045289E" w:rsidP="008746CB">
      <w:pPr>
        <w:spacing w:line="360" w:lineRule="auto"/>
        <w:rPr>
          <w:rFonts w:ascii="Goudy Old Style" w:hAnsi="Goudy Old Style"/>
        </w:rPr>
      </w:pPr>
      <w:commentRangeStart w:id="6"/>
      <w:r w:rsidRPr="008679C3">
        <w:rPr>
          <w:rFonts w:ascii="Goudy Old Style" w:hAnsi="Goudy Old Style"/>
        </w:rPr>
        <w:t xml:space="preserve">Figure </w:t>
      </w:r>
      <w:r w:rsidR="009F3C19">
        <w:rPr>
          <w:rFonts w:ascii="Goudy Old Style" w:hAnsi="Goudy Old Style"/>
        </w:rPr>
        <w:t>3</w:t>
      </w:r>
      <w:r w:rsidRPr="008679C3">
        <w:rPr>
          <w:rFonts w:ascii="Goudy Old Style" w:hAnsi="Goudy Old Style"/>
        </w:rPr>
        <w:t xml:space="preserve"> </w:t>
      </w:r>
      <w:commentRangeEnd w:id="6"/>
      <w:r w:rsidR="00732451">
        <w:rPr>
          <w:rStyle w:val="CommentReference"/>
        </w:rPr>
        <w:commentReference w:id="6"/>
      </w:r>
      <w:r w:rsidRPr="008679C3">
        <w:rPr>
          <w:rFonts w:ascii="Goudy Old Style" w:hAnsi="Goudy Old Style"/>
        </w:rPr>
        <w:t xml:space="preserve">Geographic bias of </w:t>
      </w:r>
      <w:r w:rsidR="00732451">
        <w:rPr>
          <w:rFonts w:ascii="Goudy Old Style" w:hAnsi="Goudy Old Style"/>
        </w:rPr>
        <w:t xml:space="preserve">phoneme inventory data, with the number of languages with available data from PHOIBLE (red dot) compared to the expected </w:t>
      </w:r>
      <w:r w:rsidRPr="008679C3">
        <w:rPr>
          <w:rFonts w:ascii="Goudy Old Style" w:hAnsi="Goudy Old Style"/>
        </w:rPr>
        <w:t xml:space="preserve">to </w:t>
      </w:r>
      <w:r w:rsidR="00732451">
        <w:rPr>
          <w:rFonts w:ascii="Goudy Old Style" w:hAnsi="Goudy Old Style"/>
        </w:rPr>
        <w:t>expected number of languages from an unbiased sample</w:t>
      </w:r>
      <w:r w:rsidRPr="008679C3">
        <w:rPr>
          <w:rFonts w:ascii="Goudy Old Style" w:hAnsi="Goudy Old Style"/>
        </w:rPr>
        <w:t xml:space="preserve"> </w:t>
      </w:r>
      <w:r w:rsidR="00732451">
        <w:rPr>
          <w:rFonts w:ascii="Goudy Old Style" w:hAnsi="Goudy Old Style"/>
        </w:rPr>
        <w:t xml:space="preserve">(box and whisker) for each of 12 regions (see Bromham et al. 2022 for definition </w:t>
      </w:r>
      <w:commentRangeStart w:id="7"/>
      <w:r w:rsidR="00732451">
        <w:rPr>
          <w:rFonts w:ascii="Goudy Old Style" w:hAnsi="Goudy Old Style"/>
        </w:rPr>
        <w:t xml:space="preserve">of regions). </w:t>
      </w:r>
      <w:commentRangeEnd w:id="7"/>
      <w:r w:rsidR="00D61C02">
        <w:rPr>
          <w:rStyle w:val="CommentReference"/>
        </w:rPr>
        <w:commentReference w:id="7"/>
      </w:r>
    </w:p>
    <w:p w14:paraId="4F8FACFE" w14:textId="3D83421B" w:rsidR="0045289E" w:rsidRPr="008679C3" w:rsidRDefault="0045289E" w:rsidP="008746CB">
      <w:pPr>
        <w:spacing w:line="360" w:lineRule="auto"/>
        <w:rPr>
          <w:rFonts w:ascii="Goudy Old Style" w:hAnsi="Goudy Old Style"/>
        </w:rPr>
      </w:pPr>
    </w:p>
    <w:p w14:paraId="1F10EFDC" w14:textId="04F55A99" w:rsidR="00243904" w:rsidRPr="008679C3" w:rsidRDefault="002A2173" w:rsidP="008746CB">
      <w:pPr>
        <w:spacing w:line="360" w:lineRule="auto"/>
        <w:rPr>
          <w:rFonts w:ascii="Goudy Old Style" w:hAnsi="Goudy Old Style"/>
        </w:rPr>
      </w:pPr>
      <w:r>
        <w:rPr>
          <w:rFonts w:ascii="Goudy Old Style" w:hAnsi="Goudy Old Style"/>
          <w:noProof/>
        </w:rPr>
        <w:drawing>
          <wp:inline distT="0" distB="0" distL="0" distR="0" wp14:anchorId="53A14605" wp14:editId="1DCF63F2">
            <wp:extent cx="5731510" cy="3307361"/>
            <wp:effectExtent l="0" t="0" r="0" b="0"/>
            <wp:docPr id="4" name="Picture 4" descr="A graph with red dots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dots and black lines&#10;&#10;Description automatically generated"/>
                    <pic:cNvPicPr/>
                  </pic:nvPicPr>
                  <pic:blipFill rotWithShape="1">
                    <a:blip r:embed="rId14">
                      <a:extLst>
                        <a:ext uri="{28A0092B-C50C-407E-A947-70E740481C1C}">
                          <a14:useLocalDpi xmlns:a14="http://schemas.microsoft.com/office/drawing/2010/main" val="0"/>
                        </a:ext>
                      </a:extLst>
                    </a:blip>
                    <a:srcRect t="6625"/>
                    <a:stretch/>
                  </pic:blipFill>
                  <pic:spPr bwMode="auto">
                    <a:xfrm>
                      <a:off x="0" y="0"/>
                      <a:ext cx="5731510" cy="3307361"/>
                    </a:xfrm>
                    <a:prstGeom prst="rect">
                      <a:avLst/>
                    </a:prstGeom>
                    <a:ln>
                      <a:noFill/>
                    </a:ln>
                    <a:extLst>
                      <a:ext uri="{53640926-AAD7-44D8-BBD7-CCE9431645EC}">
                        <a14:shadowObscured xmlns:a14="http://schemas.microsoft.com/office/drawing/2010/main"/>
                      </a:ext>
                    </a:extLst>
                  </pic:spPr>
                </pic:pic>
              </a:graphicData>
            </a:graphic>
          </wp:inline>
        </w:drawing>
      </w:r>
    </w:p>
    <w:p w14:paraId="101B95A5" w14:textId="07BDB2E4" w:rsidR="008F50FB" w:rsidRDefault="008F50FB" w:rsidP="008746CB">
      <w:pPr>
        <w:spacing w:line="360" w:lineRule="auto"/>
        <w:rPr>
          <w:rFonts w:ascii="Goudy Old Style" w:hAnsi="Goudy Old Style"/>
        </w:rPr>
      </w:pPr>
    </w:p>
    <w:sectPr w:rsidR="008F50F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Ingloff-Richards" w:date="2024-09-21T13:32:00Z" w:initials="SIR">
    <w:p w14:paraId="535F4A06" w14:textId="1B252BF9" w:rsidR="00000F5E" w:rsidRPr="007F0245" w:rsidRDefault="00000F5E">
      <w:pPr>
        <w:pStyle w:val="CommentText"/>
      </w:pPr>
      <w:r>
        <w:rPr>
          <w:rStyle w:val="CommentReference"/>
        </w:rPr>
        <w:annotationRef/>
      </w:r>
      <w:r>
        <w:t>Need to check if they added it as a weighting, or only as a factor leading to the averaging of families.</w:t>
      </w:r>
    </w:p>
  </w:comment>
  <w:comment w:id="1" w:author="Microsoft Office User" w:date="2025-02-28T10:59:00Z" w:initials="MOU">
    <w:p w14:paraId="7C14A10F" w14:textId="17C55DB1" w:rsidR="00000F5E" w:rsidRDefault="00000F5E">
      <w:pPr>
        <w:pStyle w:val="CommentText"/>
      </w:pPr>
      <w:r>
        <w:rPr>
          <w:rStyle w:val="CommentReference"/>
        </w:rPr>
        <w:annotationRef/>
      </w:r>
      <w:r>
        <w:t xml:space="preserve">Sam are you happy to reread H&amp;B and check this? </w:t>
      </w:r>
    </w:p>
  </w:comment>
  <w:comment w:id="2" w:author="Lindell Bromham" w:date="2025-09-19T13:35:00Z" w:initials="LB">
    <w:p w14:paraId="23CA7EFB" w14:textId="77777777" w:rsidR="00125683" w:rsidRDefault="00125683" w:rsidP="00125683">
      <w:r>
        <w:rPr>
          <w:rStyle w:val="CommentReference"/>
        </w:rPr>
        <w:annotationRef/>
      </w:r>
      <w:r>
        <w:rPr>
          <w:sz w:val="20"/>
          <w:szCs w:val="20"/>
        </w:rPr>
        <w:t>Do we use family designation anywhere?</w:t>
      </w:r>
    </w:p>
  </w:comment>
  <w:comment w:id="3" w:author="Microsoft Office User" w:date="2025-03-03T15:53:00Z" w:initials="MOU">
    <w:p w14:paraId="04E16D32" w14:textId="4197AE25" w:rsidR="00000F5E" w:rsidRDefault="00000F5E" w:rsidP="007141AF">
      <w:pPr>
        <w:pStyle w:val="CommentText"/>
      </w:pPr>
      <w:r>
        <w:rPr>
          <w:rStyle w:val="CommentReference"/>
        </w:rPr>
        <w:annotationRef/>
      </w:r>
      <w:r>
        <w:t xml:space="preserve">Need to describe where these regions come from - I am assuming its from the NEE paper, and that we are no longer using glottolog macroareas? Whichever we are going with, just need half a sentence here saying where its from. </w:t>
      </w:r>
    </w:p>
  </w:comment>
  <w:comment w:id="4" w:author="Samuel Ingloff-Richards" w:date="2024-09-30T17:13:00Z" w:initials="SIR">
    <w:p w14:paraId="52F5AE99" w14:textId="5CE8566F" w:rsidR="00000F5E" w:rsidRDefault="00000F5E">
      <w:pPr>
        <w:pStyle w:val="CommentText"/>
      </w:pPr>
      <w:r>
        <w:rPr>
          <w:rStyle w:val="CommentReference"/>
        </w:rPr>
        <w:annotationRef/>
      </w:r>
      <w:r>
        <w:t>How about this? Since there are so many regions, I would need some idea of what exactly the regions cover, and then could draw over the graph manually</w:t>
      </w:r>
    </w:p>
  </w:comment>
  <w:comment w:id="5" w:author="Lindell Bromham" w:date="2025-09-19T13:04:00Z" w:initials="LB">
    <w:p w14:paraId="5FC50B8D" w14:textId="77777777" w:rsidR="00756C74" w:rsidRDefault="00756C74" w:rsidP="00756C74">
      <w:r>
        <w:rPr>
          <w:rStyle w:val="CommentReference"/>
        </w:rPr>
        <w:annotationRef/>
      </w:r>
      <w:r>
        <w:rPr>
          <w:sz w:val="20"/>
          <w:szCs w:val="20"/>
        </w:rPr>
        <w:t>WE can also add a panel that is the box&amp;whisker plots by region for phoneme inventory size and L1 population size</w:t>
      </w:r>
    </w:p>
  </w:comment>
  <w:comment w:id="6" w:author="Microsoft Office User" w:date="2025-03-04T11:15:00Z" w:initials="MOU">
    <w:p w14:paraId="4612B1B5" w14:textId="34EB4F49" w:rsidR="00000F5E" w:rsidRDefault="00000F5E">
      <w:pPr>
        <w:pStyle w:val="CommentText"/>
      </w:pPr>
      <w:r>
        <w:rPr>
          <w:rStyle w:val="CommentReference"/>
        </w:rPr>
        <w:annotationRef/>
      </w:r>
      <w:r>
        <w:t>Sam can you please relabel “Arab” as North Africa/Arabia? Also it’s a bit confusing to have “Africa” as well as “western Africa” and “Asia” as well as Sth Asia and SE Asia - can we come up with a better label for “Africa” and “Asia”?</w:t>
      </w:r>
    </w:p>
  </w:comment>
  <w:comment w:id="7" w:author="Microsoft Office User" w:date="2025-03-04T11:28:00Z" w:initials="MOU">
    <w:p w14:paraId="7CA521D0" w14:textId="76EC9961" w:rsidR="00000F5E" w:rsidRDefault="00000F5E">
      <w:pPr>
        <w:pStyle w:val="CommentText"/>
      </w:pPr>
      <w:r>
        <w:rPr>
          <w:rStyle w:val="CommentReference"/>
        </w:rPr>
        <w:annotationRef/>
      </w:r>
      <w:r>
        <w:t>Sam, would it be possible to draw a graph of average (or median) phoneme inventory size for each region against the relative over or under sampling (</w:t>
      </w:r>
      <w:r>
        <w:t xml:space="preserve">ie either the difference or the ratio of the red dot to the black bar). The reason I ask is that one possible explanation of the bias is that African phoneme inventories are more interesting because they have more phonemes. Or perhaps an easier thing to do is draw a distribution of phoneme inventory sizes for each region in the same format as this one, as a box and whisker, then we can stack them one on top of the other for comparison.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5F4A06" w15:done="0"/>
  <w15:commentEx w15:paraId="7C14A10F" w15:paraIdParent="535F4A06" w15:done="0"/>
  <w15:commentEx w15:paraId="23CA7EFB" w15:done="0"/>
  <w15:commentEx w15:paraId="04E16D32" w15:done="0"/>
  <w15:commentEx w15:paraId="52F5AE99" w15:done="0"/>
  <w15:commentEx w15:paraId="5FC50B8D" w15:paraIdParent="52F5AE99" w15:done="0"/>
  <w15:commentEx w15:paraId="4612B1B5" w15:done="0"/>
  <w15:commentEx w15:paraId="7CA521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9497A" w16cex:dateUtc="2024-09-21T11:32:00Z"/>
  <w16cex:commentExtensible w16cex:durableId="7FB14EFB" w16cex:dateUtc="2025-09-19T03:35:00Z"/>
  <w16cex:commentExtensible w16cex:durableId="2AA55AAF" w16cex:dateUtc="2024-09-30T15:13:00Z"/>
  <w16cex:commentExtensible w16cex:durableId="0DD7C542" w16cex:dateUtc="2025-09-19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5F4A06" w16cid:durableId="2A99497A"/>
  <w16cid:commentId w16cid:paraId="7C14A10F" w16cid:durableId="2B6C159A"/>
  <w16cid:commentId w16cid:paraId="23CA7EFB" w16cid:durableId="7FB14EFB"/>
  <w16cid:commentId w16cid:paraId="04E16D32" w16cid:durableId="2B704F17"/>
  <w16cid:commentId w16cid:paraId="52F5AE99" w16cid:durableId="2AA55AAF"/>
  <w16cid:commentId w16cid:paraId="5FC50B8D" w16cid:durableId="0DD7C542"/>
  <w16cid:commentId w16cid:paraId="4612B1B5" w16cid:durableId="2B715F39"/>
  <w16cid:commentId w16cid:paraId="7CA521D0" w16cid:durableId="2B7162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udy Old Style">
    <w:panose1 w:val="02020502050305020303"/>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ell MT">
    <w:panose1 w:val="020205030603050203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ody CS)">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E33"/>
    <w:multiLevelType w:val="hybridMultilevel"/>
    <w:tmpl w:val="26340B2C"/>
    <w:lvl w:ilvl="0" w:tplc="A9BE547A">
      <w:numFmt w:val="bullet"/>
      <w:lvlText w:val="-"/>
      <w:lvlJc w:val="left"/>
      <w:pPr>
        <w:ind w:left="720" w:hanging="360"/>
      </w:pPr>
      <w:rPr>
        <w:rFonts w:ascii="Goudy Old Style" w:eastAsiaTheme="minorHAnsi" w:hAnsi="Goudy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9A2C79"/>
    <w:multiLevelType w:val="hybridMultilevel"/>
    <w:tmpl w:val="CB40D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02751"/>
    <w:multiLevelType w:val="hybridMultilevel"/>
    <w:tmpl w:val="0C6AA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FC4410"/>
    <w:multiLevelType w:val="hybridMultilevel"/>
    <w:tmpl w:val="A916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B75BC2"/>
    <w:multiLevelType w:val="hybridMultilevel"/>
    <w:tmpl w:val="DD908D32"/>
    <w:lvl w:ilvl="0" w:tplc="85F8DFCC">
      <w:start w:val="1"/>
      <w:numFmt w:val="bullet"/>
      <w:lvlText w:val="-"/>
      <w:lvlJc w:val="left"/>
      <w:pPr>
        <w:ind w:left="420" w:hanging="360"/>
      </w:pPr>
      <w:rPr>
        <w:rFonts w:ascii="Goudy Old Style" w:eastAsiaTheme="minorHAnsi" w:hAnsi="Goudy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444CE"/>
    <w:multiLevelType w:val="hybridMultilevel"/>
    <w:tmpl w:val="9F840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0E6B10"/>
    <w:multiLevelType w:val="hybridMultilevel"/>
    <w:tmpl w:val="2C1E06FC"/>
    <w:lvl w:ilvl="0" w:tplc="85F8DFCC">
      <w:start w:val="1"/>
      <w:numFmt w:val="bullet"/>
      <w:lvlText w:val="-"/>
      <w:lvlJc w:val="left"/>
      <w:pPr>
        <w:ind w:left="420" w:hanging="360"/>
      </w:pPr>
      <w:rPr>
        <w:rFonts w:ascii="Goudy Old Style" w:eastAsiaTheme="minorHAnsi" w:hAnsi="Goudy Old Style"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7" w15:restartNumberingAfterBreak="0">
    <w:nsid w:val="33493654"/>
    <w:multiLevelType w:val="hybridMultilevel"/>
    <w:tmpl w:val="DA6E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414F5"/>
    <w:multiLevelType w:val="hybridMultilevel"/>
    <w:tmpl w:val="711A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80673C"/>
    <w:multiLevelType w:val="hybridMultilevel"/>
    <w:tmpl w:val="31A6F572"/>
    <w:lvl w:ilvl="0" w:tplc="08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29611E3"/>
    <w:multiLevelType w:val="hybridMultilevel"/>
    <w:tmpl w:val="7D6E6A0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EE75D6"/>
    <w:multiLevelType w:val="hybridMultilevel"/>
    <w:tmpl w:val="E3969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650037"/>
    <w:multiLevelType w:val="hybridMultilevel"/>
    <w:tmpl w:val="4D123AFC"/>
    <w:lvl w:ilvl="0" w:tplc="A9BE547A">
      <w:numFmt w:val="bullet"/>
      <w:lvlText w:val="-"/>
      <w:lvlJc w:val="left"/>
      <w:pPr>
        <w:ind w:left="720" w:hanging="360"/>
      </w:pPr>
      <w:rPr>
        <w:rFonts w:ascii="Goudy Old Style" w:eastAsiaTheme="minorHAnsi" w:hAnsi="Goudy Old Styl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265859"/>
    <w:multiLevelType w:val="hybridMultilevel"/>
    <w:tmpl w:val="1346B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616C6"/>
    <w:multiLevelType w:val="hybridMultilevel"/>
    <w:tmpl w:val="C6DC74AC"/>
    <w:lvl w:ilvl="0" w:tplc="C57226A0">
      <w:start w:val="1"/>
      <w:numFmt w:val="bullet"/>
      <w:lvlText w:val="-"/>
      <w:lvlJc w:val="left"/>
      <w:pPr>
        <w:ind w:left="720" w:hanging="360"/>
      </w:pPr>
      <w:rPr>
        <w:rFonts w:ascii="Goudy Old Style" w:eastAsiaTheme="minorHAnsi" w:hAnsi="Goudy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A2D68"/>
    <w:multiLevelType w:val="hybridMultilevel"/>
    <w:tmpl w:val="43A2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A3D7C"/>
    <w:multiLevelType w:val="hybridMultilevel"/>
    <w:tmpl w:val="DC78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E29E7"/>
    <w:multiLevelType w:val="hybridMultilevel"/>
    <w:tmpl w:val="922C4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736788"/>
    <w:multiLevelType w:val="hybridMultilevel"/>
    <w:tmpl w:val="41886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60724"/>
    <w:multiLevelType w:val="multilevel"/>
    <w:tmpl w:val="40241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84B75"/>
    <w:multiLevelType w:val="hybridMultilevel"/>
    <w:tmpl w:val="113A5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ED3870"/>
    <w:multiLevelType w:val="hybridMultilevel"/>
    <w:tmpl w:val="F142F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5A0C10"/>
    <w:multiLevelType w:val="hybridMultilevel"/>
    <w:tmpl w:val="CFE4E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0098048">
    <w:abstractNumId w:val="19"/>
  </w:num>
  <w:num w:numId="2" w16cid:durableId="507790672">
    <w:abstractNumId w:val="17"/>
  </w:num>
  <w:num w:numId="3" w16cid:durableId="962074441">
    <w:abstractNumId w:val="0"/>
  </w:num>
  <w:num w:numId="4" w16cid:durableId="1827356007">
    <w:abstractNumId w:val="6"/>
  </w:num>
  <w:num w:numId="5" w16cid:durableId="1348170375">
    <w:abstractNumId w:val="4"/>
  </w:num>
  <w:num w:numId="6" w16cid:durableId="545528661">
    <w:abstractNumId w:val="9"/>
  </w:num>
  <w:num w:numId="7" w16cid:durableId="897790024">
    <w:abstractNumId w:val="21"/>
  </w:num>
  <w:num w:numId="8" w16cid:durableId="1925186446">
    <w:abstractNumId w:val="2"/>
  </w:num>
  <w:num w:numId="9" w16cid:durableId="2111311261">
    <w:abstractNumId w:val="12"/>
  </w:num>
  <w:num w:numId="10" w16cid:durableId="974875421">
    <w:abstractNumId w:val="20"/>
  </w:num>
  <w:num w:numId="11" w16cid:durableId="1461340410">
    <w:abstractNumId w:val="10"/>
  </w:num>
  <w:num w:numId="12" w16cid:durableId="1628513401">
    <w:abstractNumId w:val="5"/>
  </w:num>
  <w:num w:numId="13" w16cid:durableId="1958176840">
    <w:abstractNumId w:val="3"/>
  </w:num>
  <w:num w:numId="14" w16cid:durableId="1558737532">
    <w:abstractNumId w:val="13"/>
  </w:num>
  <w:num w:numId="15" w16cid:durableId="1280603039">
    <w:abstractNumId w:val="1"/>
  </w:num>
  <w:num w:numId="16" w16cid:durableId="1398359865">
    <w:abstractNumId w:val="8"/>
  </w:num>
  <w:num w:numId="17" w16cid:durableId="1999796714">
    <w:abstractNumId w:val="16"/>
  </w:num>
  <w:num w:numId="18" w16cid:durableId="369649316">
    <w:abstractNumId w:val="7"/>
  </w:num>
  <w:num w:numId="19" w16cid:durableId="1738671158">
    <w:abstractNumId w:val="18"/>
  </w:num>
  <w:num w:numId="20" w16cid:durableId="1624075395">
    <w:abstractNumId w:val="11"/>
  </w:num>
  <w:num w:numId="21" w16cid:durableId="1611431121">
    <w:abstractNumId w:val="15"/>
  </w:num>
  <w:num w:numId="22" w16cid:durableId="1603339867">
    <w:abstractNumId w:val="14"/>
  </w:num>
  <w:num w:numId="23" w16cid:durableId="25023778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Ingloff-Richards">
    <w15:presenceInfo w15:providerId="AD" w15:userId="S::u7146196@anu.edu.au::6f844b71-9041-429f-a076-dc7fa63e07e2"/>
  </w15:person>
  <w15:person w15:author="Microsoft Office User">
    <w15:presenceInfo w15:providerId="None" w15:userId="Microsoft Office User"/>
  </w15:person>
  <w15:person w15:author="Lindell Bromham">
    <w15:presenceInfo w15:providerId="AD" w15:userId="S::u4350613@anu.edu.au::5d57cfd1-d075-47fa-a629-a9c4468e8d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Bulletin of Volcanolog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tfssrwu5vfvkefdeo5fttmzra2w9zfwf99&quot;&gt;Phoneme&lt;record-ids&gt;&lt;item&gt;2&lt;/item&gt;&lt;item&gt;5&lt;/item&gt;&lt;item&gt;6&lt;/item&gt;&lt;item&gt;7&lt;/item&gt;&lt;item&gt;8&lt;/item&gt;&lt;item&gt;9&lt;/item&gt;&lt;item&gt;11&lt;/item&gt;&lt;item&gt;12&lt;/item&gt;&lt;item&gt;13&lt;/item&gt;&lt;item&gt;14&lt;/item&gt;&lt;item&gt;19&lt;/item&gt;&lt;item&gt;20&lt;/item&gt;&lt;item&gt;22&lt;/item&gt;&lt;item&gt;23&lt;/item&gt;&lt;item&gt;24&lt;/item&gt;&lt;item&gt;25&lt;/item&gt;&lt;item&gt;27&lt;/item&gt;&lt;item&gt;28&lt;/item&gt;&lt;item&gt;29&lt;/item&gt;&lt;item&gt;30&lt;/item&gt;&lt;item&gt;31&lt;/item&gt;&lt;item&gt;33&lt;/item&gt;&lt;item&gt;34&lt;/item&gt;&lt;item&gt;35&lt;/item&gt;&lt;item&gt;36&lt;/item&gt;&lt;item&gt;37&lt;/item&gt;&lt;item&gt;38&lt;/item&gt;&lt;item&gt;39&lt;/item&gt;&lt;item&gt;40&lt;/item&gt;&lt;item&gt;41&lt;/item&gt;&lt;item&gt;42&lt;/item&gt;&lt;/record-ids&gt;&lt;/item&gt;&lt;/Libraries&gt;"/>
  </w:docVars>
  <w:rsids>
    <w:rsidRoot w:val="00587A71"/>
    <w:rsid w:val="00000F5E"/>
    <w:rsid w:val="00002764"/>
    <w:rsid w:val="00002F37"/>
    <w:rsid w:val="000058BC"/>
    <w:rsid w:val="00006DF5"/>
    <w:rsid w:val="0000740F"/>
    <w:rsid w:val="00012D85"/>
    <w:rsid w:val="0001384B"/>
    <w:rsid w:val="000140CF"/>
    <w:rsid w:val="00016C65"/>
    <w:rsid w:val="00016CEC"/>
    <w:rsid w:val="00021A33"/>
    <w:rsid w:val="000237B8"/>
    <w:rsid w:val="00031F65"/>
    <w:rsid w:val="000333C7"/>
    <w:rsid w:val="00035841"/>
    <w:rsid w:val="00040002"/>
    <w:rsid w:val="000428CC"/>
    <w:rsid w:val="00044370"/>
    <w:rsid w:val="0004521F"/>
    <w:rsid w:val="000463D7"/>
    <w:rsid w:val="00046E61"/>
    <w:rsid w:val="00047777"/>
    <w:rsid w:val="0005030D"/>
    <w:rsid w:val="000514F3"/>
    <w:rsid w:val="000526D3"/>
    <w:rsid w:val="00052AC5"/>
    <w:rsid w:val="000557FE"/>
    <w:rsid w:val="0005730C"/>
    <w:rsid w:val="00057887"/>
    <w:rsid w:val="00060F46"/>
    <w:rsid w:val="0006151E"/>
    <w:rsid w:val="000622A3"/>
    <w:rsid w:val="00062A4F"/>
    <w:rsid w:val="000632DC"/>
    <w:rsid w:val="000633E8"/>
    <w:rsid w:val="00063FA3"/>
    <w:rsid w:val="0006486B"/>
    <w:rsid w:val="00064D7F"/>
    <w:rsid w:val="000723BB"/>
    <w:rsid w:val="00072E1B"/>
    <w:rsid w:val="000734C6"/>
    <w:rsid w:val="00073D5B"/>
    <w:rsid w:val="00073E65"/>
    <w:rsid w:val="00075DB5"/>
    <w:rsid w:val="000778FB"/>
    <w:rsid w:val="0008535D"/>
    <w:rsid w:val="00085F81"/>
    <w:rsid w:val="00091563"/>
    <w:rsid w:val="000952ED"/>
    <w:rsid w:val="000972FE"/>
    <w:rsid w:val="000A0391"/>
    <w:rsid w:val="000A2EC0"/>
    <w:rsid w:val="000A38A4"/>
    <w:rsid w:val="000A3B05"/>
    <w:rsid w:val="000A4DB9"/>
    <w:rsid w:val="000A51FC"/>
    <w:rsid w:val="000A5DBD"/>
    <w:rsid w:val="000A5F07"/>
    <w:rsid w:val="000A6D8B"/>
    <w:rsid w:val="000A6DD5"/>
    <w:rsid w:val="000B2337"/>
    <w:rsid w:val="000B6571"/>
    <w:rsid w:val="000B718A"/>
    <w:rsid w:val="000C27FE"/>
    <w:rsid w:val="000C3207"/>
    <w:rsid w:val="000C4753"/>
    <w:rsid w:val="000C52C0"/>
    <w:rsid w:val="000C592E"/>
    <w:rsid w:val="000D2AC6"/>
    <w:rsid w:val="000D47F2"/>
    <w:rsid w:val="000D4986"/>
    <w:rsid w:val="000D5A06"/>
    <w:rsid w:val="000D5FD3"/>
    <w:rsid w:val="000E4257"/>
    <w:rsid w:val="000E47E5"/>
    <w:rsid w:val="000E48ED"/>
    <w:rsid w:val="000F3A2C"/>
    <w:rsid w:val="000F3A7D"/>
    <w:rsid w:val="000F3FCF"/>
    <w:rsid w:val="000F6925"/>
    <w:rsid w:val="00101CDB"/>
    <w:rsid w:val="00103BC0"/>
    <w:rsid w:val="0010588B"/>
    <w:rsid w:val="00106614"/>
    <w:rsid w:val="00111C49"/>
    <w:rsid w:val="00111E8C"/>
    <w:rsid w:val="001129D4"/>
    <w:rsid w:val="00112C46"/>
    <w:rsid w:val="00115468"/>
    <w:rsid w:val="00115569"/>
    <w:rsid w:val="00116A20"/>
    <w:rsid w:val="00116CA2"/>
    <w:rsid w:val="001201C5"/>
    <w:rsid w:val="00120776"/>
    <w:rsid w:val="00121BF0"/>
    <w:rsid w:val="00121FC5"/>
    <w:rsid w:val="00125683"/>
    <w:rsid w:val="001315E8"/>
    <w:rsid w:val="00131C5E"/>
    <w:rsid w:val="00131D2B"/>
    <w:rsid w:val="00132518"/>
    <w:rsid w:val="00137153"/>
    <w:rsid w:val="00137198"/>
    <w:rsid w:val="0013731C"/>
    <w:rsid w:val="00137FBD"/>
    <w:rsid w:val="00140F5D"/>
    <w:rsid w:val="00141A3D"/>
    <w:rsid w:val="00143D7E"/>
    <w:rsid w:val="00144062"/>
    <w:rsid w:val="00146B1B"/>
    <w:rsid w:val="00147234"/>
    <w:rsid w:val="001524AA"/>
    <w:rsid w:val="00155204"/>
    <w:rsid w:val="00155989"/>
    <w:rsid w:val="00156782"/>
    <w:rsid w:val="00156C27"/>
    <w:rsid w:val="00160EA2"/>
    <w:rsid w:val="00162FB5"/>
    <w:rsid w:val="001643A7"/>
    <w:rsid w:val="00164A44"/>
    <w:rsid w:val="00170A3C"/>
    <w:rsid w:val="00171590"/>
    <w:rsid w:val="00172156"/>
    <w:rsid w:val="0017413D"/>
    <w:rsid w:val="00175879"/>
    <w:rsid w:val="001759AD"/>
    <w:rsid w:val="00180F10"/>
    <w:rsid w:val="00182264"/>
    <w:rsid w:val="001865F5"/>
    <w:rsid w:val="00191C89"/>
    <w:rsid w:val="00192CC7"/>
    <w:rsid w:val="00196AFD"/>
    <w:rsid w:val="00197AB2"/>
    <w:rsid w:val="001A02FF"/>
    <w:rsid w:val="001A59D2"/>
    <w:rsid w:val="001A5A02"/>
    <w:rsid w:val="001A7099"/>
    <w:rsid w:val="001B2F39"/>
    <w:rsid w:val="001B51C7"/>
    <w:rsid w:val="001C0876"/>
    <w:rsid w:val="001C0D10"/>
    <w:rsid w:val="001C30FF"/>
    <w:rsid w:val="001C41C5"/>
    <w:rsid w:val="001C5584"/>
    <w:rsid w:val="001C5D72"/>
    <w:rsid w:val="001D043F"/>
    <w:rsid w:val="001D06E6"/>
    <w:rsid w:val="001D1E0E"/>
    <w:rsid w:val="001D2EBA"/>
    <w:rsid w:val="001E05D6"/>
    <w:rsid w:val="001E0BDB"/>
    <w:rsid w:val="001E4D6D"/>
    <w:rsid w:val="001E7CD8"/>
    <w:rsid w:val="001F0EAE"/>
    <w:rsid w:val="001F28E8"/>
    <w:rsid w:val="001F2ECE"/>
    <w:rsid w:val="001F5A7F"/>
    <w:rsid w:val="001F7280"/>
    <w:rsid w:val="002002DC"/>
    <w:rsid w:val="00201A7F"/>
    <w:rsid w:val="002024EE"/>
    <w:rsid w:val="002047ED"/>
    <w:rsid w:val="00205938"/>
    <w:rsid w:val="00210819"/>
    <w:rsid w:val="002120F3"/>
    <w:rsid w:val="002135EC"/>
    <w:rsid w:val="00213B18"/>
    <w:rsid w:val="00215FEA"/>
    <w:rsid w:val="002162F8"/>
    <w:rsid w:val="0021711A"/>
    <w:rsid w:val="002217FA"/>
    <w:rsid w:val="002238CB"/>
    <w:rsid w:val="00225AC6"/>
    <w:rsid w:val="00227487"/>
    <w:rsid w:val="00230F51"/>
    <w:rsid w:val="0023680F"/>
    <w:rsid w:val="0024192D"/>
    <w:rsid w:val="00241981"/>
    <w:rsid w:val="00242415"/>
    <w:rsid w:val="00243718"/>
    <w:rsid w:val="00243904"/>
    <w:rsid w:val="002456D7"/>
    <w:rsid w:val="002467EC"/>
    <w:rsid w:val="00253FAE"/>
    <w:rsid w:val="00257A0B"/>
    <w:rsid w:val="00260D61"/>
    <w:rsid w:val="0026182A"/>
    <w:rsid w:val="00261FC9"/>
    <w:rsid w:val="00271AC1"/>
    <w:rsid w:val="00271C27"/>
    <w:rsid w:val="0027299E"/>
    <w:rsid w:val="00274D87"/>
    <w:rsid w:val="00275ED7"/>
    <w:rsid w:val="002817C6"/>
    <w:rsid w:val="0028342A"/>
    <w:rsid w:val="00286A42"/>
    <w:rsid w:val="00286A48"/>
    <w:rsid w:val="00287164"/>
    <w:rsid w:val="00291409"/>
    <w:rsid w:val="00291A6A"/>
    <w:rsid w:val="00293CE6"/>
    <w:rsid w:val="0029462C"/>
    <w:rsid w:val="00294DA9"/>
    <w:rsid w:val="002958F2"/>
    <w:rsid w:val="002965B2"/>
    <w:rsid w:val="00297CD9"/>
    <w:rsid w:val="002A0676"/>
    <w:rsid w:val="002A0B3B"/>
    <w:rsid w:val="002A2173"/>
    <w:rsid w:val="002A3A7C"/>
    <w:rsid w:val="002A777F"/>
    <w:rsid w:val="002B068F"/>
    <w:rsid w:val="002B4562"/>
    <w:rsid w:val="002B5AE1"/>
    <w:rsid w:val="002B5F4A"/>
    <w:rsid w:val="002B62B2"/>
    <w:rsid w:val="002C2B2A"/>
    <w:rsid w:val="002C3349"/>
    <w:rsid w:val="002C7DCA"/>
    <w:rsid w:val="002D03AA"/>
    <w:rsid w:val="002D0BDF"/>
    <w:rsid w:val="002D4BB8"/>
    <w:rsid w:val="002D5959"/>
    <w:rsid w:val="002D73A0"/>
    <w:rsid w:val="002E3DE6"/>
    <w:rsid w:val="002E50C3"/>
    <w:rsid w:val="002E630F"/>
    <w:rsid w:val="002E638F"/>
    <w:rsid w:val="002F0A62"/>
    <w:rsid w:val="002F0D25"/>
    <w:rsid w:val="002F2062"/>
    <w:rsid w:val="002F3F79"/>
    <w:rsid w:val="002F717A"/>
    <w:rsid w:val="0030290C"/>
    <w:rsid w:val="00303E4A"/>
    <w:rsid w:val="00306072"/>
    <w:rsid w:val="003072AF"/>
    <w:rsid w:val="00307A11"/>
    <w:rsid w:val="00307FF2"/>
    <w:rsid w:val="0031127E"/>
    <w:rsid w:val="00311FD5"/>
    <w:rsid w:val="003123B8"/>
    <w:rsid w:val="0031443E"/>
    <w:rsid w:val="00314A92"/>
    <w:rsid w:val="003164CD"/>
    <w:rsid w:val="0031735E"/>
    <w:rsid w:val="003219B8"/>
    <w:rsid w:val="00321E3A"/>
    <w:rsid w:val="00322F69"/>
    <w:rsid w:val="00323B1B"/>
    <w:rsid w:val="00324565"/>
    <w:rsid w:val="00324818"/>
    <w:rsid w:val="0033050D"/>
    <w:rsid w:val="00330E85"/>
    <w:rsid w:val="0033206B"/>
    <w:rsid w:val="00334600"/>
    <w:rsid w:val="003373E5"/>
    <w:rsid w:val="00340FA3"/>
    <w:rsid w:val="0034182B"/>
    <w:rsid w:val="003453C3"/>
    <w:rsid w:val="00345EEC"/>
    <w:rsid w:val="0034694C"/>
    <w:rsid w:val="0035029C"/>
    <w:rsid w:val="003512D2"/>
    <w:rsid w:val="00352CAF"/>
    <w:rsid w:val="00353803"/>
    <w:rsid w:val="0035392C"/>
    <w:rsid w:val="00355B8B"/>
    <w:rsid w:val="003568DA"/>
    <w:rsid w:val="00356A6D"/>
    <w:rsid w:val="0035739D"/>
    <w:rsid w:val="00357490"/>
    <w:rsid w:val="003611D6"/>
    <w:rsid w:val="00363653"/>
    <w:rsid w:val="0036392F"/>
    <w:rsid w:val="00364AB3"/>
    <w:rsid w:val="0036725A"/>
    <w:rsid w:val="003700B9"/>
    <w:rsid w:val="00372273"/>
    <w:rsid w:val="00374A0C"/>
    <w:rsid w:val="00374F44"/>
    <w:rsid w:val="003756F4"/>
    <w:rsid w:val="00375A97"/>
    <w:rsid w:val="00384054"/>
    <w:rsid w:val="00386F52"/>
    <w:rsid w:val="003871B2"/>
    <w:rsid w:val="003910E2"/>
    <w:rsid w:val="0039182A"/>
    <w:rsid w:val="0039516F"/>
    <w:rsid w:val="00397B79"/>
    <w:rsid w:val="003A0401"/>
    <w:rsid w:val="003A16A7"/>
    <w:rsid w:val="003A2F51"/>
    <w:rsid w:val="003A38C8"/>
    <w:rsid w:val="003A695A"/>
    <w:rsid w:val="003B0FBF"/>
    <w:rsid w:val="003B229E"/>
    <w:rsid w:val="003B22A0"/>
    <w:rsid w:val="003B454D"/>
    <w:rsid w:val="003B5660"/>
    <w:rsid w:val="003C012E"/>
    <w:rsid w:val="003C05EE"/>
    <w:rsid w:val="003C0AB5"/>
    <w:rsid w:val="003C10E7"/>
    <w:rsid w:val="003C1350"/>
    <w:rsid w:val="003C194E"/>
    <w:rsid w:val="003C2E11"/>
    <w:rsid w:val="003C3EC0"/>
    <w:rsid w:val="003C6A9F"/>
    <w:rsid w:val="003C709D"/>
    <w:rsid w:val="003D0C71"/>
    <w:rsid w:val="003D498D"/>
    <w:rsid w:val="003D4E40"/>
    <w:rsid w:val="003D5375"/>
    <w:rsid w:val="003E1DEF"/>
    <w:rsid w:val="003E367D"/>
    <w:rsid w:val="003E36EA"/>
    <w:rsid w:val="003E385A"/>
    <w:rsid w:val="003E3961"/>
    <w:rsid w:val="003E5B0B"/>
    <w:rsid w:val="003E5FD2"/>
    <w:rsid w:val="003E7E9C"/>
    <w:rsid w:val="003F3841"/>
    <w:rsid w:val="003F57EE"/>
    <w:rsid w:val="003F5E6A"/>
    <w:rsid w:val="003F6185"/>
    <w:rsid w:val="003F6B6D"/>
    <w:rsid w:val="003F7CBC"/>
    <w:rsid w:val="004000DC"/>
    <w:rsid w:val="00400BB1"/>
    <w:rsid w:val="00401B59"/>
    <w:rsid w:val="00404936"/>
    <w:rsid w:val="00405D87"/>
    <w:rsid w:val="0041228C"/>
    <w:rsid w:val="00412BCF"/>
    <w:rsid w:val="0041510C"/>
    <w:rsid w:val="00415A48"/>
    <w:rsid w:val="00416741"/>
    <w:rsid w:val="0042204E"/>
    <w:rsid w:val="00422DBC"/>
    <w:rsid w:val="004243B1"/>
    <w:rsid w:val="004243B6"/>
    <w:rsid w:val="00425B20"/>
    <w:rsid w:val="00427013"/>
    <w:rsid w:val="00431F23"/>
    <w:rsid w:val="004343AC"/>
    <w:rsid w:val="00435CCD"/>
    <w:rsid w:val="004402A9"/>
    <w:rsid w:val="00440494"/>
    <w:rsid w:val="0044114E"/>
    <w:rsid w:val="00442083"/>
    <w:rsid w:val="00444C8C"/>
    <w:rsid w:val="004450BC"/>
    <w:rsid w:val="00445B4D"/>
    <w:rsid w:val="00447859"/>
    <w:rsid w:val="0044790A"/>
    <w:rsid w:val="00450B0D"/>
    <w:rsid w:val="0045289E"/>
    <w:rsid w:val="00453840"/>
    <w:rsid w:val="0045467E"/>
    <w:rsid w:val="004564F5"/>
    <w:rsid w:val="00456EE6"/>
    <w:rsid w:val="004608B0"/>
    <w:rsid w:val="00462E58"/>
    <w:rsid w:val="00464628"/>
    <w:rsid w:val="00465638"/>
    <w:rsid w:val="004679BA"/>
    <w:rsid w:val="004706A9"/>
    <w:rsid w:val="00470A70"/>
    <w:rsid w:val="00471A9E"/>
    <w:rsid w:val="00472137"/>
    <w:rsid w:val="00474E06"/>
    <w:rsid w:val="00482754"/>
    <w:rsid w:val="00485B47"/>
    <w:rsid w:val="00490A46"/>
    <w:rsid w:val="00490AC4"/>
    <w:rsid w:val="004918D1"/>
    <w:rsid w:val="004931C8"/>
    <w:rsid w:val="00494E85"/>
    <w:rsid w:val="00495EE0"/>
    <w:rsid w:val="004967F2"/>
    <w:rsid w:val="004A04D1"/>
    <w:rsid w:val="004A07E2"/>
    <w:rsid w:val="004A308F"/>
    <w:rsid w:val="004A342A"/>
    <w:rsid w:val="004A3F1D"/>
    <w:rsid w:val="004A607F"/>
    <w:rsid w:val="004A62B9"/>
    <w:rsid w:val="004A6C8E"/>
    <w:rsid w:val="004A77D6"/>
    <w:rsid w:val="004A7906"/>
    <w:rsid w:val="004B756E"/>
    <w:rsid w:val="004B7A45"/>
    <w:rsid w:val="004B7D32"/>
    <w:rsid w:val="004C3A27"/>
    <w:rsid w:val="004C479A"/>
    <w:rsid w:val="004C5AAD"/>
    <w:rsid w:val="004C6245"/>
    <w:rsid w:val="004D14B9"/>
    <w:rsid w:val="004D18FB"/>
    <w:rsid w:val="004D6FE0"/>
    <w:rsid w:val="004D74C2"/>
    <w:rsid w:val="004D7CF4"/>
    <w:rsid w:val="004E1A90"/>
    <w:rsid w:val="004E21E6"/>
    <w:rsid w:val="004E24C4"/>
    <w:rsid w:val="004E25BF"/>
    <w:rsid w:val="004E31CC"/>
    <w:rsid w:val="004E34BE"/>
    <w:rsid w:val="004E3A89"/>
    <w:rsid w:val="004E445F"/>
    <w:rsid w:val="004E4581"/>
    <w:rsid w:val="004E4AE4"/>
    <w:rsid w:val="004E7D32"/>
    <w:rsid w:val="004F0E1D"/>
    <w:rsid w:val="004F1A91"/>
    <w:rsid w:val="004F2022"/>
    <w:rsid w:val="004F356F"/>
    <w:rsid w:val="004F4333"/>
    <w:rsid w:val="004F47F1"/>
    <w:rsid w:val="005002AD"/>
    <w:rsid w:val="00503DB5"/>
    <w:rsid w:val="005048A6"/>
    <w:rsid w:val="0050526A"/>
    <w:rsid w:val="005069CF"/>
    <w:rsid w:val="0051035D"/>
    <w:rsid w:val="00510580"/>
    <w:rsid w:val="005106D2"/>
    <w:rsid w:val="00512963"/>
    <w:rsid w:val="005131D5"/>
    <w:rsid w:val="00515E27"/>
    <w:rsid w:val="005201CE"/>
    <w:rsid w:val="005221E9"/>
    <w:rsid w:val="00522941"/>
    <w:rsid w:val="00523CFF"/>
    <w:rsid w:val="00524D7E"/>
    <w:rsid w:val="00526B80"/>
    <w:rsid w:val="0053075B"/>
    <w:rsid w:val="00530D2E"/>
    <w:rsid w:val="005315E5"/>
    <w:rsid w:val="005346CD"/>
    <w:rsid w:val="00535A1C"/>
    <w:rsid w:val="00536883"/>
    <w:rsid w:val="0053710B"/>
    <w:rsid w:val="005405EA"/>
    <w:rsid w:val="00543D5C"/>
    <w:rsid w:val="00545174"/>
    <w:rsid w:val="00546D97"/>
    <w:rsid w:val="00552DDE"/>
    <w:rsid w:val="00554124"/>
    <w:rsid w:val="005557BA"/>
    <w:rsid w:val="00556B61"/>
    <w:rsid w:val="00562027"/>
    <w:rsid w:val="00563B97"/>
    <w:rsid w:val="00564244"/>
    <w:rsid w:val="005647A8"/>
    <w:rsid w:val="005660F1"/>
    <w:rsid w:val="0056792D"/>
    <w:rsid w:val="005706C3"/>
    <w:rsid w:val="00570B8C"/>
    <w:rsid w:val="00572A3B"/>
    <w:rsid w:val="00580DF0"/>
    <w:rsid w:val="00586E9F"/>
    <w:rsid w:val="00587A71"/>
    <w:rsid w:val="00590269"/>
    <w:rsid w:val="00590AA2"/>
    <w:rsid w:val="00593DAB"/>
    <w:rsid w:val="00595CDB"/>
    <w:rsid w:val="00596F3E"/>
    <w:rsid w:val="0059799F"/>
    <w:rsid w:val="00597C32"/>
    <w:rsid w:val="005A059A"/>
    <w:rsid w:val="005A0ABC"/>
    <w:rsid w:val="005A3216"/>
    <w:rsid w:val="005A5EC8"/>
    <w:rsid w:val="005B00B1"/>
    <w:rsid w:val="005B047B"/>
    <w:rsid w:val="005B240F"/>
    <w:rsid w:val="005B3358"/>
    <w:rsid w:val="005B4AE8"/>
    <w:rsid w:val="005B4BC3"/>
    <w:rsid w:val="005B62DE"/>
    <w:rsid w:val="005B6E4B"/>
    <w:rsid w:val="005B6F1E"/>
    <w:rsid w:val="005C2101"/>
    <w:rsid w:val="005C2DAF"/>
    <w:rsid w:val="005C5064"/>
    <w:rsid w:val="005C55CF"/>
    <w:rsid w:val="005D2294"/>
    <w:rsid w:val="005D3917"/>
    <w:rsid w:val="005D6F59"/>
    <w:rsid w:val="005E1A0F"/>
    <w:rsid w:val="005E1D17"/>
    <w:rsid w:val="005E265E"/>
    <w:rsid w:val="005E75F5"/>
    <w:rsid w:val="005F3415"/>
    <w:rsid w:val="005F66C8"/>
    <w:rsid w:val="0060066D"/>
    <w:rsid w:val="00600757"/>
    <w:rsid w:val="006025E8"/>
    <w:rsid w:val="0060318A"/>
    <w:rsid w:val="00603F72"/>
    <w:rsid w:val="0060559B"/>
    <w:rsid w:val="006069D1"/>
    <w:rsid w:val="006101E8"/>
    <w:rsid w:val="0061026B"/>
    <w:rsid w:val="0061072B"/>
    <w:rsid w:val="00610DC0"/>
    <w:rsid w:val="00610F0E"/>
    <w:rsid w:val="00612C01"/>
    <w:rsid w:val="00614AA0"/>
    <w:rsid w:val="0062203A"/>
    <w:rsid w:val="006269C7"/>
    <w:rsid w:val="00627E27"/>
    <w:rsid w:val="00631F3C"/>
    <w:rsid w:val="006324D7"/>
    <w:rsid w:val="00635D68"/>
    <w:rsid w:val="0063665B"/>
    <w:rsid w:val="006372AC"/>
    <w:rsid w:val="00642B44"/>
    <w:rsid w:val="00642F3F"/>
    <w:rsid w:val="006439A6"/>
    <w:rsid w:val="00644563"/>
    <w:rsid w:val="0064525A"/>
    <w:rsid w:val="0064580E"/>
    <w:rsid w:val="00647F93"/>
    <w:rsid w:val="006529BA"/>
    <w:rsid w:val="00655349"/>
    <w:rsid w:val="00655600"/>
    <w:rsid w:val="00655812"/>
    <w:rsid w:val="00656112"/>
    <w:rsid w:val="00656A83"/>
    <w:rsid w:val="00660E8B"/>
    <w:rsid w:val="00661287"/>
    <w:rsid w:val="00663630"/>
    <w:rsid w:val="006641AF"/>
    <w:rsid w:val="0066434C"/>
    <w:rsid w:val="00664E02"/>
    <w:rsid w:val="0067092C"/>
    <w:rsid w:val="00670DA4"/>
    <w:rsid w:val="00671C18"/>
    <w:rsid w:val="00672C1D"/>
    <w:rsid w:val="00673417"/>
    <w:rsid w:val="00673529"/>
    <w:rsid w:val="00673AE8"/>
    <w:rsid w:val="006742BE"/>
    <w:rsid w:val="00677E11"/>
    <w:rsid w:val="0068583D"/>
    <w:rsid w:val="00691EAA"/>
    <w:rsid w:val="00692174"/>
    <w:rsid w:val="006921FB"/>
    <w:rsid w:val="00692B1F"/>
    <w:rsid w:val="00693ADC"/>
    <w:rsid w:val="00694C6E"/>
    <w:rsid w:val="00695B07"/>
    <w:rsid w:val="00695EBC"/>
    <w:rsid w:val="006A24A8"/>
    <w:rsid w:val="006A7B35"/>
    <w:rsid w:val="006B010B"/>
    <w:rsid w:val="006B1234"/>
    <w:rsid w:val="006B487D"/>
    <w:rsid w:val="006B79F9"/>
    <w:rsid w:val="006B7A08"/>
    <w:rsid w:val="006C0248"/>
    <w:rsid w:val="006C3E11"/>
    <w:rsid w:val="006C53B2"/>
    <w:rsid w:val="006D14D9"/>
    <w:rsid w:val="006D2AA3"/>
    <w:rsid w:val="006D52C8"/>
    <w:rsid w:val="006D634C"/>
    <w:rsid w:val="006D65A2"/>
    <w:rsid w:val="006E26E3"/>
    <w:rsid w:val="006E38D5"/>
    <w:rsid w:val="006E3B36"/>
    <w:rsid w:val="006E4550"/>
    <w:rsid w:val="006F12F1"/>
    <w:rsid w:val="006F26F3"/>
    <w:rsid w:val="006F50DB"/>
    <w:rsid w:val="006F7EA8"/>
    <w:rsid w:val="00704DDF"/>
    <w:rsid w:val="00705A36"/>
    <w:rsid w:val="007073BD"/>
    <w:rsid w:val="00711C38"/>
    <w:rsid w:val="007141AF"/>
    <w:rsid w:val="00714F9D"/>
    <w:rsid w:val="007151C8"/>
    <w:rsid w:val="00723269"/>
    <w:rsid w:val="00723BDC"/>
    <w:rsid w:val="00726993"/>
    <w:rsid w:val="007278CC"/>
    <w:rsid w:val="007300F7"/>
    <w:rsid w:val="00732451"/>
    <w:rsid w:val="00732EF2"/>
    <w:rsid w:val="00733A2C"/>
    <w:rsid w:val="00737C87"/>
    <w:rsid w:val="00737E2F"/>
    <w:rsid w:val="007417BD"/>
    <w:rsid w:val="00742BBF"/>
    <w:rsid w:val="00743384"/>
    <w:rsid w:val="00747D30"/>
    <w:rsid w:val="0075078F"/>
    <w:rsid w:val="007511B9"/>
    <w:rsid w:val="007526C5"/>
    <w:rsid w:val="007531DD"/>
    <w:rsid w:val="00754041"/>
    <w:rsid w:val="00754BF0"/>
    <w:rsid w:val="0075517E"/>
    <w:rsid w:val="00756C74"/>
    <w:rsid w:val="007605C6"/>
    <w:rsid w:val="00762395"/>
    <w:rsid w:val="00764133"/>
    <w:rsid w:val="00764C1B"/>
    <w:rsid w:val="00766288"/>
    <w:rsid w:val="00766CF4"/>
    <w:rsid w:val="007670A5"/>
    <w:rsid w:val="0076713F"/>
    <w:rsid w:val="00770AE1"/>
    <w:rsid w:val="007740DB"/>
    <w:rsid w:val="007758D3"/>
    <w:rsid w:val="00776794"/>
    <w:rsid w:val="00780CD5"/>
    <w:rsid w:val="00782A5B"/>
    <w:rsid w:val="00782B8F"/>
    <w:rsid w:val="00783559"/>
    <w:rsid w:val="00783618"/>
    <w:rsid w:val="00785006"/>
    <w:rsid w:val="00785579"/>
    <w:rsid w:val="00785C99"/>
    <w:rsid w:val="007873EE"/>
    <w:rsid w:val="00791302"/>
    <w:rsid w:val="00791928"/>
    <w:rsid w:val="00794356"/>
    <w:rsid w:val="00794402"/>
    <w:rsid w:val="00794AF4"/>
    <w:rsid w:val="00795D92"/>
    <w:rsid w:val="00796255"/>
    <w:rsid w:val="00797203"/>
    <w:rsid w:val="007976F9"/>
    <w:rsid w:val="007979ED"/>
    <w:rsid w:val="007A2F04"/>
    <w:rsid w:val="007A4634"/>
    <w:rsid w:val="007A4EB6"/>
    <w:rsid w:val="007A54D7"/>
    <w:rsid w:val="007A55A7"/>
    <w:rsid w:val="007A78DD"/>
    <w:rsid w:val="007B01B8"/>
    <w:rsid w:val="007B0BAA"/>
    <w:rsid w:val="007B20DD"/>
    <w:rsid w:val="007B3785"/>
    <w:rsid w:val="007B5556"/>
    <w:rsid w:val="007B5C10"/>
    <w:rsid w:val="007B7A60"/>
    <w:rsid w:val="007B7EB5"/>
    <w:rsid w:val="007C0BF6"/>
    <w:rsid w:val="007C1117"/>
    <w:rsid w:val="007C2A82"/>
    <w:rsid w:val="007C365F"/>
    <w:rsid w:val="007C57AD"/>
    <w:rsid w:val="007C68AE"/>
    <w:rsid w:val="007D3F7C"/>
    <w:rsid w:val="007D50C2"/>
    <w:rsid w:val="007E087A"/>
    <w:rsid w:val="007E0FA4"/>
    <w:rsid w:val="007E5127"/>
    <w:rsid w:val="007E78A5"/>
    <w:rsid w:val="007F0245"/>
    <w:rsid w:val="007F40B2"/>
    <w:rsid w:val="007F4B70"/>
    <w:rsid w:val="007F5974"/>
    <w:rsid w:val="007F7774"/>
    <w:rsid w:val="007F7CBA"/>
    <w:rsid w:val="00800587"/>
    <w:rsid w:val="00801940"/>
    <w:rsid w:val="008043F6"/>
    <w:rsid w:val="008057B1"/>
    <w:rsid w:val="00813154"/>
    <w:rsid w:val="00815252"/>
    <w:rsid w:val="00816363"/>
    <w:rsid w:val="0081767D"/>
    <w:rsid w:val="00817B3B"/>
    <w:rsid w:val="00817FB2"/>
    <w:rsid w:val="00821BEB"/>
    <w:rsid w:val="00821FD0"/>
    <w:rsid w:val="00824F3A"/>
    <w:rsid w:val="008255D7"/>
    <w:rsid w:val="00830248"/>
    <w:rsid w:val="008315F4"/>
    <w:rsid w:val="0083190A"/>
    <w:rsid w:val="008320B8"/>
    <w:rsid w:val="00832E69"/>
    <w:rsid w:val="00834663"/>
    <w:rsid w:val="0083531E"/>
    <w:rsid w:val="00835D40"/>
    <w:rsid w:val="00836C32"/>
    <w:rsid w:val="008411CE"/>
    <w:rsid w:val="0084152C"/>
    <w:rsid w:val="008450C7"/>
    <w:rsid w:val="00851544"/>
    <w:rsid w:val="008537C1"/>
    <w:rsid w:val="00853DB7"/>
    <w:rsid w:val="00855C47"/>
    <w:rsid w:val="00857600"/>
    <w:rsid w:val="00857C26"/>
    <w:rsid w:val="00860CBE"/>
    <w:rsid w:val="00864C5E"/>
    <w:rsid w:val="0086623B"/>
    <w:rsid w:val="008679C3"/>
    <w:rsid w:val="00867BEE"/>
    <w:rsid w:val="0087047C"/>
    <w:rsid w:val="00870FA6"/>
    <w:rsid w:val="00871C76"/>
    <w:rsid w:val="00873C49"/>
    <w:rsid w:val="008740FA"/>
    <w:rsid w:val="00874194"/>
    <w:rsid w:val="008746CB"/>
    <w:rsid w:val="00875037"/>
    <w:rsid w:val="00884D20"/>
    <w:rsid w:val="008855F5"/>
    <w:rsid w:val="00885890"/>
    <w:rsid w:val="0089138B"/>
    <w:rsid w:val="00893236"/>
    <w:rsid w:val="00893B13"/>
    <w:rsid w:val="0089724D"/>
    <w:rsid w:val="008A1453"/>
    <w:rsid w:val="008A29F8"/>
    <w:rsid w:val="008A2E10"/>
    <w:rsid w:val="008A383C"/>
    <w:rsid w:val="008A7F5D"/>
    <w:rsid w:val="008B07B6"/>
    <w:rsid w:val="008B0DD8"/>
    <w:rsid w:val="008B22E8"/>
    <w:rsid w:val="008B2565"/>
    <w:rsid w:val="008B3787"/>
    <w:rsid w:val="008B41ED"/>
    <w:rsid w:val="008B46F7"/>
    <w:rsid w:val="008B4F9A"/>
    <w:rsid w:val="008B7230"/>
    <w:rsid w:val="008C0835"/>
    <w:rsid w:val="008C1789"/>
    <w:rsid w:val="008C1DF4"/>
    <w:rsid w:val="008C78E5"/>
    <w:rsid w:val="008D0508"/>
    <w:rsid w:val="008D0B1F"/>
    <w:rsid w:val="008D327B"/>
    <w:rsid w:val="008D47A3"/>
    <w:rsid w:val="008D4EEB"/>
    <w:rsid w:val="008D5DD5"/>
    <w:rsid w:val="008D5E03"/>
    <w:rsid w:val="008D5E7F"/>
    <w:rsid w:val="008D67B1"/>
    <w:rsid w:val="008E2491"/>
    <w:rsid w:val="008E2679"/>
    <w:rsid w:val="008E3524"/>
    <w:rsid w:val="008E62AF"/>
    <w:rsid w:val="008F265D"/>
    <w:rsid w:val="008F2A8A"/>
    <w:rsid w:val="008F439B"/>
    <w:rsid w:val="008F4A9C"/>
    <w:rsid w:val="008F50FB"/>
    <w:rsid w:val="008F7DDC"/>
    <w:rsid w:val="00901482"/>
    <w:rsid w:val="0090262E"/>
    <w:rsid w:val="00903839"/>
    <w:rsid w:val="009059F1"/>
    <w:rsid w:val="00906623"/>
    <w:rsid w:val="00907313"/>
    <w:rsid w:val="009124F4"/>
    <w:rsid w:val="00916480"/>
    <w:rsid w:val="009179E8"/>
    <w:rsid w:val="00920779"/>
    <w:rsid w:val="00923552"/>
    <w:rsid w:val="00923A70"/>
    <w:rsid w:val="009244BC"/>
    <w:rsid w:val="009258F6"/>
    <w:rsid w:val="00925DD5"/>
    <w:rsid w:val="00925E18"/>
    <w:rsid w:val="009270A9"/>
    <w:rsid w:val="00931D39"/>
    <w:rsid w:val="00932A7E"/>
    <w:rsid w:val="00937D91"/>
    <w:rsid w:val="009424D3"/>
    <w:rsid w:val="0094313E"/>
    <w:rsid w:val="009431EE"/>
    <w:rsid w:val="00943517"/>
    <w:rsid w:val="0094663F"/>
    <w:rsid w:val="00946692"/>
    <w:rsid w:val="00946C66"/>
    <w:rsid w:val="00947E18"/>
    <w:rsid w:val="00950838"/>
    <w:rsid w:val="00950E71"/>
    <w:rsid w:val="0095231F"/>
    <w:rsid w:val="00952FBC"/>
    <w:rsid w:val="00953767"/>
    <w:rsid w:val="009545F5"/>
    <w:rsid w:val="009548F3"/>
    <w:rsid w:val="009571B8"/>
    <w:rsid w:val="009618EE"/>
    <w:rsid w:val="009665F8"/>
    <w:rsid w:val="00971A0F"/>
    <w:rsid w:val="00974B8D"/>
    <w:rsid w:val="0097500F"/>
    <w:rsid w:val="009759AF"/>
    <w:rsid w:val="00975A08"/>
    <w:rsid w:val="00975C38"/>
    <w:rsid w:val="0097767D"/>
    <w:rsid w:val="00977C93"/>
    <w:rsid w:val="00980776"/>
    <w:rsid w:val="0098094F"/>
    <w:rsid w:val="0098314A"/>
    <w:rsid w:val="0098377B"/>
    <w:rsid w:val="0098488B"/>
    <w:rsid w:val="00985068"/>
    <w:rsid w:val="009854C7"/>
    <w:rsid w:val="00985791"/>
    <w:rsid w:val="00986FCF"/>
    <w:rsid w:val="0098701A"/>
    <w:rsid w:val="009918A8"/>
    <w:rsid w:val="009927DF"/>
    <w:rsid w:val="009A0BE2"/>
    <w:rsid w:val="009A11C5"/>
    <w:rsid w:val="009A25BD"/>
    <w:rsid w:val="009A2A91"/>
    <w:rsid w:val="009A2CC2"/>
    <w:rsid w:val="009A4D72"/>
    <w:rsid w:val="009B4267"/>
    <w:rsid w:val="009B61B0"/>
    <w:rsid w:val="009B6FC9"/>
    <w:rsid w:val="009C20BF"/>
    <w:rsid w:val="009C2835"/>
    <w:rsid w:val="009C397C"/>
    <w:rsid w:val="009C4EE2"/>
    <w:rsid w:val="009C6235"/>
    <w:rsid w:val="009D4201"/>
    <w:rsid w:val="009D4568"/>
    <w:rsid w:val="009D4CC1"/>
    <w:rsid w:val="009D5693"/>
    <w:rsid w:val="009D69F1"/>
    <w:rsid w:val="009E071A"/>
    <w:rsid w:val="009E628F"/>
    <w:rsid w:val="009F1506"/>
    <w:rsid w:val="009F269F"/>
    <w:rsid w:val="009F348A"/>
    <w:rsid w:val="009F34AB"/>
    <w:rsid w:val="009F3C19"/>
    <w:rsid w:val="009F5476"/>
    <w:rsid w:val="009F6081"/>
    <w:rsid w:val="009F6952"/>
    <w:rsid w:val="009F72C1"/>
    <w:rsid w:val="009F7675"/>
    <w:rsid w:val="00A008AA"/>
    <w:rsid w:val="00A00F9F"/>
    <w:rsid w:val="00A02734"/>
    <w:rsid w:val="00A03646"/>
    <w:rsid w:val="00A03794"/>
    <w:rsid w:val="00A038D4"/>
    <w:rsid w:val="00A04F29"/>
    <w:rsid w:val="00A051DA"/>
    <w:rsid w:val="00A07AAF"/>
    <w:rsid w:val="00A13C77"/>
    <w:rsid w:val="00A170E0"/>
    <w:rsid w:val="00A21844"/>
    <w:rsid w:val="00A23155"/>
    <w:rsid w:val="00A235BE"/>
    <w:rsid w:val="00A23717"/>
    <w:rsid w:val="00A25404"/>
    <w:rsid w:val="00A254A7"/>
    <w:rsid w:val="00A26014"/>
    <w:rsid w:val="00A26CD5"/>
    <w:rsid w:val="00A31340"/>
    <w:rsid w:val="00A340EB"/>
    <w:rsid w:val="00A36600"/>
    <w:rsid w:val="00A37CC6"/>
    <w:rsid w:val="00A420D6"/>
    <w:rsid w:val="00A42A0B"/>
    <w:rsid w:val="00A43224"/>
    <w:rsid w:val="00A43828"/>
    <w:rsid w:val="00A44453"/>
    <w:rsid w:val="00A51304"/>
    <w:rsid w:val="00A56817"/>
    <w:rsid w:val="00A56C51"/>
    <w:rsid w:val="00A5750E"/>
    <w:rsid w:val="00A5779D"/>
    <w:rsid w:val="00A60D75"/>
    <w:rsid w:val="00A61FA4"/>
    <w:rsid w:val="00A61FB8"/>
    <w:rsid w:val="00A62041"/>
    <w:rsid w:val="00A62A0A"/>
    <w:rsid w:val="00A65E58"/>
    <w:rsid w:val="00A67C39"/>
    <w:rsid w:val="00A70A40"/>
    <w:rsid w:val="00A7184E"/>
    <w:rsid w:val="00A72C0D"/>
    <w:rsid w:val="00A72D40"/>
    <w:rsid w:val="00A81C76"/>
    <w:rsid w:val="00A81CF4"/>
    <w:rsid w:val="00A81FF1"/>
    <w:rsid w:val="00A83EC5"/>
    <w:rsid w:val="00A860DF"/>
    <w:rsid w:val="00A86200"/>
    <w:rsid w:val="00A97FBC"/>
    <w:rsid w:val="00AA062B"/>
    <w:rsid w:val="00AA164D"/>
    <w:rsid w:val="00AA475E"/>
    <w:rsid w:val="00AA47AF"/>
    <w:rsid w:val="00AA58F3"/>
    <w:rsid w:val="00AA61CE"/>
    <w:rsid w:val="00AB0473"/>
    <w:rsid w:val="00AB2470"/>
    <w:rsid w:val="00AB6121"/>
    <w:rsid w:val="00AB6BEF"/>
    <w:rsid w:val="00AB6D42"/>
    <w:rsid w:val="00AB7A8F"/>
    <w:rsid w:val="00AC175F"/>
    <w:rsid w:val="00AC3055"/>
    <w:rsid w:val="00AC30AC"/>
    <w:rsid w:val="00AC4B3B"/>
    <w:rsid w:val="00AC6827"/>
    <w:rsid w:val="00AD0189"/>
    <w:rsid w:val="00AD0ADD"/>
    <w:rsid w:val="00AD1AD7"/>
    <w:rsid w:val="00AD1FBE"/>
    <w:rsid w:val="00AD352F"/>
    <w:rsid w:val="00AD3F58"/>
    <w:rsid w:val="00AD442E"/>
    <w:rsid w:val="00AD4DAD"/>
    <w:rsid w:val="00AD5F36"/>
    <w:rsid w:val="00AE0D2B"/>
    <w:rsid w:val="00AE0D3E"/>
    <w:rsid w:val="00AE2C9D"/>
    <w:rsid w:val="00AE56DE"/>
    <w:rsid w:val="00AE60BE"/>
    <w:rsid w:val="00AF0D64"/>
    <w:rsid w:val="00AF215F"/>
    <w:rsid w:val="00AF32EB"/>
    <w:rsid w:val="00AF547E"/>
    <w:rsid w:val="00AF64AA"/>
    <w:rsid w:val="00B04501"/>
    <w:rsid w:val="00B05FC2"/>
    <w:rsid w:val="00B06223"/>
    <w:rsid w:val="00B1225F"/>
    <w:rsid w:val="00B13060"/>
    <w:rsid w:val="00B142AB"/>
    <w:rsid w:val="00B14B32"/>
    <w:rsid w:val="00B1576E"/>
    <w:rsid w:val="00B15E6F"/>
    <w:rsid w:val="00B20A84"/>
    <w:rsid w:val="00B250C1"/>
    <w:rsid w:val="00B333C9"/>
    <w:rsid w:val="00B357C6"/>
    <w:rsid w:val="00B3597A"/>
    <w:rsid w:val="00B36254"/>
    <w:rsid w:val="00B368B7"/>
    <w:rsid w:val="00B37E4A"/>
    <w:rsid w:val="00B419B0"/>
    <w:rsid w:val="00B4366A"/>
    <w:rsid w:val="00B43EDA"/>
    <w:rsid w:val="00B44AC1"/>
    <w:rsid w:val="00B46E55"/>
    <w:rsid w:val="00B4774D"/>
    <w:rsid w:val="00B47D73"/>
    <w:rsid w:val="00B52476"/>
    <w:rsid w:val="00B53207"/>
    <w:rsid w:val="00B53AC4"/>
    <w:rsid w:val="00B53EDB"/>
    <w:rsid w:val="00B551B7"/>
    <w:rsid w:val="00B5678E"/>
    <w:rsid w:val="00B56DFE"/>
    <w:rsid w:val="00B601B7"/>
    <w:rsid w:val="00B60D7B"/>
    <w:rsid w:val="00B62163"/>
    <w:rsid w:val="00B629EC"/>
    <w:rsid w:val="00B70485"/>
    <w:rsid w:val="00B73459"/>
    <w:rsid w:val="00B73F20"/>
    <w:rsid w:val="00B75EA1"/>
    <w:rsid w:val="00B76799"/>
    <w:rsid w:val="00B8081C"/>
    <w:rsid w:val="00B80F57"/>
    <w:rsid w:val="00B81CB5"/>
    <w:rsid w:val="00B82486"/>
    <w:rsid w:val="00B82DA3"/>
    <w:rsid w:val="00B85467"/>
    <w:rsid w:val="00B8655D"/>
    <w:rsid w:val="00B913A8"/>
    <w:rsid w:val="00B92128"/>
    <w:rsid w:val="00B922F9"/>
    <w:rsid w:val="00B92614"/>
    <w:rsid w:val="00B92DED"/>
    <w:rsid w:val="00B9498A"/>
    <w:rsid w:val="00B94EEB"/>
    <w:rsid w:val="00B95B52"/>
    <w:rsid w:val="00B965CB"/>
    <w:rsid w:val="00B9708A"/>
    <w:rsid w:val="00BA1623"/>
    <w:rsid w:val="00BA54F6"/>
    <w:rsid w:val="00BB102F"/>
    <w:rsid w:val="00BB65EF"/>
    <w:rsid w:val="00BB745C"/>
    <w:rsid w:val="00BB75E8"/>
    <w:rsid w:val="00BB782D"/>
    <w:rsid w:val="00BB79D3"/>
    <w:rsid w:val="00BC16D2"/>
    <w:rsid w:val="00BC1A0F"/>
    <w:rsid w:val="00BC270D"/>
    <w:rsid w:val="00BC309D"/>
    <w:rsid w:val="00BC3368"/>
    <w:rsid w:val="00BC5496"/>
    <w:rsid w:val="00BC7030"/>
    <w:rsid w:val="00BD1CFF"/>
    <w:rsid w:val="00BD1F76"/>
    <w:rsid w:val="00BD2408"/>
    <w:rsid w:val="00BD3E21"/>
    <w:rsid w:val="00BD49DF"/>
    <w:rsid w:val="00BD522E"/>
    <w:rsid w:val="00BD5AAF"/>
    <w:rsid w:val="00BD61A6"/>
    <w:rsid w:val="00BD6553"/>
    <w:rsid w:val="00BE00DD"/>
    <w:rsid w:val="00BE094B"/>
    <w:rsid w:val="00BE69BF"/>
    <w:rsid w:val="00BE6B35"/>
    <w:rsid w:val="00BE6CD9"/>
    <w:rsid w:val="00BE7F76"/>
    <w:rsid w:val="00BF10C6"/>
    <w:rsid w:val="00BF198B"/>
    <w:rsid w:val="00BF3DAB"/>
    <w:rsid w:val="00BF400D"/>
    <w:rsid w:val="00BF5070"/>
    <w:rsid w:val="00BF5398"/>
    <w:rsid w:val="00BF6523"/>
    <w:rsid w:val="00BF67F8"/>
    <w:rsid w:val="00C0552C"/>
    <w:rsid w:val="00C05DCC"/>
    <w:rsid w:val="00C07BCD"/>
    <w:rsid w:val="00C07EF1"/>
    <w:rsid w:val="00C13B63"/>
    <w:rsid w:val="00C17FCD"/>
    <w:rsid w:val="00C2271A"/>
    <w:rsid w:val="00C2698D"/>
    <w:rsid w:val="00C31868"/>
    <w:rsid w:val="00C31F49"/>
    <w:rsid w:val="00C33CFA"/>
    <w:rsid w:val="00C3618B"/>
    <w:rsid w:val="00C37523"/>
    <w:rsid w:val="00C4138C"/>
    <w:rsid w:val="00C41FFA"/>
    <w:rsid w:val="00C510E8"/>
    <w:rsid w:val="00C53937"/>
    <w:rsid w:val="00C54FBB"/>
    <w:rsid w:val="00C55317"/>
    <w:rsid w:val="00C6087A"/>
    <w:rsid w:val="00C60CE9"/>
    <w:rsid w:val="00C60EE4"/>
    <w:rsid w:val="00C626AB"/>
    <w:rsid w:val="00C65A7D"/>
    <w:rsid w:val="00C665B3"/>
    <w:rsid w:val="00C66A64"/>
    <w:rsid w:val="00C70996"/>
    <w:rsid w:val="00C714AA"/>
    <w:rsid w:val="00C7187B"/>
    <w:rsid w:val="00C718C6"/>
    <w:rsid w:val="00C71C6B"/>
    <w:rsid w:val="00C72D28"/>
    <w:rsid w:val="00C7323F"/>
    <w:rsid w:val="00C73474"/>
    <w:rsid w:val="00C74310"/>
    <w:rsid w:val="00C74BB1"/>
    <w:rsid w:val="00C74FF8"/>
    <w:rsid w:val="00C7578E"/>
    <w:rsid w:val="00C76A5D"/>
    <w:rsid w:val="00C77B68"/>
    <w:rsid w:val="00C82801"/>
    <w:rsid w:val="00C8578F"/>
    <w:rsid w:val="00C8579E"/>
    <w:rsid w:val="00C857E4"/>
    <w:rsid w:val="00C86104"/>
    <w:rsid w:val="00C87640"/>
    <w:rsid w:val="00C912D2"/>
    <w:rsid w:val="00C924DC"/>
    <w:rsid w:val="00C94439"/>
    <w:rsid w:val="00CA0B56"/>
    <w:rsid w:val="00CA0F03"/>
    <w:rsid w:val="00CA1442"/>
    <w:rsid w:val="00CA4DA3"/>
    <w:rsid w:val="00CB2321"/>
    <w:rsid w:val="00CB29AD"/>
    <w:rsid w:val="00CB4A37"/>
    <w:rsid w:val="00CB6379"/>
    <w:rsid w:val="00CB7541"/>
    <w:rsid w:val="00CC00B8"/>
    <w:rsid w:val="00CC0685"/>
    <w:rsid w:val="00CC3596"/>
    <w:rsid w:val="00CC3D93"/>
    <w:rsid w:val="00CC46FF"/>
    <w:rsid w:val="00CC68BB"/>
    <w:rsid w:val="00CC7201"/>
    <w:rsid w:val="00CD1F6C"/>
    <w:rsid w:val="00CD30CE"/>
    <w:rsid w:val="00CD4124"/>
    <w:rsid w:val="00CD6126"/>
    <w:rsid w:val="00CD77D2"/>
    <w:rsid w:val="00CE3983"/>
    <w:rsid w:val="00CE3A13"/>
    <w:rsid w:val="00CE3C48"/>
    <w:rsid w:val="00CE5DC6"/>
    <w:rsid w:val="00CE7AB7"/>
    <w:rsid w:val="00CE7EF1"/>
    <w:rsid w:val="00CF0CED"/>
    <w:rsid w:val="00CF1D92"/>
    <w:rsid w:val="00CF2343"/>
    <w:rsid w:val="00CF4FA7"/>
    <w:rsid w:val="00CF5C17"/>
    <w:rsid w:val="00CF7856"/>
    <w:rsid w:val="00D006D2"/>
    <w:rsid w:val="00D01B54"/>
    <w:rsid w:val="00D03A73"/>
    <w:rsid w:val="00D06EFE"/>
    <w:rsid w:val="00D10AD4"/>
    <w:rsid w:val="00D12A38"/>
    <w:rsid w:val="00D12EAF"/>
    <w:rsid w:val="00D1540A"/>
    <w:rsid w:val="00D157D3"/>
    <w:rsid w:val="00D17C7B"/>
    <w:rsid w:val="00D222D5"/>
    <w:rsid w:val="00D22C5E"/>
    <w:rsid w:val="00D23B70"/>
    <w:rsid w:val="00D249D9"/>
    <w:rsid w:val="00D24FF9"/>
    <w:rsid w:val="00D2603F"/>
    <w:rsid w:val="00D30569"/>
    <w:rsid w:val="00D32472"/>
    <w:rsid w:val="00D364DC"/>
    <w:rsid w:val="00D40C6F"/>
    <w:rsid w:val="00D41A4D"/>
    <w:rsid w:val="00D43282"/>
    <w:rsid w:val="00D44D2C"/>
    <w:rsid w:val="00D45A1C"/>
    <w:rsid w:val="00D45B60"/>
    <w:rsid w:val="00D46B50"/>
    <w:rsid w:val="00D47C27"/>
    <w:rsid w:val="00D508EB"/>
    <w:rsid w:val="00D52868"/>
    <w:rsid w:val="00D54BA5"/>
    <w:rsid w:val="00D55E22"/>
    <w:rsid w:val="00D56887"/>
    <w:rsid w:val="00D56AAF"/>
    <w:rsid w:val="00D61AD7"/>
    <w:rsid w:val="00D61C02"/>
    <w:rsid w:val="00D62698"/>
    <w:rsid w:val="00D65460"/>
    <w:rsid w:val="00D70540"/>
    <w:rsid w:val="00D705A7"/>
    <w:rsid w:val="00D71817"/>
    <w:rsid w:val="00D71B7F"/>
    <w:rsid w:val="00D753E4"/>
    <w:rsid w:val="00D75927"/>
    <w:rsid w:val="00D77B04"/>
    <w:rsid w:val="00D83353"/>
    <w:rsid w:val="00D83D6B"/>
    <w:rsid w:val="00D8523B"/>
    <w:rsid w:val="00D85EDD"/>
    <w:rsid w:val="00D86541"/>
    <w:rsid w:val="00D873B8"/>
    <w:rsid w:val="00D87555"/>
    <w:rsid w:val="00D93FBA"/>
    <w:rsid w:val="00D97480"/>
    <w:rsid w:val="00D97571"/>
    <w:rsid w:val="00D97DD9"/>
    <w:rsid w:val="00DA14F0"/>
    <w:rsid w:val="00DA45D0"/>
    <w:rsid w:val="00DA59CD"/>
    <w:rsid w:val="00DA638D"/>
    <w:rsid w:val="00DA6F0F"/>
    <w:rsid w:val="00DB0C1E"/>
    <w:rsid w:val="00DB1653"/>
    <w:rsid w:val="00DB2E70"/>
    <w:rsid w:val="00DB6681"/>
    <w:rsid w:val="00DB6A9C"/>
    <w:rsid w:val="00DB6DC0"/>
    <w:rsid w:val="00DC0A39"/>
    <w:rsid w:val="00DC4FBC"/>
    <w:rsid w:val="00DC6087"/>
    <w:rsid w:val="00DC6300"/>
    <w:rsid w:val="00DD07FC"/>
    <w:rsid w:val="00DD1E17"/>
    <w:rsid w:val="00DD4807"/>
    <w:rsid w:val="00DD74DB"/>
    <w:rsid w:val="00DE0394"/>
    <w:rsid w:val="00DE2B96"/>
    <w:rsid w:val="00DE34AA"/>
    <w:rsid w:val="00DE383F"/>
    <w:rsid w:val="00DE4A4F"/>
    <w:rsid w:val="00DE6383"/>
    <w:rsid w:val="00DF143B"/>
    <w:rsid w:val="00DF254A"/>
    <w:rsid w:val="00DF3206"/>
    <w:rsid w:val="00DF6D88"/>
    <w:rsid w:val="00DF7151"/>
    <w:rsid w:val="00DF7A9C"/>
    <w:rsid w:val="00DF7B5E"/>
    <w:rsid w:val="00DF7CE3"/>
    <w:rsid w:val="00E02177"/>
    <w:rsid w:val="00E021B8"/>
    <w:rsid w:val="00E024AE"/>
    <w:rsid w:val="00E02CE4"/>
    <w:rsid w:val="00E069FA"/>
    <w:rsid w:val="00E10CBD"/>
    <w:rsid w:val="00E11318"/>
    <w:rsid w:val="00E11A93"/>
    <w:rsid w:val="00E1264C"/>
    <w:rsid w:val="00E128FC"/>
    <w:rsid w:val="00E133A0"/>
    <w:rsid w:val="00E16A9E"/>
    <w:rsid w:val="00E17312"/>
    <w:rsid w:val="00E17522"/>
    <w:rsid w:val="00E1754B"/>
    <w:rsid w:val="00E21B28"/>
    <w:rsid w:val="00E22307"/>
    <w:rsid w:val="00E24FD7"/>
    <w:rsid w:val="00E27386"/>
    <w:rsid w:val="00E27F94"/>
    <w:rsid w:val="00E336A9"/>
    <w:rsid w:val="00E352F1"/>
    <w:rsid w:val="00E41EC4"/>
    <w:rsid w:val="00E41F18"/>
    <w:rsid w:val="00E41FDE"/>
    <w:rsid w:val="00E43A9C"/>
    <w:rsid w:val="00E5097E"/>
    <w:rsid w:val="00E510BD"/>
    <w:rsid w:val="00E5274B"/>
    <w:rsid w:val="00E53A4E"/>
    <w:rsid w:val="00E53C9A"/>
    <w:rsid w:val="00E545C3"/>
    <w:rsid w:val="00E5496B"/>
    <w:rsid w:val="00E54ACD"/>
    <w:rsid w:val="00E5718F"/>
    <w:rsid w:val="00E617BF"/>
    <w:rsid w:val="00E61AAD"/>
    <w:rsid w:val="00E621BE"/>
    <w:rsid w:val="00E63131"/>
    <w:rsid w:val="00E645F8"/>
    <w:rsid w:val="00E66E8C"/>
    <w:rsid w:val="00E71DE3"/>
    <w:rsid w:val="00E720F0"/>
    <w:rsid w:val="00E8236F"/>
    <w:rsid w:val="00E853D2"/>
    <w:rsid w:val="00E87F3B"/>
    <w:rsid w:val="00E93B9B"/>
    <w:rsid w:val="00EA0EDD"/>
    <w:rsid w:val="00EA3448"/>
    <w:rsid w:val="00EA413B"/>
    <w:rsid w:val="00EA477A"/>
    <w:rsid w:val="00EA71D1"/>
    <w:rsid w:val="00EA7F2D"/>
    <w:rsid w:val="00EB0869"/>
    <w:rsid w:val="00EB0A6B"/>
    <w:rsid w:val="00EB2D5A"/>
    <w:rsid w:val="00EB32C9"/>
    <w:rsid w:val="00EB562C"/>
    <w:rsid w:val="00EB6997"/>
    <w:rsid w:val="00EB7F01"/>
    <w:rsid w:val="00EC0159"/>
    <w:rsid w:val="00EC4F65"/>
    <w:rsid w:val="00EC5C82"/>
    <w:rsid w:val="00ED1DC5"/>
    <w:rsid w:val="00ED2FCF"/>
    <w:rsid w:val="00ED3B3A"/>
    <w:rsid w:val="00ED3EF6"/>
    <w:rsid w:val="00ED40BC"/>
    <w:rsid w:val="00ED636B"/>
    <w:rsid w:val="00ED7C74"/>
    <w:rsid w:val="00EE0554"/>
    <w:rsid w:val="00EE1655"/>
    <w:rsid w:val="00EE39C5"/>
    <w:rsid w:val="00EE3F13"/>
    <w:rsid w:val="00EE498D"/>
    <w:rsid w:val="00EE4FEC"/>
    <w:rsid w:val="00EE7698"/>
    <w:rsid w:val="00EF1173"/>
    <w:rsid w:val="00EF37A2"/>
    <w:rsid w:val="00EF4490"/>
    <w:rsid w:val="00F0207F"/>
    <w:rsid w:val="00F076E8"/>
    <w:rsid w:val="00F10673"/>
    <w:rsid w:val="00F11BDB"/>
    <w:rsid w:val="00F11EAF"/>
    <w:rsid w:val="00F20EF3"/>
    <w:rsid w:val="00F21A40"/>
    <w:rsid w:val="00F23261"/>
    <w:rsid w:val="00F2396D"/>
    <w:rsid w:val="00F25FB3"/>
    <w:rsid w:val="00F26636"/>
    <w:rsid w:val="00F3023C"/>
    <w:rsid w:val="00F307DC"/>
    <w:rsid w:val="00F33700"/>
    <w:rsid w:val="00F40998"/>
    <w:rsid w:val="00F50150"/>
    <w:rsid w:val="00F5330B"/>
    <w:rsid w:val="00F54C62"/>
    <w:rsid w:val="00F55A4C"/>
    <w:rsid w:val="00F5686D"/>
    <w:rsid w:val="00F602A7"/>
    <w:rsid w:val="00F604E5"/>
    <w:rsid w:val="00F63064"/>
    <w:rsid w:val="00F65363"/>
    <w:rsid w:val="00F654E9"/>
    <w:rsid w:val="00F65CC6"/>
    <w:rsid w:val="00F66931"/>
    <w:rsid w:val="00F71C77"/>
    <w:rsid w:val="00F74CBF"/>
    <w:rsid w:val="00F751C4"/>
    <w:rsid w:val="00F75DAB"/>
    <w:rsid w:val="00F76DAF"/>
    <w:rsid w:val="00F77792"/>
    <w:rsid w:val="00F77B20"/>
    <w:rsid w:val="00F77FE2"/>
    <w:rsid w:val="00F81038"/>
    <w:rsid w:val="00F82263"/>
    <w:rsid w:val="00F825C2"/>
    <w:rsid w:val="00F83902"/>
    <w:rsid w:val="00F86511"/>
    <w:rsid w:val="00F8699E"/>
    <w:rsid w:val="00F90553"/>
    <w:rsid w:val="00F91329"/>
    <w:rsid w:val="00F919E8"/>
    <w:rsid w:val="00F93069"/>
    <w:rsid w:val="00FA046B"/>
    <w:rsid w:val="00FA0720"/>
    <w:rsid w:val="00FA1090"/>
    <w:rsid w:val="00FA1118"/>
    <w:rsid w:val="00FA2529"/>
    <w:rsid w:val="00FA37B9"/>
    <w:rsid w:val="00FA4C8B"/>
    <w:rsid w:val="00FA53BF"/>
    <w:rsid w:val="00FA64E7"/>
    <w:rsid w:val="00FA7D22"/>
    <w:rsid w:val="00FB3D32"/>
    <w:rsid w:val="00FB567B"/>
    <w:rsid w:val="00FC31B3"/>
    <w:rsid w:val="00FC6C1F"/>
    <w:rsid w:val="00FC73F8"/>
    <w:rsid w:val="00FD03D9"/>
    <w:rsid w:val="00FD07CF"/>
    <w:rsid w:val="00FD4316"/>
    <w:rsid w:val="00FD6C5A"/>
    <w:rsid w:val="00FD7768"/>
    <w:rsid w:val="00FE0F5D"/>
    <w:rsid w:val="00FE3767"/>
    <w:rsid w:val="00FE75AA"/>
    <w:rsid w:val="00FF4629"/>
    <w:rsid w:val="00FF57FE"/>
  </w:rsids>
  <m:mathPr>
    <m:mathFont m:val="Cambria Math"/>
    <m:brkBin m:val="before"/>
    <m:brkBinSub m:val="--"/>
    <m:smallFrac m:val="0"/>
    <m:dispDef/>
    <m:lMargin m:val="0"/>
    <m:rMargin m:val="0"/>
    <m:defJc m:val="centerGroup"/>
    <m:wrapIndent m:val="1440"/>
    <m:intLim m:val="subSup"/>
    <m:naryLim m:val="undOvr"/>
  </m:mathPr>
  <w:themeFontLang w:val="en-AU" w:eastAsia="ja-JP"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08F07"/>
  <w15:chartTrackingRefBased/>
  <w15:docId w15:val="{F0FB4FA8-A92D-154A-AFEC-97B6A84C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87A71"/>
    <w:rPr>
      <w:rFonts w:ascii="Times New Roman" w:hAnsi="Times New Roman" w:cs="Times New Roman"/>
    </w:rPr>
  </w:style>
  <w:style w:type="paragraph" w:customStyle="1" w:styleId="EndNoteBibliographyTitle">
    <w:name w:val="EndNote Bibliography Title"/>
    <w:basedOn w:val="Normal"/>
    <w:link w:val="EndNoteBibliographyTitleChar"/>
    <w:rsid w:val="00D75927"/>
    <w:pPr>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D75927"/>
    <w:rPr>
      <w:rFonts w:ascii="Aptos" w:hAnsi="Aptos"/>
      <w:lang w:val="en-US"/>
    </w:rPr>
  </w:style>
  <w:style w:type="paragraph" w:customStyle="1" w:styleId="EndNoteBibliography">
    <w:name w:val="EndNote Bibliography"/>
    <w:basedOn w:val="Normal"/>
    <w:link w:val="EndNoteBibliographyChar"/>
    <w:rsid w:val="00D75927"/>
    <w:rPr>
      <w:rFonts w:ascii="Aptos" w:hAnsi="Aptos"/>
      <w:lang w:val="en-US"/>
    </w:rPr>
  </w:style>
  <w:style w:type="character" w:customStyle="1" w:styleId="EndNoteBibliographyChar">
    <w:name w:val="EndNote Bibliography Char"/>
    <w:basedOn w:val="DefaultParagraphFont"/>
    <w:link w:val="EndNoteBibliography"/>
    <w:rsid w:val="00D75927"/>
    <w:rPr>
      <w:rFonts w:ascii="Aptos" w:hAnsi="Aptos"/>
      <w:lang w:val="en-US"/>
    </w:rPr>
  </w:style>
  <w:style w:type="paragraph" w:styleId="ListParagraph">
    <w:name w:val="List Paragraph"/>
    <w:basedOn w:val="Normal"/>
    <w:uiPriority w:val="34"/>
    <w:qFormat/>
    <w:rsid w:val="00B333C9"/>
    <w:pPr>
      <w:ind w:left="720"/>
      <w:contextualSpacing/>
    </w:pPr>
  </w:style>
  <w:style w:type="table" w:styleId="TableGrid">
    <w:name w:val="Table Grid"/>
    <w:basedOn w:val="TableNormal"/>
    <w:uiPriority w:val="39"/>
    <w:rsid w:val="007C3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56D7"/>
    <w:rPr>
      <w:color w:val="467886" w:themeColor="hyperlink"/>
      <w:u w:val="single"/>
    </w:rPr>
  </w:style>
  <w:style w:type="character" w:styleId="UnresolvedMention">
    <w:name w:val="Unresolved Mention"/>
    <w:basedOn w:val="DefaultParagraphFont"/>
    <w:uiPriority w:val="99"/>
    <w:semiHidden/>
    <w:unhideWhenUsed/>
    <w:rsid w:val="002456D7"/>
    <w:rPr>
      <w:color w:val="605E5C"/>
      <w:shd w:val="clear" w:color="auto" w:fill="E1DFDD"/>
    </w:rPr>
  </w:style>
  <w:style w:type="character" w:styleId="CommentReference">
    <w:name w:val="annotation reference"/>
    <w:basedOn w:val="DefaultParagraphFont"/>
    <w:uiPriority w:val="99"/>
    <w:semiHidden/>
    <w:unhideWhenUsed/>
    <w:rsid w:val="00F63064"/>
    <w:rPr>
      <w:sz w:val="16"/>
      <w:szCs w:val="16"/>
    </w:rPr>
  </w:style>
  <w:style w:type="paragraph" w:styleId="CommentText">
    <w:name w:val="annotation text"/>
    <w:basedOn w:val="Normal"/>
    <w:link w:val="CommentTextChar"/>
    <w:uiPriority w:val="99"/>
    <w:semiHidden/>
    <w:unhideWhenUsed/>
    <w:rsid w:val="00F63064"/>
    <w:rPr>
      <w:sz w:val="20"/>
      <w:szCs w:val="20"/>
    </w:rPr>
  </w:style>
  <w:style w:type="character" w:customStyle="1" w:styleId="CommentTextChar">
    <w:name w:val="Comment Text Char"/>
    <w:basedOn w:val="DefaultParagraphFont"/>
    <w:link w:val="CommentText"/>
    <w:uiPriority w:val="99"/>
    <w:semiHidden/>
    <w:rsid w:val="00F63064"/>
    <w:rPr>
      <w:sz w:val="20"/>
      <w:szCs w:val="20"/>
    </w:rPr>
  </w:style>
  <w:style w:type="paragraph" w:styleId="CommentSubject">
    <w:name w:val="annotation subject"/>
    <w:basedOn w:val="CommentText"/>
    <w:next w:val="CommentText"/>
    <w:link w:val="CommentSubjectChar"/>
    <w:uiPriority w:val="99"/>
    <w:semiHidden/>
    <w:unhideWhenUsed/>
    <w:rsid w:val="00F63064"/>
    <w:rPr>
      <w:b/>
      <w:bCs/>
    </w:rPr>
  </w:style>
  <w:style w:type="character" w:customStyle="1" w:styleId="CommentSubjectChar">
    <w:name w:val="Comment Subject Char"/>
    <w:basedOn w:val="CommentTextChar"/>
    <w:link w:val="CommentSubject"/>
    <w:uiPriority w:val="99"/>
    <w:semiHidden/>
    <w:rsid w:val="00F63064"/>
    <w:rPr>
      <w:b/>
      <w:bCs/>
      <w:sz w:val="20"/>
      <w:szCs w:val="20"/>
    </w:rPr>
  </w:style>
  <w:style w:type="paragraph" w:styleId="BalloonText">
    <w:name w:val="Balloon Text"/>
    <w:basedOn w:val="Normal"/>
    <w:link w:val="BalloonTextChar"/>
    <w:uiPriority w:val="99"/>
    <w:semiHidden/>
    <w:unhideWhenUsed/>
    <w:rsid w:val="007C0BF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C0BF6"/>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797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ja-JP" w:bidi="yi-Hebr"/>
      <w14:ligatures w14:val="none"/>
    </w:rPr>
  </w:style>
  <w:style w:type="character" w:customStyle="1" w:styleId="HTMLPreformattedChar">
    <w:name w:val="HTML Preformatted Char"/>
    <w:basedOn w:val="DefaultParagraphFont"/>
    <w:link w:val="HTMLPreformatted"/>
    <w:uiPriority w:val="99"/>
    <w:rsid w:val="00797203"/>
    <w:rPr>
      <w:rFonts w:ascii="Courier New" w:eastAsia="Times New Roman" w:hAnsi="Courier New" w:cs="Courier New"/>
      <w:kern w:val="0"/>
      <w:sz w:val="20"/>
      <w:szCs w:val="20"/>
      <w:lang w:eastAsia="ja-JP" w:bidi="yi-He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8668">
      <w:bodyDiv w:val="1"/>
      <w:marLeft w:val="0"/>
      <w:marRight w:val="0"/>
      <w:marTop w:val="0"/>
      <w:marBottom w:val="0"/>
      <w:divBdr>
        <w:top w:val="none" w:sz="0" w:space="0" w:color="auto"/>
        <w:left w:val="none" w:sz="0" w:space="0" w:color="auto"/>
        <w:bottom w:val="none" w:sz="0" w:space="0" w:color="auto"/>
        <w:right w:val="none" w:sz="0" w:space="0" w:color="auto"/>
      </w:divBdr>
    </w:div>
    <w:div w:id="24530210">
      <w:bodyDiv w:val="1"/>
      <w:marLeft w:val="0"/>
      <w:marRight w:val="0"/>
      <w:marTop w:val="0"/>
      <w:marBottom w:val="0"/>
      <w:divBdr>
        <w:top w:val="none" w:sz="0" w:space="0" w:color="auto"/>
        <w:left w:val="none" w:sz="0" w:space="0" w:color="auto"/>
        <w:bottom w:val="none" w:sz="0" w:space="0" w:color="auto"/>
        <w:right w:val="none" w:sz="0" w:space="0" w:color="auto"/>
      </w:divBdr>
    </w:div>
    <w:div w:id="59526928">
      <w:bodyDiv w:val="1"/>
      <w:marLeft w:val="0"/>
      <w:marRight w:val="0"/>
      <w:marTop w:val="0"/>
      <w:marBottom w:val="0"/>
      <w:divBdr>
        <w:top w:val="none" w:sz="0" w:space="0" w:color="auto"/>
        <w:left w:val="none" w:sz="0" w:space="0" w:color="auto"/>
        <w:bottom w:val="none" w:sz="0" w:space="0" w:color="auto"/>
        <w:right w:val="none" w:sz="0" w:space="0" w:color="auto"/>
      </w:divBdr>
    </w:div>
    <w:div w:id="64492159">
      <w:bodyDiv w:val="1"/>
      <w:marLeft w:val="0"/>
      <w:marRight w:val="0"/>
      <w:marTop w:val="0"/>
      <w:marBottom w:val="0"/>
      <w:divBdr>
        <w:top w:val="none" w:sz="0" w:space="0" w:color="auto"/>
        <w:left w:val="none" w:sz="0" w:space="0" w:color="auto"/>
        <w:bottom w:val="none" w:sz="0" w:space="0" w:color="auto"/>
        <w:right w:val="none" w:sz="0" w:space="0" w:color="auto"/>
      </w:divBdr>
    </w:div>
    <w:div w:id="148332614">
      <w:bodyDiv w:val="1"/>
      <w:marLeft w:val="0"/>
      <w:marRight w:val="0"/>
      <w:marTop w:val="0"/>
      <w:marBottom w:val="0"/>
      <w:divBdr>
        <w:top w:val="none" w:sz="0" w:space="0" w:color="auto"/>
        <w:left w:val="none" w:sz="0" w:space="0" w:color="auto"/>
        <w:bottom w:val="none" w:sz="0" w:space="0" w:color="auto"/>
        <w:right w:val="none" w:sz="0" w:space="0" w:color="auto"/>
      </w:divBdr>
    </w:div>
    <w:div w:id="296690407">
      <w:bodyDiv w:val="1"/>
      <w:marLeft w:val="0"/>
      <w:marRight w:val="0"/>
      <w:marTop w:val="0"/>
      <w:marBottom w:val="0"/>
      <w:divBdr>
        <w:top w:val="none" w:sz="0" w:space="0" w:color="auto"/>
        <w:left w:val="none" w:sz="0" w:space="0" w:color="auto"/>
        <w:bottom w:val="none" w:sz="0" w:space="0" w:color="auto"/>
        <w:right w:val="none" w:sz="0" w:space="0" w:color="auto"/>
      </w:divBdr>
    </w:div>
    <w:div w:id="377513385">
      <w:bodyDiv w:val="1"/>
      <w:marLeft w:val="0"/>
      <w:marRight w:val="0"/>
      <w:marTop w:val="0"/>
      <w:marBottom w:val="0"/>
      <w:divBdr>
        <w:top w:val="none" w:sz="0" w:space="0" w:color="auto"/>
        <w:left w:val="none" w:sz="0" w:space="0" w:color="auto"/>
        <w:bottom w:val="none" w:sz="0" w:space="0" w:color="auto"/>
        <w:right w:val="none" w:sz="0" w:space="0" w:color="auto"/>
      </w:divBdr>
      <w:divsChild>
        <w:div w:id="1147430259">
          <w:marLeft w:val="0"/>
          <w:marRight w:val="0"/>
          <w:marTop w:val="0"/>
          <w:marBottom w:val="0"/>
          <w:divBdr>
            <w:top w:val="none" w:sz="0" w:space="0" w:color="auto"/>
            <w:left w:val="none" w:sz="0" w:space="0" w:color="auto"/>
            <w:bottom w:val="none" w:sz="0" w:space="0" w:color="auto"/>
            <w:right w:val="none" w:sz="0" w:space="0" w:color="auto"/>
          </w:divBdr>
          <w:divsChild>
            <w:div w:id="60444632">
              <w:marLeft w:val="0"/>
              <w:marRight w:val="0"/>
              <w:marTop w:val="0"/>
              <w:marBottom w:val="0"/>
              <w:divBdr>
                <w:top w:val="none" w:sz="0" w:space="0" w:color="auto"/>
                <w:left w:val="none" w:sz="0" w:space="0" w:color="auto"/>
                <w:bottom w:val="none" w:sz="0" w:space="0" w:color="auto"/>
                <w:right w:val="none" w:sz="0" w:space="0" w:color="auto"/>
              </w:divBdr>
              <w:divsChild>
                <w:div w:id="8046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5494">
      <w:bodyDiv w:val="1"/>
      <w:marLeft w:val="0"/>
      <w:marRight w:val="0"/>
      <w:marTop w:val="0"/>
      <w:marBottom w:val="0"/>
      <w:divBdr>
        <w:top w:val="none" w:sz="0" w:space="0" w:color="auto"/>
        <w:left w:val="none" w:sz="0" w:space="0" w:color="auto"/>
        <w:bottom w:val="none" w:sz="0" w:space="0" w:color="auto"/>
        <w:right w:val="none" w:sz="0" w:space="0" w:color="auto"/>
      </w:divBdr>
      <w:divsChild>
        <w:div w:id="379671645">
          <w:marLeft w:val="0"/>
          <w:marRight w:val="0"/>
          <w:marTop w:val="0"/>
          <w:marBottom w:val="0"/>
          <w:divBdr>
            <w:top w:val="none" w:sz="0" w:space="0" w:color="auto"/>
            <w:left w:val="none" w:sz="0" w:space="0" w:color="auto"/>
            <w:bottom w:val="none" w:sz="0" w:space="0" w:color="auto"/>
            <w:right w:val="none" w:sz="0" w:space="0" w:color="auto"/>
          </w:divBdr>
          <w:divsChild>
            <w:div w:id="176316143">
              <w:marLeft w:val="0"/>
              <w:marRight w:val="0"/>
              <w:marTop w:val="0"/>
              <w:marBottom w:val="0"/>
              <w:divBdr>
                <w:top w:val="none" w:sz="0" w:space="0" w:color="auto"/>
                <w:left w:val="none" w:sz="0" w:space="0" w:color="auto"/>
                <w:bottom w:val="none" w:sz="0" w:space="0" w:color="auto"/>
                <w:right w:val="none" w:sz="0" w:space="0" w:color="auto"/>
              </w:divBdr>
              <w:divsChild>
                <w:div w:id="6843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6087">
      <w:bodyDiv w:val="1"/>
      <w:marLeft w:val="0"/>
      <w:marRight w:val="0"/>
      <w:marTop w:val="0"/>
      <w:marBottom w:val="0"/>
      <w:divBdr>
        <w:top w:val="none" w:sz="0" w:space="0" w:color="auto"/>
        <w:left w:val="none" w:sz="0" w:space="0" w:color="auto"/>
        <w:bottom w:val="none" w:sz="0" w:space="0" w:color="auto"/>
        <w:right w:val="none" w:sz="0" w:space="0" w:color="auto"/>
      </w:divBdr>
    </w:div>
    <w:div w:id="663242696">
      <w:bodyDiv w:val="1"/>
      <w:marLeft w:val="0"/>
      <w:marRight w:val="0"/>
      <w:marTop w:val="0"/>
      <w:marBottom w:val="0"/>
      <w:divBdr>
        <w:top w:val="none" w:sz="0" w:space="0" w:color="auto"/>
        <w:left w:val="none" w:sz="0" w:space="0" w:color="auto"/>
        <w:bottom w:val="none" w:sz="0" w:space="0" w:color="auto"/>
        <w:right w:val="none" w:sz="0" w:space="0" w:color="auto"/>
      </w:divBdr>
    </w:div>
    <w:div w:id="692994387">
      <w:bodyDiv w:val="1"/>
      <w:marLeft w:val="0"/>
      <w:marRight w:val="0"/>
      <w:marTop w:val="0"/>
      <w:marBottom w:val="0"/>
      <w:divBdr>
        <w:top w:val="none" w:sz="0" w:space="0" w:color="auto"/>
        <w:left w:val="none" w:sz="0" w:space="0" w:color="auto"/>
        <w:bottom w:val="none" w:sz="0" w:space="0" w:color="auto"/>
        <w:right w:val="none" w:sz="0" w:space="0" w:color="auto"/>
      </w:divBdr>
    </w:div>
    <w:div w:id="723527318">
      <w:bodyDiv w:val="1"/>
      <w:marLeft w:val="0"/>
      <w:marRight w:val="0"/>
      <w:marTop w:val="0"/>
      <w:marBottom w:val="0"/>
      <w:divBdr>
        <w:top w:val="none" w:sz="0" w:space="0" w:color="auto"/>
        <w:left w:val="none" w:sz="0" w:space="0" w:color="auto"/>
        <w:bottom w:val="none" w:sz="0" w:space="0" w:color="auto"/>
        <w:right w:val="none" w:sz="0" w:space="0" w:color="auto"/>
      </w:divBdr>
    </w:div>
    <w:div w:id="780683781">
      <w:bodyDiv w:val="1"/>
      <w:marLeft w:val="0"/>
      <w:marRight w:val="0"/>
      <w:marTop w:val="0"/>
      <w:marBottom w:val="0"/>
      <w:divBdr>
        <w:top w:val="none" w:sz="0" w:space="0" w:color="auto"/>
        <w:left w:val="none" w:sz="0" w:space="0" w:color="auto"/>
        <w:bottom w:val="none" w:sz="0" w:space="0" w:color="auto"/>
        <w:right w:val="none" w:sz="0" w:space="0" w:color="auto"/>
      </w:divBdr>
    </w:div>
    <w:div w:id="789475861">
      <w:bodyDiv w:val="1"/>
      <w:marLeft w:val="0"/>
      <w:marRight w:val="0"/>
      <w:marTop w:val="0"/>
      <w:marBottom w:val="0"/>
      <w:divBdr>
        <w:top w:val="none" w:sz="0" w:space="0" w:color="auto"/>
        <w:left w:val="none" w:sz="0" w:space="0" w:color="auto"/>
        <w:bottom w:val="none" w:sz="0" w:space="0" w:color="auto"/>
        <w:right w:val="none" w:sz="0" w:space="0" w:color="auto"/>
      </w:divBdr>
      <w:divsChild>
        <w:div w:id="1576935114">
          <w:marLeft w:val="0"/>
          <w:marRight w:val="0"/>
          <w:marTop w:val="0"/>
          <w:marBottom w:val="0"/>
          <w:divBdr>
            <w:top w:val="none" w:sz="0" w:space="0" w:color="auto"/>
            <w:left w:val="none" w:sz="0" w:space="0" w:color="auto"/>
            <w:bottom w:val="none" w:sz="0" w:space="0" w:color="auto"/>
            <w:right w:val="none" w:sz="0" w:space="0" w:color="auto"/>
          </w:divBdr>
          <w:divsChild>
            <w:div w:id="510871816">
              <w:marLeft w:val="0"/>
              <w:marRight w:val="0"/>
              <w:marTop w:val="0"/>
              <w:marBottom w:val="0"/>
              <w:divBdr>
                <w:top w:val="none" w:sz="0" w:space="0" w:color="auto"/>
                <w:left w:val="none" w:sz="0" w:space="0" w:color="auto"/>
                <w:bottom w:val="none" w:sz="0" w:space="0" w:color="auto"/>
                <w:right w:val="none" w:sz="0" w:space="0" w:color="auto"/>
              </w:divBdr>
              <w:divsChild>
                <w:div w:id="12233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3439">
      <w:bodyDiv w:val="1"/>
      <w:marLeft w:val="0"/>
      <w:marRight w:val="0"/>
      <w:marTop w:val="0"/>
      <w:marBottom w:val="0"/>
      <w:divBdr>
        <w:top w:val="none" w:sz="0" w:space="0" w:color="auto"/>
        <w:left w:val="none" w:sz="0" w:space="0" w:color="auto"/>
        <w:bottom w:val="none" w:sz="0" w:space="0" w:color="auto"/>
        <w:right w:val="none" w:sz="0" w:space="0" w:color="auto"/>
      </w:divBdr>
      <w:divsChild>
        <w:div w:id="1866407692">
          <w:marLeft w:val="0"/>
          <w:marRight w:val="0"/>
          <w:marTop w:val="0"/>
          <w:marBottom w:val="0"/>
          <w:divBdr>
            <w:top w:val="none" w:sz="0" w:space="0" w:color="auto"/>
            <w:left w:val="none" w:sz="0" w:space="0" w:color="auto"/>
            <w:bottom w:val="none" w:sz="0" w:space="0" w:color="auto"/>
            <w:right w:val="none" w:sz="0" w:space="0" w:color="auto"/>
          </w:divBdr>
          <w:divsChild>
            <w:div w:id="1439908494">
              <w:marLeft w:val="0"/>
              <w:marRight w:val="0"/>
              <w:marTop w:val="0"/>
              <w:marBottom w:val="0"/>
              <w:divBdr>
                <w:top w:val="none" w:sz="0" w:space="0" w:color="auto"/>
                <w:left w:val="none" w:sz="0" w:space="0" w:color="auto"/>
                <w:bottom w:val="none" w:sz="0" w:space="0" w:color="auto"/>
                <w:right w:val="none" w:sz="0" w:space="0" w:color="auto"/>
              </w:divBdr>
              <w:divsChild>
                <w:div w:id="16337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9712">
      <w:bodyDiv w:val="1"/>
      <w:marLeft w:val="0"/>
      <w:marRight w:val="0"/>
      <w:marTop w:val="0"/>
      <w:marBottom w:val="0"/>
      <w:divBdr>
        <w:top w:val="none" w:sz="0" w:space="0" w:color="auto"/>
        <w:left w:val="none" w:sz="0" w:space="0" w:color="auto"/>
        <w:bottom w:val="none" w:sz="0" w:space="0" w:color="auto"/>
        <w:right w:val="none" w:sz="0" w:space="0" w:color="auto"/>
      </w:divBdr>
    </w:div>
    <w:div w:id="947739468">
      <w:bodyDiv w:val="1"/>
      <w:marLeft w:val="0"/>
      <w:marRight w:val="0"/>
      <w:marTop w:val="0"/>
      <w:marBottom w:val="0"/>
      <w:divBdr>
        <w:top w:val="none" w:sz="0" w:space="0" w:color="auto"/>
        <w:left w:val="none" w:sz="0" w:space="0" w:color="auto"/>
        <w:bottom w:val="none" w:sz="0" w:space="0" w:color="auto"/>
        <w:right w:val="none" w:sz="0" w:space="0" w:color="auto"/>
      </w:divBdr>
    </w:div>
    <w:div w:id="1117673830">
      <w:bodyDiv w:val="1"/>
      <w:marLeft w:val="0"/>
      <w:marRight w:val="0"/>
      <w:marTop w:val="0"/>
      <w:marBottom w:val="0"/>
      <w:divBdr>
        <w:top w:val="none" w:sz="0" w:space="0" w:color="auto"/>
        <w:left w:val="none" w:sz="0" w:space="0" w:color="auto"/>
        <w:bottom w:val="none" w:sz="0" w:space="0" w:color="auto"/>
        <w:right w:val="none" w:sz="0" w:space="0" w:color="auto"/>
      </w:divBdr>
    </w:div>
    <w:div w:id="1128277725">
      <w:bodyDiv w:val="1"/>
      <w:marLeft w:val="0"/>
      <w:marRight w:val="0"/>
      <w:marTop w:val="0"/>
      <w:marBottom w:val="0"/>
      <w:divBdr>
        <w:top w:val="none" w:sz="0" w:space="0" w:color="auto"/>
        <w:left w:val="none" w:sz="0" w:space="0" w:color="auto"/>
        <w:bottom w:val="none" w:sz="0" w:space="0" w:color="auto"/>
        <w:right w:val="none" w:sz="0" w:space="0" w:color="auto"/>
      </w:divBdr>
      <w:divsChild>
        <w:div w:id="149100110">
          <w:marLeft w:val="0"/>
          <w:marRight w:val="0"/>
          <w:marTop w:val="0"/>
          <w:marBottom w:val="0"/>
          <w:divBdr>
            <w:top w:val="none" w:sz="0" w:space="0" w:color="auto"/>
            <w:left w:val="none" w:sz="0" w:space="0" w:color="auto"/>
            <w:bottom w:val="none" w:sz="0" w:space="0" w:color="auto"/>
            <w:right w:val="none" w:sz="0" w:space="0" w:color="auto"/>
          </w:divBdr>
          <w:divsChild>
            <w:div w:id="732002366">
              <w:marLeft w:val="0"/>
              <w:marRight w:val="0"/>
              <w:marTop w:val="0"/>
              <w:marBottom w:val="0"/>
              <w:divBdr>
                <w:top w:val="none" w:sz="0" w:space="0" w:color="auto"/>
                <w:left w:val="none" w:sz="0" w:space="0" w:color="auto"/>
                <w:bottom w:val="none" w:sz="0" w:space="0" w:color="auto"/>
                <w:right w:val="none" w:sz="0" w:space="0" w:color="auto"/>
              </w:divBdr>
              <w:divsChild>
                <w:div w:id="2789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4761">
      <w:bodyDiv w:val="1"/>
      <w:marLeft w:val="0"/>
      <w:marRight w:val="0"/>
      <w:marTop w:val="0"/>
      <w:marBottom w:val="0"/>
      <w:divBdr>
        <w:top w:val="none" w:sz="0" w:space="0" w:color="auto"/>
        <w:left w:val="none" w:sz="0" w:space="0" w:color="auto"/>
        <w:bottom w:val="none" w:sz="0" w:space="0" w:color="auto"/>
        <w:right w:val="none" w:sz="0" w:space="0" w:color="auto"/>
      </w:divBdr>
    </w:div>
    <w:div w:id="1173372496">
      <w:bodyDiv w:val="1"/>
      <w:marLeft w:val="0"/>
      <w:marRight w:val="0"/>
      <w:marTop w:val="0"/>
      <w:marBottom w:val="0"/>
      <w:divBdr>
        <w:top w:val="none" w:sz="0" w:space="0" w:color="auto"/>
        <w:left w:val="none" w:sz="0" w:space="0" w:color="auto"/>
        <w:bottom w:val="none" w:sz="0" w:space="0" w:color="auto"/>
        <w:right w:val="none" w:sz="0" w:space="0" w:color="auto"/>
      </w:divBdr>
    </w:div>
    <w:div w:id="1192065737">
      <w:bodyDiv w:val="1"/>
      <w:marLeft w:val="0"/>
      <w:marRight w:val="0"/>
      <w:marTop w:val="0"/>
      <w:marBottom w:val="0"/>
      <w:divBdr>
        <w:top w:val="none" w:sz="0" w:space="0" w:color="auto"/>
        <w:left w:val="none" w:sz="0" w:space="0" w:color="auto"/>
        <w:bottom w:val="none" w:sz="0" w:space="0" w:color="auto"/>
        <w:right w:val="none" w:sz="0" w:space="0" w:color="auto"/>
      </w:divBdr>
    </w:div>
    <w:div w:id="1194684640">
      <w:bodyDiv w:val="1"/>
      <w:marLeft w:val="0"/>
      <w:marRight w:val="0"/>
      <w:marTop w:val="0"/>
      <w:marBottom w:val="0"/>
      <w:divBdr>
        <w:top w:val="none" w:sz="0" w:space="0" w:color="auto"/>
        <w:left w:val="none" w:sz="0" w:space="0" w:color="auto"/>
        <w:bottom w:val="none" w:sz="0" w:space="0" w:color="auto"/>
        <w:right w:val="none" w:sz="0" w:space="0" w:color="auto"/>
      </w:divBdr>
      <w:divsChild>
        <w:div w:id="1076587870">
          <w:marLeft w:val="0"/>
          <w:marRight w:val="0"/>
          <w:marTop w:val="0"/>
          <w:marBottom w:val="0"/>
          <w:divBdr>
            <w:top w:val="none" w:sz="0" w:space="0" w:color="auto"/>
            <w:left w:val="none" w:sz="0" w:space="0" w:color="auto"/>
            <w:bottom w:val="none" w:sz="0" w:space="0" w:color="auto"/>
            <w:right w:val="none" w:sz="0" w:space="0" w:color="auto"/>
          </w:divBdr>
          <w:divsChild>
            <w:div w:id="1197737589">
              <w:marLeft w:val="0"/>
              <w:marRight w:val="0"/>
              <w:marTop w:val="0"/>
              <w:marBottom w:val="0"/>
              <w:divBdr>
                <w:top w:val="none" w:sz="0" w:space="0" w:color="auto"/>
                <w:left w:val="none" w:sz="0" w:space="0" w:color="auto"/>
                <w:bottom w:val="none" w:sz="0" w:space="0" w:color="auto"/>
                <w:right w:val="none" w:sz="0" w:space="0" w:color="auto"/>
              </w:divBdr>
              <w:divsChild>
                <w:div w:id="16705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6798">
      <w:bodyDiv w:val="1"/>
      <w:marLeft w:val="0"/>
      <w:marRight w:val="0"/>
      <w:marTop w:val="0"/>
      <w:marBottom w:val="0"/>
      <w:divBdr>
        <w:top w:val="none" w:sz="0" w:space="0" w:color="auto"/>
        <w:left w:val="none" w:sz="0" w:space="0" w:color="auto"/>
        <w:bottom w:val="none" w:sz="0" w:space="0" w:color="auto"/>
        <w:right w:val="none" w:sz="0" w:space="0" w:color="auto"/>
      </w:divBdr>
    </w:div>
    <w:div w:id="1294480857">
      <w:bodyDiv w:val="1"/>
      <w:marLeft w:val="0"/>
      <w:marRight w:val="0"/>
      <w:marTop w:val="0"/>
      <w:marBottom w:val="0"/>
      <w:divBdr>
        <w:top w:val="none" w:sz="0" w:space="0" w:color="auto"/>
        <w:left w:val="none" w:sz="0" w:space="0" w:color="auto"/>
        <w:bottom w:val="none" w:sz="0" w:space="0" w:color="auto"/>
        <w:right w:val="none" w:sz="0" w:space="0" w:color="auto"/>
      </w:divBdr>
    </w:div>
    <w:div w:id="1328705163">
      <w:bodyDiv w:val="1"/>
      <w:marLeft w:val="0"/>
      <w:marRight w:val="0"/>
      <w:marTop w:val="0"/>
      <w:marBottom w:val="0"/>
      <w:divBdr>
        <w:top w:val="none" w:sz="0" w:space="0" w:color="auto"/>
        <w:left w:val="none" w:sz="0" w:space="0" w:color="auto"/>
        <w:bottom w:val="none" w:sz="0" w:space="0" w:color="auto"/>
        <w:right w:val="none" w:sz="0" w:space="0" w:color="auto"/>
      </w:divBdr>
      <w:divsChild>
        <w:div w:id="1604730653">
          <w:marLeft w:val="0"/>
          <w:marRight w:val="0"/>
          <w:marTop w:val="0"/>
          <w:marBottom w:val="0"/>
          <w:divBdr>
            <w:top w:val="none" w:sz="0" w:space="0" w:color="auto"/>
            <w:left w:val="none" w:sz="0" w:space="0" w:color="auto"/>
            <w:bottom w:val="none" w:sz="0" w:space="0" w:color="auto"/>
            <w:right w:val="none" w:sz="0" w:space="0" w:color="auto"/>
          </w:divBdr>
          <w:divsChild>
            <w:div w:id="724254300">
              <w:marLeft w:val="0"/>
              <w:marRight w:val="0"/>
              <w:marTop w:val="0"/>
              <w:marBottom w:val="0"/>
              <w:divBdr>
                <w:top w:val="none" w:sz="0" w:space="0" w:color="auto"/>
                <w:left w:val="none" w:sz="0" w:space="0" w:color="auto"/>
                <w:bottom w:val="none" w:sz="0" w:space="0" w:color="auto"/>
                <w:right w:val="none" w:sz="0" w:space="0" w:color="auto"/>
              </w:divBdr>
              <w:divsChild>
                <w:div w:id="12488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40204">
      <w:bodyDiv w:val="1"/>
      <w:marLeft w:val="0"/>
      <w:marRight w:val="0"/>
      <w:marTop w:val="0"/>
      <w:marBottom w:val="0"/>
      <w:divBdr>
        <w:top w:val="none" w:sz="0" w:space="0" w:color="auto"/>
        <w:left w:val="none" w:sz="0" w:space="0" w:color="auto"/>
        <w:bottom w:val="none" w:sz="0" w:space="0" w:color="auto"/>
        <w:right w:val="none" w:sz="0" w:space="0" w:color="auto"/>
      </w:divBdr>
      <w:divsChild>
        <w:div w:id="1605571140">
          <w:marLeft w:val="0"/>
          <w:marRight w:val="0"/>
          <w:marTop w:val="0"/>
          <w:marBottom w:val="0"/>
          <w:divBdr>
            <w:top w:val="none" w:sz="0" w:space="0" w:color="auto"/>
            <w:left w:val="none" w:sz="0" w:space="0" w:color="auto"/>
            <w:bottom w:val="none" w:sz="0" w:space="0" w:color="auto"/>
            <w:right w:val="none" w:sz="0" w:space="0" w:color="auto"/>
          </w:divBdr>
          <w:divsChild>
            <w:div w:id="1861628220">
              <w:marLeft w:val="0"/>
              <w:marRight w:val="0"/>
              <w:marTop w:val="0"/>
              <w:marBottom w:val="0"/>
              <w:divBdr>
                <w:top w:val="none" w:sz="0" w:space="0" w:color="auto"/>
                <w:left w:val="none" w:sz="0" w:space="0" w:color="auto"/>
                <w:bottom w:val="none" w:sz="0" w:space="0" w:color="auto"/>
                <w:right w:val="none" w:sz="0" w:space="0" w:color="auto"/>
              </w:divBdr>
              <w:divsChild>
                <w:div w:id="19635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33758">
      <w:bodyDiv w:val="1"/>
      <w:marLeft w:val="0"/>
      <w:marRight w:val="0"/>
      <w:marTop w:val="0"/>
      <w:marBottom w:val="0"/>
      <w:divBdr>
        <w:top w:val="none" w:sz="0" w:space="0" w:color="auto"/>
        <w:left w:val="none" w:sz="0" w:space="0" w:color="auto"/>
        <w:bottom w:val="none" w:sz="0" w:space="0" w:color="auto"/>
        <w:right w:val="none" w:sz="0" w:space="0" w:color="auto"/>
      </w:divBdr>
    </w:div>
    <w:div w:id="1430658067">
      <w:bodyDiv w:val="1"/>
      <w:marLeft w:val="0"/>
      <w:marRight w:val="0"/>
      <w:marTop w:val="0"/>
      <w:marBottom w:val="0"/>
      <w:divBdr>
        <w:top w:val="none" w:sz="0" w:space="0" w:color="auto"/>
        <w:left w:val="none" w:sz="0" w:space="0" w:color="auto"/>
        <w:bottom w:val="none" w:sz="0" w:space="0" w:color="auto"/>
        <w:right w:val="none" w:sz="0" w:space="0" w:color="auto"/>
      </w:divBdr>
      <w:divsChild>
        <w:div w:id="1239444476">
          <w:marLeft w:val="0"/>
          <w:marRight w:val="0"/>
          <w:marTop w:val="0"/>
          <w:marBottom w:val="0"/>
          <w:divBdr>
            <w:top w:val="none" w:sz="0" w:space="0" w:color="auto"/>
            <w:left w:val="none" w:sz="0" w:space="0" w:color="auto"/>
            <w:bottom w:val="none" w:sz="0" w:space="0" w:color="auto"/>
            <w:right w:val="none" w:sz="0" w:space="0" w:color="auto"/>
          </w:divBdr>
          <w:divsChild>
            <w:div w:id="1469129999">
              <w:marLeft w:val="0"/>
              <w:marRight w:val="0"/>
              <w:marTop w:val="0"/>
              <w:marBottom w:val="0"/>
              <w:divBdr>
                <w:top w:val="none" w:sz="0" w:space="0" w:color="auto"/>
                <w:left w:val="none" w:sz="0" w:space="0" w:color="auto"/>
                <w:bottom w:val="none" w:sz="0" w:space="0" w:color="auto"/>
                <w:right w:val="none" w:sz="0" w:space="0" w:color="auto"/>
              </w:divBdr>
              <w:divsChild>
                <w:div w:id="11855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365475">
      <w:bodyDiv w:val="1"/>
      <w:marLeft w:val="0"/>
      <w:marRight w:val="0"/>
      <w:marTop w:val="0"/>
      <w:marBottom w:val="0"/>
      <w:divBdr>
        <w:top w:val="none" w:sz="0" w:space="0" w:color="auto"/>
        <w:left w:val="none" w:sz="0" w:space="0" w:color="auto"/>
        <w:bottom w:val="none" w:sz="0" w:space="0" w:color="auto"/>
        <w:right w:val="none" w:sz="0" w:space="0" w:color="auto"/>
      </w:divBdr>
      <w:divsChild>
        <w:div w:id="2011176841">
          <w:marLeft w:val="0"/>
          <w:marRight w:val="0"/>
          <w:marTop w:val="0"/>
          <w:marBottom w:val="0"/>
          <w:divBdr>
            <w:top w:val="none" w:sz="0" w:space="0" w:color="auto"/>
            <w:left w:val="none" w:sz="0" w:space="0" w:color="auto"/>
            <w:bottom w:val="none" w:sz="0" w:space="0" w:color="auto"/>
            <w:right w:val="none" w:sz="0" w:space="0" w:color="auto"/>
          </w:divBdr>
          <w:divsChild>
            <w:div w:id="170918255">
              <w:marLeft w:val="0"/>
              <w:marRight w:val="0"/>
              <w:marTop w:val="0"/>
              <w:marBottom w:val="0"/>
              <w:divBdr>
                <w:top w:val="none" w:sz="0" w:space="0" w:color="auto"/>
                <w:left w:val="none" w:sz="0" w:space="0" w:color="auto"/>
                <w:bottom w:val="none" w:sz="0" w:space="0" w:color="auto"/>
                <w:right w:val="none" w:sz="0" w:space="0" w:color="auto"/>
              </w:divBdr>
              <w:divsChild>
                <w:div w:id="7705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69406">
      <w:bodyDiv w:val="1"/>
      <w:marLeft w:val="0"/>
      <w:marRight w:val="0"/>
      <w:marTop w:val="0"/>
      <w:marBottom w:val="0"/>
      <w:divBdr>
        <w:top w:val="none" w:sz="0" w:space="0" w:color="auto"/>
        <w:left w:val="none" w:sz="0" w:space="0" w:color="auto"/>
        <w:bottom w:val="none" w:sz="0" w:space="0" w:color="auto"/>
        <w:right w:val="none" w:sz="0" w:space="0" w:color="auto"/>
      </w:divBdr>
    </w:div>
    <w:div w:id="1612394052">
      <w:bodyDiv w:val="1"/>
      <w:marLeft w:val="0"/>
      <w:marRight w:val="0"/>
      <w:marTop w:val="0"/>
      <w:marBottom w:val="0"/>
      <w:divBdr>
        <w:top w:val="none" w:sz="0" w:space="0" w:color="auto"/>
        <w:left w:val="none" w:sz="0" w:space="0" w:color="auto"/>
        <w:bottom w:val="none" w:sz="0" w:space="0" w:color="auto"/>
        <w:right w:val="none" w:sz="0" w:space="0" w:color="auto"/>
      </w:divBdr>
    </w:div>
    <w:div w:id="1626620349">
      <w:bodyDiv w:val="1"/>
      <w:marLeft w:val="0"/>
      <w:marRight w:val="0"/>
      <w:marTop w:val="0"/>
      <w:marBottom w:val="0"/>
      <w:divBdr>
        <w:top w:val="none" w:sz="0" w:space="0" w:color="auto"/>
        <w:left w:val="none" w:sz="0" w:space="0" w:color="auto"/>
        <w:bottom w:val="none" w:sz="0" w:space="0" w:color="auto"/>
        <w:right w:val="none" w:sz="0" w:space="0" w:color="auto"/>
      </w:divBdr>
      <w:divsChild>
        <w:div w:id="1273438540">
          <w:marLeft w:val="0"/>
          <w:marRight w:val="0"/>
          <w:marTop w:val="0"/>
          <w:marBottom w:val="0"/>
          <w:divBdr>
            <w:top w:val="none" w:sz="0" w:space="0" w:color="auto"/>
            <w:left w:val="none" w:sz="0" w:space="0" w:color="auto"/>
            <w:bottom w:val="none" w:sz="0" w:space="0" w:color="auto"/>
            <w:right w:val="none" w:sz="0" w:space="0" w:color="auto"/>
          </w:divBdr>
          <w:divsChild>
            <w:div w:id="949823763">
              <w:marLeft w:val="0"/>
              <w:marRight w:val="0"/>
              <w:marTop w:val="0"/>
              <w:marBottom w:val="0"/>
              <w:divBdr>
                <w:top w:val="none" w:sz="0" w:space="0" w:color="auto"/>
                <w:left w:val="none" w:sz="0" w:space="0" w:color="auto"/>
                <w:bottom w:val="none" w:sz="0" w:space="0" w:color="auto"/>
                <w:right w:val="none" w:sz="0" w:space="0" w:color="auto"/>
              </w:divBdr>
              <w:divsChild>
                <w:div w:id="14832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00149">
      <w:bodyDiv w:val="1"/>
      <w:marLeft w:val="0"/>
      <w:marRight w:val="0"/>
      <w:marTop w:val="0"/>
      <w:marBottom w:val="0"/>
      <w:divBdr>
        <w:top w:val="none" w:sz="0" w:space="0" w:color="auto"/>
        <w:left w:val="none" w:sz="0" w:space="0" w:color="auto"/>
        <w:bottom w:val="none" w:sz="0" w:space="0" w:color="auto"/>
        <w:right w:val="none" w:sz="0" w:space="0" w:color="auto"/>
      </w:divBdr>
      <w:divsChild>
        <w:div w:id="830677540">
          <w:marLeft w:val="0"/>
          <w:marRight w:val="0"/>
          <w:marTop w:val="0"/>
          <w:marBottom w:val="0"/>
          <w:divBdr>
            <w:top w:val="none" w:sz="0" w:space="0" w:color="auto"/>
            <w:left w:val="none" w:sz="0" w:space="0" w:color="auto"/>
            <w:bottom w:val="none" w:sz="0" w:space="0" w:color="auto"/>
            <w:right w:val="none" w:sz="0" w:space="0" w:color="auto"/>
          </w:divBdr>
          <w:divsChild>
            <w:div w:id="672493143">
              <w:marLeft w:val="0"/>
              <w:marRight w:val="0"/>
              <w:marTop w:val="0"/>
              <w:marBottom w:val="0"/>
              <w:divBdr>
                <w:top w:val="none" w:sz="0" w:space="0" w:color="auto"/>
                <w:left w:val="none" w:sz="0" w:space="0" w:color="auto"/>
                <w:bottom w:val="none" w:sz="0" w:space="0" w:color="auto"/>
                <w:right w:val="none" w:sz="0" w:space="0" w:color="auto"/>
              </w:divBdr>
              <w:divsChild>
                <w:div w:id="7955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07448">
      <w:bodyDiv w:val="1"/>
      <w:marLeft w:val="0"/>
      <w:marRight w:val="0"/>
      <w:marTop w:val="0"/>
      <w:marBottom w:val="0"/>
      <w:divBdr>
        <w:top w:val="none" w:sz="0" w:space="0" w:color="auto"/>
        <w:left w:val="none" w:sz="0" w:space="0" w:color="auto"/>
        <w:bottom w:val="none" w:sz="0" w:space="0" w:color="auto"/>
        <w:right w:val="none" w:sz="0" w:space="0" w:color="auto"/>
      </w:divBdr>
    </w:div>
    <w:div w:id="1684555723">
      <w:bodyDiv w:val="1"/>
      <w:marLeft w:val="0"/>
      <w:marRight w:val="0"/>
      <w:marTop w:val="0"/>
      <w:marBottom w:val="0"/>
      <w:divBdr>
        <w:top w:val="none" w:sz="0" w:space="0" w:color="auto"/>
        <w:left w:val="none" w:sz="0" w:space="0" w:color="auto"/>
        <w:bottom w:val="none" w:sz="0" w:space="0" w:color="auto"/>
        <w:right w:val="none" w:sz="0" w:space="0" w:color="auto"/>
      </w:divBdr>
    </w:div>
    <w:div w:id="1749768467">
      <w:bodyDiv w:val="1"/>
      <w:marLeft w:val="0"/>
      <w:marRight w:val="0"/>
      <w:marTop w:val="0"/>
      <w:marBottom w:val="0"/>
      <w:divBdr>
        <w:top w:val="none" w:sz="0" w:space="0" w:color="auto"/>
        <w:left w:val="none" w:sz="0" w:space="0" w:color="auto"/>
        <w:bottom w:val="none" w:sz="0" w:space="0" w:color="auto"/>
        <w:right w:val="none" w:sz="0" w:space="0" w:color="auto"/>
      </w:divBdr>
    </w:div>
    <w:div w:id="1762136750">
      <w:bodyDiv w:val="1"/>
      <w:marLeft w:val="0"/>
      <w:marRight w:val="0"/>
      <w:marTop w:val="0"/>
      <w:marBottom w:val="0"/>
      <w:divBdr>
        <w:top w:val="none" w:sz="0" w:space="0" w:color="auto"/>
        <w:left w:val="none" w:sz="0" w:space="0" w:color="auto"/>
        <w:bottom w:val="none" w:sz="0" w:space="0" w:color="auto"/>
        <w:right w:val="none" w:sz="0" w:space="0" w:color="auto"/>
      </w:divBdr>
    </w:div>
    <w:div w:id="1770733619">
      <w:bodyDiv w:val="1"/>
      <w:marLeft w:val="0"/>
      <w:marRight w:val="0"/>
      <w:marTop w:val="0"/>
      <w:marBottom w:val="0"/>
      <w:divBdr>
        <w:top w:val="none" w:sz="0" w:space="0" w:color="auto"/>
        <w:left w:val="none" w:sz="0" w:space="0" w:color="auto"/>
        <w:bottom w:val="none" w:sz="0" w:space="0" w:color="auto"/>
        <w:right w:val="none" w:sz="0" w:space="0" w:color="auto"/>
      </w:divBdr>
    </w:div>
    <w:div w:id="1819108358">
      <w:bodyDiv w:val="1"/>
      <w:marLeft w:val="0"/>
      <w:marRight w:val="0"/>
      <w:marTop w:val="0"/>
      <w:marBottom w:val="0"/>
      <w:divBdr>
        <w:top w:val="none" w:sz="0" w:space="0" w:color="auto"/>
        <w:left w:val="none" w:sz="0" w:space="0" w:color="auto"/>
        <w:bottom w:val="none" w:sz="0" w:space="0" w:color="auto"/>
        <w:right w:val="none" w:sz="0" w:space="0" w:color="auto"/>
      </w:divBdr>
    </w:div>
    <w:div w:id="1843273891">
      <w:bodyDiv w:val="1"/>
      <w:marLeft w:val="0"/>
      <w:marRight w:val="0"/>
      <w:marTop w:val="0"/>
      <w:marBottom w:val="0"/>
      <w:divBdr>
        <w:top w:val="none" w:sz="0" w:space="0" w:color="auto"/>
        <w:left w:val="none" w:sz="0" w:space="0" w:color="auto"/>
        <w:bottom w:val="none" w:sz="0" w:space="0" w:color="auto"/>
        <w:right w:val="none" w:sz="0" w:space="0" w:color="auto"/>
      </w:divBdr>
      <w:divsChild>
        <w:div w:id="1808082376">
          <w:marLeft w:val="0"/>
          <w:marRight w:val="0"/>
          <w:marTop w:val="0"/>
          <w:marBottom w:val="0"/>
          <w:divBdr>
            <w:top w:val="none" w:sz="0" w:space="0" w:color="auto"/>
            <w:left w:val="none" w:sz="0" w:space="0" w:color="auto"/>
            <w:bottom w:val="none" w:sz="0" w:space="0" w:color="auto"/>
            <w:right w:val="none" w:sz="0" w:space="0" w:color="auto"/>
          </w:divBdr>
          <w:divsChild>
            <w:div w:id="1097676546">
              <w:marLeft w:val="0"/>
              <w:marRight w:val="0"/>
              <w:marTop w:val="0"/>
              <w:marBottom w:val="0"/>
              <w:divBdr>
                <w:top w:val="none" w:sz="0" w:space="0" w:color="auto"/>
                <w:left w:val="none" w:sz="0" w:space="0" w:color="auto"/>
                <w:bottom w:val="none" w:sz="0" w:space="0" w:color="auto"/>
                <w:right w:val="none" w:sz="0" w:space="0" w:color="auto"/>
              </w:divBdr>
              <w:divsChild>
                <w:div w:id="6438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936017">
      <w:bodyDiv w:val="1"/>
      <w:marLeft w:val="0"/>
      <w:marRight w:val="0"/>
      <w:marTop w:val="0"/>
      <w:marBottom w:val="0"/>
      <w:divBdr>
        <w:top w:val="none" w:sz="0" w:space="0" w:color="auto"/>
        <w:left w:val="none" w:sz="0" w:space="0" w:color="auto"/>
        <w:bottom w:val="none" w:sz="0" w:space="0" w:color="auto"/>
        <w:right w:val="none" w:sz="0" w:space="0" w:color="auto"/>
      </w:divBdr>
    </w:div>
    <w:div w:id="1908488093">
      <w:bodyDiv w:val="1"/>
      <w:marLeft w:val="0"/>
      <w:marRight w:val="0"/>
      <w:marTop w:val="0"/>
      <w:marBottom w:val="0"/>
      <w:divBdr>
        <w:top w:val="none" w:sz="0" w:space="0" w:color="auto"/>
        <w:left w:val="none" w:sz="0" w:space="0" w:color="auto"/>
        <w:bottom w:val="none" w:sz="0" w:space="0" w:color="auto"/>
        <w:right w:val="none" w:sz="0" w:space="0" w:color="auto"/>
      </w:divBdr>
    </w:div>
    <w:div w:id="1915896599">
      <w:bodyDiv w:val="1"/>
      <w:marLeft w:val="0"/>
      <w:marRight w:val="0"/>
      <w:marTop w:val="0"/>
      <w:marBottom w:val="0"/>
      <w:divBdr>
        <w:top w:val="none" w:sz="0" w:space="0" w:color="auto"/>
        <w:left w:val="none" w:sz="0" w:space="0" w:color="auto"/>
        <w:bottom w:val="none" w:sz="0" w:space="0" w:color="auto"/>
        <w:right w:val="none" w:sz="0" w:space="0" w:color="auto"/>
      </w:divBdr>
    </w:div>
    <w:div w:id="1960718379">
      <w:bodyDiv w:val="1"/>
      <w:marLeft w:val="0"/>
      <w:marRight w:val="0"/>
      <w:marTop w:val="0"/>
      <w:marBottom w:val="0"/>
      <w:divBdr>
        <w:top w:val="none" w:sz="0" w:space="0" w:color="auto"/>
        <w:left w:val="none" w:sz="0" w:space="0" w:color="auto"/>
        <w:bottom w:val="none" w:sz="0" w:space="0" w:color="auto"/>
        <w:right w:val="none" w:sz="0" w:space="0" w:color="auto"/>
      </w:divBdr>
      <w:divsChild>
        <w:div w:id="1300840212">
          <w:marLeft w:val="0"/>
          <w:marRight w:val="0"/>
          <w:marTop w:val="0"/>
          <w:marBottom w:val="0"/>
          <w:divBdr>
            <w:top w:val="none" w:sz="0" w:space="0" w:color="auto"/>
            <w:left w:val="none" w:sz="0" w:space="0" w:color="auto"/>
            <w:bottom w:val="none" w:sz="0" w:space="0" w:color="auto"/>
            <w:right w:val="none" w:sz="0" w:space="0" w:color="auto"/>
          </w:divBdr>
          <w:divsChild>
            <w:div w:id="110784555">
              <w:marLeft w:val="0"/>
              <w:marRight w:val="0"/>
              <w:marTop w:val="0"/>
              <w:marBottom w:val="0"/>
              <w:divBdr>
                <w:top w:val="none" w:sz="0" w:space="0" w:color="auto"/>
                <w:left w:val="none" w:sz="0" w:space="0" w:color="auto"/>
                <w:bottom w:val="none" w:sz="0" w:space="0" w:color="auto"/>
                <w:right w:val="none" w:sz="0" w:space="0" w:color="auto"/>
              </w:divBdr>
              <w:divsChild>
                <w:div w:id="1138299155">
                  <w:marLeft w:val="0"/>
                  <w:marRight w:val="0"/>
                  <w:marTop w:val="0"/>
                  <w:marBottom w:val="0"/>
                  <w:divBdr>
                    <w:top w:val="none" w:sz="0" w:space="0" w:color="auto"/>
                    <w:left w:val="none" w:sz="0" w:space="0" w:color="auto"/>
                    <w:bottom w:val="none" w:sz="0" w:space="0" w:color="auto"/>
                    <w:right w:val="none" w:sz="0" w:space="0" w:color="auto"/>
                  </w:divBdr>
                  <w:divsChild>
                    <w:div w:id="10083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409513">
      <w:bodyDiv w:val="1"/>
      <w:marLeft w:val="0"/>
      <w:marRight w:val="0"/>
      <w:marTop w:val="0"/>
      <w:marBottom w:val="0"/>
      <w:divBdr>
        <w:top w:val="none" w:sz="0" w:space="0" w:color="auto"/>
        <w:left w:val="none" w:sz="0" w:space="0" w:color="auto"/>
        <w:bottom w:val="none" w:sz="0" w:space="0" w:color="auto"/>
        <w:right w:val="none" w:sz="0" w:space="0" w:color="auto"/>
      </w:divBdr>
    </w:div>
    <w:div w:id="1979606693">
      <w:bodyDiv w:val="1"/>
      <w:marLeft w:val="0"/>
      <w:marRight w:val="0"/>
      <w:marTop w:val="0"/>
      <w:marBottom w:val="0"/>
      <w:divBdr>
        <w:top w:val="none" w:sz="0" w:space="0" w:color="auto"/>
        <w:left w:val="none" w:sz="0" w:space="0" w:color="auto"/>
        <w:bottom w:val="none" w:sz="0" w:space="0" w:color="auto"/>
        <w:right w:val="none" w:sz="0" w:space="0" w:color="auto"/>
      </w:divBdr>
    </w:div>
    <w:div w:id="1988393052">
      <w:bodyDiv w:val="1"/>
      <w:marLeft w:val="0"/>
      <w:marRight w:val="0"/>
      <w:marTop w:val="0"/>
      <w:marBottom w:val="0"/>
      <w:divBdr>
        <w:top w:val="none" w:sz="0" w:space="0" w:color="auto"/>
        <w:left w:val="none" w:sz="0" w:space="0" w:color="auto"/>
        <w:bottom w:val="none" w:sz="0" w:space="0" w:color="auto"/>
        <w:right w:val="none" w:sz="0" w:space="0" w:color="auto"/>
      </w:divBdr>
    </w:div>
    <w:div w:id="1998075444">
      <w:bodyDiv w:val="1"/>
      <w:marLeft w:val="0"/>
      <w:marRight w:val="0"/>
      <w:marTop w:val="0"/>
      <w:marBottom w:val="0"/>
      <w:divBdr>
        <w:top w:val="none" w:sz="0" w:space="0" w:color="auto"/>
        <w:left w:val="none" w:sz="0" w:space="0" w:color="auto"/>
        <w:bottom w:val="none" w:sz="0" w:space="0" w:color="auto"/>
        <w:right w:val="none" w:sz="0" w:space="0" w:color="auto"/>
      </w:divBdr>
      <w:divsChild>
        <w:div w:id="290063306">
          <w:marLeft w:val="0"/>
          <w:marRight w:val="0"/>
          <w:marTop w:val="0"/>
          <w:marBottom w:val="0"/>
          <w:divBdr>
            <w:top w:val="none" w:sz="0" w:space="0" w:color="auto"/>
            <w:left w:val="none" w:sz="0" w:space="0" w:color="auto"/>
            <w:bottom w:val="none" w:sz="0" w:space="0" w:color="auto"/>
            <w:right w:val="none" w:sz="0" w:space="0" w:color="auto"/>
          </w:divBdr>
          <w:divsChild>
            <w:div w:id="1188250933">
              <w:marLeft w:val="0"/>
              <w:marRight w:val="0"/>
              <w:marTop w:val="0"/>
              <w:marBottom w:val="0"/>
              <w:divBdr>
                <w:top w:val="none" w:sz="0" w:space="0" w:color="auto"/>
                <w:left w:val="none" w:sz="0" w:space="0" w:color="auto"/>
                <w:bottom w:val="none" w:sz="0" w:space="0" w:color="auto"/>
                <w:right w:val="none" w:sz="0" w:space="0" w:color="auto"/>
              </w:divBdr>
              <w:divsChild>
                <w:div w:id="1255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151011">
      <w:bodyDiv w:val="1"/>
      <w:marLeft w:val="0"/>
      <w:marRight w:val="0"/>
      <w:marTop w:val="0"/>
      <w:marBottom w:val="0"/>
      <w:divBdr>
        <w:top w:val="none" w:sz="0" w:space="0" w:color="auto"/>
        <w:left w:val="none" w:sz="0" w:space="0" w:color="auto"/>
        <w:bottom w:val="none" w:sz="0" w:space="0" w:color="auto"/>
        <w:right w:val="none" w:sz="0" w:space="0" w:color="auto"/>
      </w:divBdr>
      <w:divsChild>
        <w:div w:id="53088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803755">
              <w:marLeft w:val="0"/>
              <w:marRight w:val="0"/>
              <w:marTop w:val="0"/>
              <w:marBottom w:val="0"/>
              <w:divBdr>
                <w:top w:val="none" w:sz="0" w:space="0" w:color="auto"/>
                <w:left w:val="none" w:sz="0" w:space="0" w:color="auto"/>
                <w:bottom w:val="none" w:sz="0" w:space="0" w:color="auto"/>
                <w:right w:val="none" w:sz="0" w:space="0" w:color="auto"/>
              </w:divBdr>
              <w:divsChild>
                <w:div w:id="2015184201">
                  <w:marLeft w:val="0"/>
                  <w:marRight w:val="0"/>
                  <w:marTop w:val="0"/>
                  <w:marBottom w:val="0"/>
                  <w:divBdr>
                    <w:top w:val="none" w:sz="0" w:space="0" w:color="auto"/>
                    <w:left w:val="none" w:sz="0" w:space="0" w:color="auto"/>
                    <w:bottom w:val="none" w:sz="0" w:space="0" w:color="auto"/>
                    <w:right w:val="none" w:sz="0" w:space="0" w:color="auto"/>
                  </w:divBdr>
                  <w:divsChild>
                    <w:div w:id="1490248434">
                      <w:marLeft w:val="0"/>
                      <w:marRight w:val="0"/>
                      <w:marTop w:val="0"/>
                      <w:marBottom w:val="0"/>
                      <w:divBdr>
                        <w:top w:val="none" w:sz="0" w:space="0" w:color="auto"/>
                        <w:left w:val="none" w:sz="0" w:space="0" w:color="auto"/>
                        <w:bottom w:val="none" w:sz="0" w:space="0" w:color="auto"/>
                        <w:right w:val="none" w:sz="0" w:space="0" w:color="auto"/>
                      </w:divBdr>
                      <w:divsChild>
                        <w:div w:id="952438724">
                          <w:marLeft w:val="0"/>
                          <w:marRight w:val="0"/>
                          <w:marTop w:val="0"/>
                          <w:marBottom w:val="0"/>
                          <w:divBdr>
                            <w:top w:val="none" w:sz="0" w:space="0" w:color="auto"/>
                            <w:left w:val="none" w:sz="0" w:space="0" w:color="auto"/>
                            <w:bottom w:val="none" w:sz="0" w:space="0" w:color="auto"/>
                            <w:right w:val="none" w:sz="0" w:space="0" w:color="auto"/>
                          </w:divBdr>
                          <w:divsChild>
                            <w:div w:id="1000504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0088911">
                                  <w:marLeft w:val="0"/>
                                  <w:marRight w:val="0"/>
                                  <w:marTop w:val="0"/>
                                  <w:marBottom w:val="0"/>
                                  <w:divBdr>
                                    <w:top w:val="none" w:sz="0" w:space="0" w:color="auto"/>
                                    <w:left w:val="none" w:sz="0" w:space="0" w:color="auto"/>
                                    <w:bottom w:val="none" w:sz="0" w:space="0" w:color="auto"/>
                                    <w:right w:val="none" w:sz="0" w:space="0" w:color="auto"/>
                                  </w:divBdr>
                                  <w:divsChild>
                                    <w:div w:id="1232228339">
                                      <w:marLeft w:val="0"/>
                                      <w:marRight w:val="0"/>
                                      <w:marTop w:val="0"/>
                                      <w:marBottom w:val="0"/>
                                      <w:divBdr>
                                        <w:top w:val="none" w:sz="0" w:space="0" w:color="auto"/>
                                        <w:left w:val="none" w:sz="0" w:space="0" w:color="auto"/>
                                        <w:bottom w:val="none" w:sz="0" w:space="0" w:color="auto"/>
                                        <w:right w:val="none" w:sz="0" w:space="0" w:color="auto"/>
                                      </w:divBdr>
                                      <w:divsChild>
                                        <w:div w:id="109319662">
                                          <w:marLeft w:val="0"/>
                                          <w:marRight w:val="0"/>
                                          <w:marTop w:val="0"/>
                                          <w:marBottom w:val="0"/>
                                          <w:divBdr>
                                            <w:top w:val="none" w:sz="0" w:space="0" w:color="auto"/>
                                            <w:left w:val="none" w:sz="0" w:space="0" w:color="auto"/>
                                            <w:bottom w:val="none" w:sz="0" w:space="0" w:color="auto"/>
                                            <w:right w:val="none" w:sz="0" w:space="0" w:color="auto"/>
                                          </w:divBdr>
                                          <w:divsChild>
                                            <w:div w:id="1391660460">
                                              <w:marLeft w:val="0"/>
                                              <w:marRight w:val="0"/>
                                              <w:marTop w:val="0"/>
                                              <w:marBottom w:val="0"/>
                                              <w:divBdr>
                                                <w:top w:val="none" w:sz="0" w:space="0" w:color="auto"/>
                                                <w:left w:val="none" w:sz="0" w:space="0" w:color="auto"/>
                                                <w:bottom w:val="none" w:sz="0" w:space="0" w:color="auto"/>
                                                <w:right w:val="none" w:sz="0" w:space="0" w:color="auto"/>
                                              </w:divBdr>
                                              <w:divsChild>
                                                <w:div w:id="1479883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8864">
                                                      <w:marLeft w:val="0"/>
                                                      <w:marRight w:val="0"/>
                                                      <w:marTop w:val="0"/>
                                                      <w:marBottom w:val="0"/>
                                                      <w:divBdr>
                                                        <w:top w:val="none" w:sz="0" w:space="0" w:color="auto"/>
                                                        <w:left w:val="none" w:sz="0" w:space="0" w:color="auto"/>
                                                        <w:bottom w:val="none" w:sz="0" w:space="0" w:color="auto"/>
                                                        <w:right w:val="none" w:sz="0" w:space="0" w:color="auto"/>
                                                      </w:divBdr>
                                                      <w:divsChild>
                                                        <w:div w:id="992678813">
                                                          <w:marLeft w:val="0"/>
                                                          <w:marRight w:val="0"/>
                                                          <w:marTop w:val="0"/>
                                                          <w:marBottom w:val="0"/>
                                                          <w:divBdr>
                                                            <w:top w:val="none" w:sz="0" w:space="0" w:color="auto"/>
                                                            <w:left w:val="none" w:sz="0" w:space="0" w:color="auto"/>
                                                            <w:bottom w:val="none" w:sz="0" w:space="0" w:color="auto"/>
                                                            <w:right w:val="none" w:sz="0" w:space="0" w:color="auto"/>
                                                          </w:divBdr>
                                                          <w:divsChild>
                                                            <w:div w:id="908921064">
                                                              <w:marLeft w:val="0"/>
                                                              <w:marRight w:val="0"/>
                                                              <w:marTop w:val="0"/>
                                                              <w:marBottom w:val="0"/>
                                                              <w:divBdr>
                                                                <w:top w:val="none" w:sz="0" w:space="0" w:color="auto"/>
                                                                <w:left w:val="none" w:sz="0" w:space="0" w:color="auto"/>
                                                                <w:bottom w:val="none" w:sz="0" w:space="0" w:color="auto"/>
                                                                <w:right w:val="none" w:sz="0" w:space="0" w:color="auto"/>
                                                              </w:divBdr>
                                                              <w:divsChild>
                                                                <w:div w:id="252979067">
                                                                  <w:marLeft w:val="0"/>
                                                                  <w:marRight w:val="0"/>
                                                                  <w:marTop w:val="0"/>
                                                                  <w:marBottom w:val="0"/>
                                                                  <w:divBdr>
                                                                    <w:top w:val="none" w:sz="0" w:space="0" w:color="auto"/>
                                                                    <w:left w:val="none" w:sz="0" w:space="0" w:color="auto"/>
                                                                    <w:bottom w:val="none" w:sz="0" w:space="0" w:color="auto"/>
                                                                    <w:right w:val="none" w:sz="0" w:space="0" w:color="auto"/>
                                                                  </w:divBdr>
                                                                  <w:divsChild>
                                                                    <w:div w:id="903417660">
                                                                      <w:marLeft w:val="0"/>
                                                                      <w:marRight w:val="0"/>
                                                                      <w:marTop w:val="0"/>
                                                                      <w:marBottom w:val="0"/>
                                                                      <w:divBdr>
                                                                        <w:top w:val="none" w:sz="0" w:space="0" w:color="auto"/>
                                                                        <w:left w:val="none" w:sz="0" w:space="0" w:color="auto"/>
                                                                        <w:bottom w:val="none" w:sz="0" w:space="0" w:color="auto"/>
                                                                        <w:right w:val="none" w:sz="0" w:space="0" w:color="auto"/>
                                                                      </w:divBdr>
                                                                      <w:divsChild>
                                                                        <w:div w:id="361514400">
                                                                          <w:marLeft w:val="0"/>
                                                                          <w:marRight w:val="0"/>
                                                                          <w:marTop w:val="0"/>
                                                                          <w:marBottom w:val="0"/>
                                                                          <w:divBdr>
                                                                            <w:top w:val="none" w:sz="0" w:space="0" w:color="auto"/>
                                                                            <w:left w:val="none" w:sz="0" w:space="0" w:color="auto"/>
                                                                            <w:bottom w:val="none" w:sz="0" w:space="0" w:color="auto"/>
                                                                            <w:right w:val="none" w:sz="0" w:space="0" w:color="auto"/>
                                                                          </w:divBdr>
                                                                          <w:divsChild>
                                                                            <w:div w:id="31438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5011764">
                                                                                  <w:marLeft w:val="0"/>
                                                                                  <w:marRight w:val="0"/>
                                                                                  <w:marTop w:val="0"/>
                                                                                  <w:marBottom w:val="0"/>
                                                                                  <w:divBdr>
                                                                                    <w:top w:val="none" w:sz="0" w:space="0" w:color="auto"/>
                                                                                    <w:left w:val="none" w:sz="0" w:space="0" w:color="auto"/>
                                                                                    <w:bottom w:val="none" w:sz="0" w:space="0" w:color="auto"/>
                                                                                    <w:right w:val="none" w:sz="0" w:space="0" w:color="auto"/>
                                                                                  </w:divBdr>
                                                                                  <w:divsChild>
                                                                                    <w:div w:id="2121602104">
                                                                                      <w:marLeft w:val="0"/>
                                                                                      <w:marRight w:val="0"/>
                                                                                      <w:marTop w:val="0"/>
                                                                                      <w:marBottom w:val="0"/>
                                                                                      <w:divBdr>
                                                                                        <w:top w:val="none" w:sz="0" w:space="0" w:color="auto"/>
                                                                                        <w:left w:val="none" w:sz="0" w:space="0" w:color="auto"/>
                                                                                        <w:bottom w:val="none" w:sz="0" w:space="0" w:color="auto"/>
                                                                                        <w:right w:val="none" w:sz="0" w:space="0" w:color="auto"/>
                                                                                      </w:divBdr>
                                                                                      <w:divsChild>
                                                                                        <w:div w:id="1837838719">
                                                                                          <w:marLeft w:val="0"/>
                                                                                          <w:marRight w:val="0"/>
                                                                                          <w:marTop w:val="0"/>
                                                                                          <w:marBottom w:val="0"/>
                                                                                          <w:divBdr>
                                                                                            <w:top w:val="none" w:sz="0" w:space="0" w:color="auto"/>
                                                                                            <w:left w:val="none" w:sz="0" w:space="0" w:color="auto"/>
                                                                                            <w:bottom w:val="none" w:sz="0" w:space="0" w:color="auto"/>
                                                                                            <w:right w:val="none" w:sz="0" w:space="0" w:color="auto"/>
                                                                                          </w:divBdr>
                                                                                          <w:divsChild>
                                                                                            <w:div w:id="1005549292">
                                                                                              <w:marLeft w:val="0"/>
                                                                                              <w:marRight w:val="0"/>
                                                                                              <w:marTop w:val="0"/>
                                                                                              <w:marBottom w:val="0"/>
                                                                                              <w:divBdr>
                                                                                                <w:top w:val="none" w:sz="0" w:space="0" w:color="auto"/>
                                                                                                <w:left w:val="none" w:sz="0" w:space="0" w:color="auto"/>
                                                                                                <w:bottom w:val="none" w:sz="0" w:space="0" w:color="auto"/>
                                                                                                <w:right w:val="none" w:sz="0" w:space="0" w:color="auto"/>
                                                                                              </w:divBdr>
                                                                                              <w:divsChild>
                                                                                                <w:div w:id="166667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556622">
                                                                                                      <w:marLeft w:val="0"/>
                                                                                                      <w:marRight w:val="0"/>
                                                                                                      <w:marTop w:val="0"/>
                                                                                                      <w:marBottom w:val="0"/>
                                                                                                      <w:divBdr>
                                                                                                        <w:top w:val="none" w:sz="0" w:space="0" w:color="auto"/>
                                                                                                        <w:left w:val="none" w:sz="0" w:space="0" w:color="auto"/>
                                                                                                        <w:bottom w:val="none" w:sz="0" w:space="0" w:color="auto"/>
                                                                                                        <w:right w:val="none" w:sz="0" w:space="0" w:color="auto"/>
                                                                                                      </w:divBdr>
                                                                                                      <w:divsChild>
                                                                                                        <w:div w:id="1938175084">
                                                                                                          <w:marLeft w:val="0"/>
                                                                                                          <w:marRight w:val="0"/>
                                                                                                          <w:marTop w:val="0"/>
                                                                                                          <w:marBottom w:val="0"/>
                                                                                                          <w:divBdr>
                                                                                                            <w:top w:val="none" w:sz="0" w:space="0" w:color="auto"/>
                                                                                                            <w:left w:val="none" w:sz="0" w:space="0" w:color="auto"/>
                                                                                                            <w:bottom w:val="none" w:sz="0" w:space="0" w:color="auto"/>
                                                                                                            <w:right w:val="none" w:sz="0" w:space="0" w:color="auto"/>
                                                                                                          </w:divBdr>
                                                                                                          <w:divsChild>
                                                                                                            <w:div w:id="1940486512">
                                                                                                              <w:marLeft w:val="0"/>
                                                                                                              <w:marRight w:val="0"/>
                                                                                                              <w:marTop w:val="0"/>
                                                                                                              <w:marBottom w:val="0"/>
                                                                                                              <w:divBdr>
                                                                                                                <w:top w:val="none" w:sz="0" w:space="0" w:color="auto"/>
                                                                                                                <w:left w:val="none" w:sz="0" w:space="0" w:color="auto"/>
                                                                                                                <w:bottom w:val="none" w:sz="0" w:space="0" w:color="auto"/>
                                                                                                                <w:right w:val="none" w:sz="0" w:space="0" w:color="auto"/>
                                                                                                              </w:divBdr>
                                                                                                              <w:divsChild>
                                                                                                                <w:div w:id="1288200028">
                                                                                                                  <w:marLeft w:val="0"/>
                                                                                                                  <w:marRight w:val="0"/>
                                                                                                                  <w:marTop w:val="0"/>
                                                                                                                  <w:marBottom w:val="0"/>
                                                                                                                  <w:divBdr>
                                                                                                                    <w:top w:val="none" w:sz="0" w:space="0" w:color="auto"/>
                                                                                                                    <w:left w:val="none" w:sz="0" w:space="0" w:color="auto"/>
                                                                                                                    <w:bottom w:val="none" w:sz="0" w:space="0" w:color="auto"/>
                                                                                                                    <w:right w:val="none" w:sz="0" w:space="0" w:color="auto"/>
                                                                                                                  </w:divBdr>
                                                                                                                  <w:divsChild>
                                                                                                                    <w:div w:id="1914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7229204">
      <w:bodyDiv w:val="1"/>
      <w:marLeft w:val="0"/>
      <w:marRight w:val="0"/>
      <w:marTop w:val="0"/>
      <w:marBottom w:val="0"/>
      <w:divBdr>
        <w:top w:val="none" w:sz="0" w:space="0" w:color="auto"/>
        <w:left w:val="none" w:sz="0" w:space="0" w:color="auto"/>
        <w:bottom w:val="none" w:sz="0" w:space="0" w:color="auto"/>
        <w:right w:val="none" w:sz="0" w:space="0" w:color="auto"/>
      </w:divBdr>
      <w:divsChild>
        <w:div w:id="183860042">
          <w:marLeft w:val="0"/>
          <w:marRight w:val="0"/>
          <w:marTop w:val="0"/>
          <w:marBottom w:val="0"/>
          <w:divBdr>
            <w:top w:val="none" w:sz="0" w:space="0" w:color="auto"/>
            <w:left w:val="none" w:sz="0" w:space="0" w:color="auto"/>
            <w:bottom w:val="none" w:sz="0" w:space="0" w:color="auto"/>
            <w:right w:val="none" w:sz="0" w:space="0" w:color="auto"/>
          </w:divBdr>
          <w:divsChild>
            <w:div w:id="1063337094">
              <w:marLeft w:val="0"/>
              <w:marRight w:val="0"/>
              <w:marTop w:val="0"/>
              <w:marBottom w:val="0"/>
              <w:divBdr>
                <w:top w:val="none" w:sz="0" w:space="0" w:color="auto"/>
                <w:left w:val="none" w:sz="0" w:space="0" w:color="auto"/>
                <w:bottom w:val="none" w:sz="0" w:space="0" w:color="auto"/>
                <w:right w:val="none" w:sz="0" w:space="0" w:color="auto"/>
              </w:divBdr>
              <w:divsChild>
                <w:div w:id="7190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88052">
      <w:bodyDiv w:val="1"/>
      <w:marLeft w:val="0"/>
      <w:marRight w:val="0"/>
      <w:marTop w:val="0"/>
      <w:marBottom w:val="0"/>
      <w:divBdr>
        <w:top w:val="none" w:sz="0" w:space="0" w:color="auto"/>
        <w:left w:val="none" w:sz="0" w:space="0" w:color="auto"/>
        <w:bottom w:val="none" w:sz="0" w:space="0" w:color="auto"/>
        <w:right w:val="none" w:sz="0" w:space="0" w:color="auto"/>
      </w:divBdr>
    </w:div>
    <w:div w:id="2109890044">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glottolog.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aturalearthdata.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23F1B-3AB2-9743-83A0-E2C8AAE3C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16</Pages>
  <Words>8098</Words>
  <Characters>46164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Lindell Bromham</cp:lastModifiedBy>
  <cp:revision>63</cp:revision>
  <dcterms:created xsi:type="dcterms:W3CDTF">2025-09-19T02:55:00Z</dcterms:created>
  <dcterms:modified xsi:type="dcterms:W3CDTF">2025-09-19T07:37:00Z</dcterms:modified>
</cp:coreProperties>
</file>