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400" w:after="160"/>
        <w:rPr/>
      </w:pPr>
      <w:r>
        <w:rPr>
          <w:rFonts w:eastAsia="Arial" w:cs="Arial" w:ascii="Arial" w:hAnsi="Arial"/>
          <w:b/>
          <w:bCs/>
          <w:color w:val="1A3A5C"/>
          <w:sz w:val="34"/>
          <w:szCs w:val="34"/>
        </w:rPr>
        <w:t>1. Project Overview</w:t>
      </w:r>
    </w:p>
    <w:p>
      <w:pPr>
        <w:pStyle w:val="Normal"/>
        <w:pBdr>
          <w:bottom w:val="single" w:sz="6" w:space="1" w:color="2563A8"/>
        </w:pBdr>
        <w:spacing w:before="60" w:after="140"/>
        <w:rPr/>
      </w:pPr>
      <w:r>
        <w:rPr/>
      </w:r>
    </w:p>
    <w:p>
      <w:pPr>
        <w:pStyle w:val="Heading2"/>
        <w:spacing w:before="280" w:after="100"/>
        <w:rPr/>
      </w:pPr>
      <w:r>
        <w:rPr>
          <w:rFonts w:eastAsia="Arial" w:cs="Arial" w:ascii="Arial" w:hAnsi="Arial"/>
          <w:b/>
          <w:bCs/>
          <w:color w:val="2563A8"/>
          <w:sz w:val="26"/>
          <w:szCs w:val="26"/>
        </w:rPr>
        <w:t>1.1  What We're Building</w:t>
      </w:r>
    </w:p>
    <w:p>
      <w:pPr>
        <w:pStyle w:val="Normal"/>
        <w:spacing w:before="60" w:after="60"/>
        <w:rPr/>
      </w:pPr>
      <w:r>
        <w:rPr>
          <w:rFonts w:eastAsia="Arial" w:cs="Arial"/>
          <w:color w:val="222222"/>
          <w:sz w:val="22"/>
          <w:szCs w:val="22"/>
        </w:rPr>
        <w:t>A fully offline, containerised RAG pipeline that lets an analytics team ask natural-language questions over a corpus of transcribed sales call recordings — now accessible securely over the internet via Cloudflare Tunnel, served from a personal machine. Every AI component runs locally with no ongoing API costs.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280" w:after="100"/>
        <w:rPr/>
      </w:pPr>
      <w:r>
        <w:rPr>
          <w:rFonts w:eastAsia="Arial" w:cs="Arial" w:ascii="Arial" w:hAnsi="Arial"/>
          <w:b/>
          <w:bCs/>
          <w:color w:val="2563A8"/>
          <w:sz w:val="26"/>
          <w:szCs w:val="26"/>
        </w:rPr>
        <w:t>1.2  Problem Being Solved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>
          <w:rFonts w:eastAsia="Arial" w:cs="Arial"/>
          <w:color w:val="222222"/>
          <w:sz w:val="22"/>
          <w:szCs w:val="22"/>
        </w:rPr>
        <w:t>Sales call recordings are time-consuming to review manually — insights stay locked in audio files.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222222"/>
          <w:sz w:val="22"/>
          <w:szCs w:val="22"/>
        </w:rPr>
        <w:t>Analytics teams have no way to query across hundreds of conversations at once.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222222"/>
          <w:sz w:val="22"/>
          <w:szCs w:val="22"/>
        </w:rPr>
        <w:t>Customer intent, objections, and sentiment are invisible without expensive tooling.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222222"/>
          <w:sz w:val="22"/>
          <w:szCs w:val="22"/>
        </w:rPr>
        <w:t>Personal goal: learn RAG engineering and production deployment end-to-end by building something real.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280" w:after="100"/>
        <w:rPr/>
      </w:pPr>
      <w:r>
        <w:rPr>
          <w:rFonts w:eastAsia="Arial" w:cs="Arial" w:ascii="Arial" w:hAnsi="Arial"/>
          <w:b/>
          <w:bCs/>
          <w:color w:val="2563A8"/>
          <w:sz w:val="26"/>
          <w:szCs w:val="26"/>
        </w:rPr>
        <w:t>1.3  Scope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4680"/>
        <w:gridCol w:w="4679"/>
      </w:tblGrid>
      <w:tr>
        <w:trPr>
          <w:tblHeader w:val="true"/>
        </w:trPr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A5C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In Scope</w:t>
            </w:r>
          </w:p>
        </w:tc>
        <w:tc>
          <w:tcPr>
            <w:tcW w:w="46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A5C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Explicitly Out of Scope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EF4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Local Whisper transcription (CPU)</w:t>
            </w:r>
          </w:p>
        </w:tc>
        <w:tc>
          <w:tcPr>
            <w:tcW w:w="46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EF4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Any cloud AI API (OpenAI, Pinecone, etc.)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PostgreSQL + pgvector (single DB)</w:t>
            </w:r>
          </w:p>
        </w:tc>
        <w:tc>
          <w:tcPr>
            <w:tcW w:w="46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Separate vector DB (Qdrant, Weaviate)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EF4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Ollama LLM + embedding (fully offline)</w:t>
            </w:r>
          </w:p>
        </w:tc>
        <w:tc>
          <w:tcPr>
            <w:tcW w:w="46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EF4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SaaS LLM (GPT-4, Claude, Gemini)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Docker Compose (5-service stack)</w:t>
            </w:r>
          </w:p>
        </w:tc>
        <w:tc>
          <w:tcPr>
            <w:tcW w:w="46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Kubernetes / cloud deployment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EF4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Cloudflare Tunnel (free internet access)</w:t>
            </w:r>
          </w:p>
        </w:tc>
        <w:tc>
          <w:tcPr>
            <w:tcW w:w="46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EF4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Paid VPS or cloud hosting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Cloudflare Access (Google/GitHub auth)</w:t>
            </w:r>
          </w:p>
        </w:tc>
        <w:tc>
          <w:tcPr>
            <w:tcW w:w="46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Custom user management / OAuth server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EF4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Streamlit analytics UI</w:t>
            </w:r>
          </w:p>
        </w:tc>
        <w:tc>
          <w:tcPr>
            <w:tcW w:w="46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EF4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Mobile app or browser extension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Sentiment + topic tagging at ingestion</w:t>
            </w:r>
          </w:p>
        </w:tc>
        <w:tc>
          <w:tcPr>
            <w:tcW w:w="46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Real-time live call analysis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EF4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8 sequential learning tasks</w:t>
            </w:r>
          </w:p>
        </w:tc>
        <w:tc>
          <w:tcPr>
            <w:tcW w:w="46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EF4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Big-bang single delivery</w:t>
            </w:r>
          </w:p>
        </w:tc>
      </w:tr>
    </w:tbl>
    <w:p>
      <w:pPr>
        <w:pStyle w:val="Normal"/>
        <w:spacing w:before="120" w:after="12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400" w:after="160"/>
        <w:rPr/>
      </w:pPr>
      <w:r>
        <w:rPr>
          <w:rFonts w:eastAsia="Arial" w:cs="Arial" w:ascii="Arial" w:hAnsi="Arial"/>
          <w:b/>
          <w:bCs/>
          <w:color w:val="1A3A5C"/>
          <w:sz w:val="34"/>
          <w:szCs w:val="34"/>
        </w:rPr>
        <w:t>2. Final Tech Stack</w:t>
      </w:r>
    </w:p>
    <w:p>
      <w:pPr>
        <w:pStyle w:val="Normal"/>
        <w:pBdr>
          <w:bottom w:val="single" w:sz="6" w:space="1" w:color="2563A8"/>
        </w:pBdr>
        <w:spacing w:before="60" w:after="14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000"/>
        <w:gridCol w:w="2400"/>
        <w:gridCol w:w="899"/>
        <w:gridCol w:w="4060"/>
      </w:tblGrid>
      <w:tr>
        <w:trPr>
          <w:tblHeader w:val="true"/>
        </w:trPr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A5C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A5C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Tool</w:t>
            </w:r>
          </w:p>
        </w:tc>
        <w:tc>
          <w:tcPr>
            <w:tcW w:w="8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A5C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40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A5C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Why This Choice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EF4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Transcription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EF4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faster-whisper</w:t>
            </w:r>
          </w:p>
        </w:tc>
        <w:tc>
          <w:tcPr>
            <w:tcW w:w="8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EF4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latest</w:t>
            </w:r>
          </w:p>
        </w:tc>
        <w:tc>
          <w:tcPr>
            <w:tcW w:w="40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EF4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4× faster than original Whisper on CPU; pure Python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Speaker diarisation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pyannote.audio</w:t>
            </w:r>
          </w:p>
        </w:tc>
        <w:tc>
          <w:tcPr>
            <w:tcW w:w="8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3.x</w:t>
            </w:r>
          </w:p>
        </w:tc>
        <w:tc>
          <w:tcPr>
            <w:tcW w:w="40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Best open-source diariser; labels Speaker A/B automatically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EF4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Embedding model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EF4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nomic-embed-text (Ollama)</w:t>
            </w:r>
          </w:p>
        </w:tc>
        <w:tc>
          <w:tcPr>
            <w:tcW w:w="8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EF4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v1.5</w:t>
            </w:r>
          </w:p>
        </w:tc>
        <w:tc>
          <w:tcPr>
            <w:tcW w:w="40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EF4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768-dim, runs via Ollama, strong semantic quality, no GPU needed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LLM generation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llama3.2:3b (Ollama)</w:t>
            </w:r>
          </w:p>
        </w:tc>
        <w:tc>
          <w:tcPr>
            <w:tcW w:w="8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3.2</w:t>
            </w:r>
          </w:p>
        </w:tc>
        <w:tc>
          <w:tcPr>
            <w:tcW w:w="40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Fast on CPU, good instruction-following; upgrade to 8b with GPU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EF4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Vector + relational DB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EF4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PostgreSQL 16 + pgvector</w:t>
            </w:r>
          </w:p>
        </w:tc>
        <w:tc>
          <w:tcPr>
            <w:tcW w:w="8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EF4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16/0.7</w:t>
            </w:r>
          </w:p>
        </w:tc>
        <w:tc>
          <w:tcPr>
            <w:tcW w:w="40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EF4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One DB for everything; IVFFlat index for ANN search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RAG framework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LangChain (Python)</w:t>
            </w:r>
          </w:p>
        </w:tc>
        <w:tc>
          <w:tcPr>
            <w:tcW w:w="8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0.3+</w:t>
            </w:r>
          </w:p>
        </w:tc>
        <w:tc>
          <w:tcPr>
            <w:tcW w:w="40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Mature RAG primitives; easy to learn and extend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EF4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API layer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EF4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FastAPI</w:t>
            </w:r>
          </w:p>
        </w:tc>
        <w:tc>
          <w:tcPr>
            <w:tcW w:w="8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EF4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0.110+</w:t>
            </w:r>
          </w:p>
        </w:tc>
        <w:tc>
          <w:tcPr>
            <w:tcW w:w="40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EF4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Async, typed, auto Swagger docs; minimal boilerplate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UI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Streamlit</w:t>
            </w:r>
          </w:p>
        </w:tc>
        <w:tc>
          <w:tcPr>
            <w:tcW w:w="8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1.33+</w:t>
            </w:r>
          </w:p>
        </w:tc>
        <w:tc>
          <w:tcPr>
            <w:tcW w:w="40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Zero-JS data app; perfect for single-user analytics tool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EF4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Reverse proxy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EF4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Nginx</w:t>
            </w:r>
          </w:p>
        </w:tc>
        <w:tc>
          <w:tcPr>
            <w:tcW w:w="8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EF4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alpine</w:t>
            </w:r>
          </w:p>
        </w:tc>
        <w:tc>
          <w:tcPr>
            <w:tcW w:w="40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EF4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Routes / → Streamlit, /api → FastAPI; handles proxy headers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Tunnel / HTTPS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Cloudflare Tunnel (cloudflared)</w:t>
            </w:r>
          </w:p>
        </w:tc>
        <w:tc>
          <w:tcPr>
            <w:tcW w:w="8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latest</w:t>
            </w:r>
          </w:p>
        </w:tc>
        <w:tc>
          <w:tcPr>
            <w:tcW w:w="40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Free, stable public HTTPS URL; no port-forwarding; no static IP needed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EF4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Authentication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EF4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Cloudflare Access</w:t>
            </w:r>
          </w:p>
        </w:tc>
        <w:tc>
          <w:tcPr>
            <w:tcW w:w="8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EF4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free</w:t>
            </w:r>
          </w:p>
        </w:tc>
        <w:tc>
          <w:tcPr>
            <w:tcW w:w="40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EF4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Google/GitHub login gate in front of the app; zero-trust, zero cost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Containerisation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Docker Compose</w:t>
            </w:r>
          </w:p>
        </w:tc>
        <w:tc>
          <w:tcPr>
            <w:tcW w:w="8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v2</w:t>
            </w:r>
          </w:p>
        </w:tc>
        <w:tc>
          <w:tcPr>
            <w:tcW w:w="40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One command startup; reproducible across machines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EF4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Sentiment analysis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EF4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VADER (vaderSentiment)</w:t>
            </w:r>
          </w:p>
        </w:tc>
        <w:tc>
          <w:tcPr>
            <w:tcW w:w="8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EF4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3.3+</w:t>
            </w:r>
          </w:p>
        </w:tc>
        <w:tc>
          <w:tcPr>
            <w:tcW w:w="40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EF4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Offline, instant, no model download; adequate for call tone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Testing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pytest</w:t>
            </w:r>
          </w:p>
        </w:tc>
        <w:tc>
          <w:tcPr>
            <w:tcW w:w="8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8+</w:t>
            </w:r>
          </w:p>
        </w:tc>
        <w:tc>
          <w:tcPr>
            <w:tcW w:w="40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Standard Python test runner; fixtures for fast unit tests</w:t>
            </w:r>
          </w:p>
        </w:tc>
      </w:tr>
    </w:tbl>
    <w:p>
      <w:pPr>
        <w:pStyle w:val="Normal"/>
        <w:spacing w:before="120" w:after="120"/>
        <w:rPr/>
      </w:pPr>
      <w:r>
        <w:rPr/>
      </w:r>
    </w:p>
    <w:p>
      <w:pPr>
        <w:pStyle w:val="Heading2"/>
        <w:spacing w:before="280" w:after="100"/>
        <w:rPr/>
      </w:pPr>
      <w:r>
        <w:rPr>
          <w:rFonts w:eastAsia="Arial" w:cs="Arial" w:ascii="Arial" w:hAnsi="Arial"/>
          <w:b/>
          <w:bCs/>
          <w:color w:val="2563A8"/>
          <w:sz w:val="26"/>
          <w:szCs w:val="26"/>
        </w:rPr>
        <w:t>2.1  Docker Compose Services (5 Total)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400"/>
        <w:gridCol w:w="2400"/>
        <w:gridCol w:w="2099"/>
        <w:gridCol w:w="3460"/>
      </w:tblGrid>
      <w:tr>
        <w:trPr>
          <w:tblHeader w:val="true"/>
        </w:trPr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A5C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Service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A5C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Image</w:t>
            </w:r>
          </w:p>
        </w:tc>
        <w:tc>
          <w:tcPr>
            <w:tcW w:w="20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A5C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Port</w:t>
            </w:r>
          </w:p>
        </w:tc>
        <w:tc>
          <w:tcPr>
            <w:tcW w:w="3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A5C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Role</w:t>
            </w:r>
          </w:p>
        </w:tc>
      </w:tr>
      <w:tr>
        <w:trPr/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EF4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postgres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EF4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pgvector/pgvector:pg16</w:t>
            </w:r>
          </w:p>
        </w:tc>
        <w:tc>
          <w:tcPr>
            <w:tcW w:w="20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EF4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5432 (internal)</w:t>
            </w:r>
          </w:p>
        </w:tc>
        <w:tc>
          <w:tcPr>
            <w:tcW w:w="3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EF4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All relational data + vector embeddings via pgvector</w:t>
            </w:r>
          </w:p>
        </w:tc>
      </w:tr>
      <w:tr>
        <w:trPr/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ollama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ollama/ollama:latest</w:t>
            </w:r>
          </w:p>
        </w:tc>
        <w:tc>
          <w:tcPr>
            <w:tcW w:w="20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11434 (internal)</w:t>
            </w:r>
          </w:p>
        </w:tc>
        <w:tc>
          <w:tcPr>
            <w:tcW w:w="3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Serves Llama 3.2 (generation) + nomic-embed-text (embeddings)</w:t>
            </w:r>
          </w:p>
        </w:tc>
      </w:tr>
      <w:tr>
        <w:trPr/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EF4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app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EF4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Custom Python 3.11</w:t>
            </w:r>
          </w:p>
        </w:tc>
        <w:tc>
          <w:tcPr>
            <w:tcW w:w="20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EF4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8000, 8501 (internal)</w:t>
            </w:r>
          </w:p>
        </w:tc>
        <w:tc>
          <w:tcPr>
            <w:tcW w:w="3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EF4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FastAPI backend + Streamlit UI + ingestion scripts</w:t>
            </w:r>
          </w:p>
        </w:tc>
      </w:tr>
      <w:tr>
        <w:trPr/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nginx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nginx:alpine</w:t>
            </w:r>
          </w:p>
        </w:tc>
        <w:tc>
          <w:tcPr>
            <w:tcW w:w="20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80 (internal)</w:t>
            </w:r>
          </w:p>
        </w:tc>
        <w:tc>
          <w:tcPr>
            <w:tcW w:w="3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Reverse proxy: routes traffic to app services; sets proxy headers</w:t>
            </w:r>
          </w:p>
        </w:tc>
      </w:tr>
      <w:tr>
        <w:trPr/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EF4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cloudflared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EF4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cloudflare/cloudflared</w:t>
            </w:r>
          </w:p>
        </w:tc>
        <w:tc>
          <w:tcPr>
            <w:tcW w:w="20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EF4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none (outbound)</w:t>
            </w:r>
          </w:p>
        </w:tc>
        <w:tc>
          <w:tcPr>
            <w:tcW w:w="3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EF4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Punches outbound tunnel to Cloudflare edge; provides public HTTPS URL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/>
          <w:i/>
          <w:iCs/>
          <w:color w:val="555555"/>
          <w:sz w:val="22"/>
          <w:szCs w:val="22"/>
        </w:rPr>
        <w:t>Note: Only cloudflared and nginx are exposed externally. postgres, ollama, and the app container communicate over an internal Docker network only.</w:t>
      </w:r>
    </w:p>
    <w:p>
      <w:pPr>
        <w:pStyle w:val="Normal"/>
        <w:spacing w:before="120" w:after="120"/>
        <w:rPr/>
      </w:pPr>
      <w:r>
        <w:rPr/>
      </w:r>
    </w:p>
    <w:p>
      <w:pPr>
        <w:pStyle w:val="Heading2"/>
        <w:spacing w:before="280" w:after="100"/>
        <w:rPr/>
      </w:pPr>
      <w:r>
        <w:rPr>
          <w:rFonts w:eastAsia="Arial" w:cs="Arial" w:ascii="Arial" w:hAnsi="Arial"/>
          <w:b/>
          <w:bCs/>
          <w:color w:val="2563A8"/>
          <w:sz w:val="26"/>
          <w:szCs w:val="26"/>
        </w:rPr>
        <w:t>2.2  Network Architecture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800"/>
        <w:gridCol w:w="5559"/>
      </w:tblGrid>
      <w:tr>
        <w:trPr>
          <w:tblHeader w:val="true"/>
        </w:trPr>
        <w:tc>
          <w:tcPr>
            <w:tcW w:w="3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A5C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Traffic Path</w:t>
            </w:r>
          </w:p>
        </w:tc>
        <w:tc>
          <w:tcPr>
            <w:tcW w:w="55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A5C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>
        <w:trPr/>
        <w:tc>
          <w:tcPr>
            <w:tcW w:w="3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EF4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User browser → Cloudflare edge (HTTPS)</w:t>
            </w:r>
          </w:p>
        </w:tc>
        <w:tc>
          <w:tcPr>
            <w:tcW w:w="55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EF4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Cloudflare terminates TLS; Access policy enforces login</w:t>
            </w:r>
          </w:p>
        </w:tc>
      </w:tr>
      <w:tr>
        <w:trPr/>
        <w:tc>
          <w:tcPr>
            <w:tcW w:w="3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Cloudflare edge → cloudflared container (encrypted tunnel)</w:t>
            </w:r>
          </w:p>
        </w:tc>
        <w:tc>
          <w:tcPr>
            <w:tcW w:w="55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Outbound tunnel; no inbound firewall ports needed on your router</w:t>
            </w:r>
          </w:p>
        </w:tc>
      </w:tr>
      <w:tr>
        <w:trPr/>
        <w:tc>
          <w:tcPr>
            <w:tcW w:w="3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EF4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cloudflared → nginx (internal Docker network)</w:t>
            </w:r>
          </w:p>
        </w:tc>
        <w:tc>
          <w:tcPr>
            <w:tcW w:w="55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EF4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Forwards decrypted HTTP to nginx on port 80</w:t>
            </w:r>
          </w:p>
        </w:tc>
      </w:tr>
      <w:tr>
        <w:trPr/>
        <w:tc>
          <w:tcPr>
            <w:tcW w:w="3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nginx → app:8501 (Streamlit)</w:t>
            </w:r>
          </w:p>
        </w:tc>
        <w:tc>
          <w:tcPr>
            <w:tcW w:w="55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Routes / and all non-API paths to Streamlit</w:t>
            </w:r>
          </w:p>
        </w:tc>
      </w:tr>
      <w:tr>
        <w:trPr/>
        <w:tc>
          <w:tcPr>
            <w:tcW w:w="3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EF4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nginx → app:8000 (FastAPI)</w:t>
            </w:r>
          </w:p>
        </w:tc>
        <w:tc>
          <w:tcPr>
            <w:tcW w:w="55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EF4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Routes /api/* to FastAPI backend</w:t>
            </w:r>
          </w:p>
        </w:tc>
      </w:tr>
      <w:tr>
        <w:trPr/>
        <w:tc>
          <w:tcPr>
            <w:tcW w:w="3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app → postgres (internal)</w:t>
            </w:r>
          </w:p>
        </w:tc>
        <w:tc>
          <w:tcPr>
            <w:tcW w:w="55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All DB queries stay on the internal Docker network</w:t>
            </w:r>
          </w:p>
        </w:tc>
      </w:tr>
      <w:tr>
        <w:trPr/>
        <w:tc>
          <w:tcPr>
            <w:tcW w:w="3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EF4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app → ollama (internal)</w:t>
            </w:r>
          </w:p>
        </w:tc>
        <w:tc>
          <w:tcPr>
            <w:tcW w:w="55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EF4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All LLM + embedding calls stay on the internal Docker network</w:t>
            </w:r>
          </w:p>
        </w:tc>
      </w:tr>
    </w:tbl>
    <w:p>
      <w:pPr>
        <w:pStyle w:val="Normal"/>
        <w:spacing w:before="120" w:after="12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400" w:after="160"/>
        <w:rPr/>
      </w:pPr>
      <w:r>
        <w:rPr>
          <w:rFonts w:eastAsia="Arial" w:cs="Arial" w:ascii="Arial" w:hAnsi="Arial"/>
          <w:b/>
          <w:bCs/>
          <w:color w:val="1A3A5C"/>
          <w:sz w:val="34"/>
          <w:szCs w:val="34"/>
        </w:rPr>
        <w:t>3. System Architecture</w:t>
      </w:r>
    </w:p>
    <w:p>
      <w:pPr>
        <w:pStyle w:val="Normal"/>
        <w:pBdr>
          <w:bottom w:val="single" w:sz="6" w:space="1" w:color="2563A8"/>
        </w:pBdr>
        <w:spacing w:before="60" w:after="140"/>
        <w:rPr/>
      </w:pPr>
      <w:r>
        <w:rPr/>
      </w:r>
    </w:p>
    <w:p>
      <w:pPr>
        <w:pStyle w:val="Heading2"/>
        <w:spacing w:before="280" w:after="100"/>
        <w:rPr/>
      </w:pPr>
      <w:r>
        <w:rPr>
          <w:rFonts w:eastAsia="Arial" w:cs="Arial" w:ascii="Arial" w:hAnsi="Arial"/>
          <w:b/>
          <w:bCs/>
          <w:color w:val="2563A8"/>
          <w:sz w:val="26"/>
          <w:szCs w:val="26"/>
        </w:rPr>
        <w:t>3.1  Ingestion Flow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599"/>
        <w:gridCol w:w="2001"/>
        <w:gridCol w:w="6760"/>
      </w:tblGrid>
      <w:tr>
        <w:trPr>
          <w:tblHeader w:val="true"/>
        </w:trPr>
        <w:tc>
          <w:tcPr>
            <w:tcW w:w="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A5C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2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A5C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Module</w:t>
            </w:r>
          </w:p>
        </w:tc>
        <w:tc>
          <w:tcPr>
            <w:tcW w:w="6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A5C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Input → Output</w:t>
            </w:r>
          </w:p>
        </w:tc>
      </w:tr>
      <w:tr>
        <w:trPr/>
        <w:tc>
          <w:tcPr>
            <w:tcW w:w="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EF4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1</w:t>
            </w:r>
          </w:p>
        </w:tc>
        <w:tc>
          <w:tcPr>
            <w:tcW w:w="2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EF4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ingest.py (CLI)</w:t>
            </w:r>
          </w:p>
        </w:tc>
        <w:tc>
          <w:tcPr>
            <w:tcW w:w="6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EF4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Audio file (.mp3/.wav) + metadata → triggers pipeline</w:t>
            </w:r>
          </w:p>
        </w:tc>
      </w:tr>
      <w:tr>
        <w:trPr/>
        <w:tc>
          <w:tcPr>
            <w:tcW w:w="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2</w:t>
            </w:r>
          </w:p>
        </w:tc>
        <w:tc>
          <w:tcPr>
            <w:tcW w:w="2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transcribe.py</w:t>
            </w:r>
          </w:p>
        </w:tc>
        <w:tc>
          <w:tcPr>
            <w:tcW w:w="6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Audio → faster-whisper → raw JSON (text + timestamps)</w:t>
            </w:r>
          </w:p>
        </w:tc>
      </w:tr>
      <w:tr>
        <w:trPr/>
        <w:tc>
          <w:tcPr>
            <w:tcW w:w="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EF4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3</w:t>
            </w:r>
          </w:p>
        </w:tc>
        <w:tc>
          <w:tcPr>
            <w:tcW w:w="2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EF4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diarise.py</w:t>
            </w:r>
          </w:p>
        </w:tc>
        <w:tc>
          <w:tcPr>
            <w:tcW w:w="6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EF4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Raw JSON → speaker-labelled segments [{speaker, text, start, end}]</w:t>
            </w:r>
          </w:p>
        </w:tc>
      </w:tr>
      <w:tr>
        <w:trPr/>
        <w:tc>
          <w:tcPr>
            <w:tcW w:w="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4</w:t>
            </w:r>
          </w:p>
        </w:tc>
        <w:tc>
          <w:tcPr>
            <w:tcW w:w="2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chunk.py</w:t>
            </w:r>
          </w:p>
        </w:tc>
        <w:tc>
          <w:tcPr>
            <w:tcW w:w="6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Segments → overlapping 400-token chunks (preserve speaker metadata)</w:t>
            </w:r>
          </w:p>
        </w:tc>
      </w:tr>
      <w:tr>
        <w:trPr/>
        <w:tc>
          <w:tcPr>
            <w:tcW w:w="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EF4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5</w:t>
            </w:r>
          </w:p>
        </w:tc>
        <w:tc>
          <w:tcPr>
            <w:tcW w:w="2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EF4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sentiment.py (VADER)</w:t>
            </w:r>
          </w:p>
        </w:tc>
        <w:tc>
          <w:tcPr>
            <w:tcW w:w="6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EF4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Each chunk → sentiment: positive / neutral / negative + score</w:t>
            </w:r>
          </w:p>
        </w:tc>
      </w:tr>
      <w:tr>
        <w:trPr/>
        <w:tc>
          <w:tcPr>
            <w:tcW w:w="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6</w:t>
            </w:r>
          </w:p>
        </w:tc>
        <w:tc>
          <w:tcPr>
            <w:tcW w:w="2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embed.py (Ollama)</w:t>
            </w:r>
          </w:p>
        </w:tc>
        <w:tc>
          <w:tcPr>
            <w:tcW w:w="6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Each chunk text → POST /api/embeddings → float[768] vector</w:t>
            </w:r>
          </w:p>
        </w:tc>
      </w:tr>
      <w:tr>
        <w:trPr/>
        <w:tc>
          <w:tcPr>
            <w:tcW w:w="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EF4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7</w:t>
            </w:r>
          </w:p>
        </w:tc>
        <w:tc>
          <w:tcPr>
            <w:tcW w:w="2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EF4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topics.py (Ollama LLM)</w:t>
            </w:r>
          </w:p>
        </w:tc>
        <w:tc>
          <w:tcPr>
            <w:tcW w:w="6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EF4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Full transcript → LLM prompt → top 3 topic strings</w:t>
            </w:r>
          </w:p>
        </w:tc>
      </w:tr>
      <w:tr>
        <w:trPr/>
        <w:tc>
          <w:tcPr>
            <w:tcW w:w="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8</w:t>
            </w:r>
          </w:p>
        </w:tc>
        <w:tc>
          <w:tcPr>
            <w:tcW w:w="2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db.py (write)</w:t>
            </w:r>
          </w:p>
        </w:tc>
        <w:tc>
          <w:tcPr>
            <w:tcW w:w="6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Inserts into calls, chunks, chunk_embeddings, call_topics, call_sentiment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280" w:after="100"/>
        <w:rPr/>
      </w:pPr>
      <w:r>
        <w:rPr>
          <w:rFonts w:eastAsia="Arial" w:cs="Arial" w:ascii="Arial" w:hAnsi="Arial"/>
          <w:b/>
          <w:bCs/>
          <w:color w:val="2563A8"/>
          <w:sz w:val="26"/>
          <w:szCs w:val="26"/>
        </w:rPr>
        <w:t>3.2  Query / RAG Flow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599"/>
        <w:gridCol w:w="2001"/>
        <w:gridCol w:w="6760"/>
      </w:tblGrid>
      <w:tr>
        <w:trPr>
          <w:tblHeader w:val="true"/>
        </w:trPr>
        <w:tc>
          <w:tcPr>
            <w:tcW w:w="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A5C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2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A5C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Module</w:t>
            </w:r>
          </w:p>
        </w:tc>
        <w:tc>
          <w:tcPr>
            <w:tcW w:w="6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A5C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What Happens</w:t>
            </w:r>
          </w:p>
        </w:tc>
      </w:tr>
      <w:tr>
        <w:trPr/>
        <w:tc>
          <w:tcPr>
            <w:tcW w:w="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EF4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1</w:t>
            </w:r>
          </w:p>
        </w:tc>
        <w:tc>
          <w:tcPr>
            <w:tcW w:w="2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EF4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Cloudflare / Nginx</w:t>
            </w:r>
          </w:p>
        </w:tc>
        <w:tc>
          <w:tcPr>
            <w:tcW w:w="6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EF4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Remote user's HTTPS request → tunnel → nginx → Streamlit</w:t>
            </w:r>
          </w:p>
        </w:tc>
      </w:tr>
      <w:tr>
        <w:trPr/>
        <w:tc>
          <w:tcPr>
            <w:tcW w:w="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2</w:t>
            </w:r>
          </w:p>
        </w:tc>
        <w:tc>
          <w:tcPr>
            <w:tcW w:w="2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Streamlit UI</w:t>
            </w:r>
          </w:p>
        </w:tc>
        <w:tc>
          <w:tcPr>
            <w:tcW w:w="6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User types question; optional filters (date, salesperson, speaker)</w:t>
            </w:r>
          </w:p>
        </w:tc>
      </w:tr>
      <w:tr>
        <w:trPr/>
        <w:tc>
          <w:tcPr>
            <w:tcW w:w="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EF4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3</w:t>
            </w:r>
          </w:p>
        </w:tc>
        <w:tc>
          <w:tcPr>
            <w:tcW w:w="2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EF4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FastAPI POST /query</w:t>
            </w:r>
          </w:p>
        </w:tc>
        <w:tc>
          <w:tcPr>
            <w:tcW w:w="6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EF4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Receives question + filter params as JSON</w:t>
            </w:r>
          </w:p>
        </w:tc>
      </w:tr>
      <w:tr>
        <w:trPr/>
        <w:tc>
          <w:tcPr>
            <w:tcW w:w="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4</w:t>
            </w:r>
          </w:p>
        </w:tc>
        <w:tc>
          <w:tcPr>
            <w:tcW w:w="2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embed.py</w:t>
            </w:r>
          </w:p>
        </w:tc>
        <w:tc>
          <w:tcPr>
            <w:tcW w:w="6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Query text → Ollama nomic-embed-text → float[768] query vector</w:t>
            </w:r>
          </w:p>
        </w:tc>
      </w:tr>
      <w:tr>
        <w:trPr/>
        <w:tc>
          <w:tcPr>
            <w:tcW w:w="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EF4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5</w:t>
            </w:r>
          </w:p>
        </w:tc>
        <w:tc>
          <w:tcPr>
            <w:tcW w:w="2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EF4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search.py (pgvector)</w:t>
            </w:r>
          </w:p>
        </w:tc>
        <w:tc>
          <w:tcPr>
            <w:tcW w:w="6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EF4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SELECT chunks ORDER BY embedding &lt;=&gt; $1 LIMIT 8 (+ WHERE filters)</w:t>
            </w:r>
          </w:p>
        </w:tc>
      </w:tr>
      <w:tr>
        <w:trPr/>
        <w:tc>
          <w:tcPr>
            <w:tcW w:w="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6</w:t>
            </w:r>
          </w:p>
        </w:tc>
        <w:tc>
          <w:tcPr>
            <w:tcW w:w="2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rag.py (Ollama LLM)</w:t>
            </w:r>
          </w:p>
        </w:tc>
        <w:tc>
          <w:tcPr>
            <w:tcW w:w="6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Format system prompt + chunks as context + question → Llama 3.2</w:t>
            </w:r>
          </w:p>
        </w:tc>
      </w:tr>
      <w:tr>
        <w:trPr/>
        <w:tc>
          <w:tcPr>
            <w:tcW w:w="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EF4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7</w:t>
            </w:r>
          </w:p>
        </w:tc>
        <w:tc>
          <w:tcPr>
            <w:tcW w:w="2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EF4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FastAPI response</w:t>
            </w:r>
          </w:p>
        </w:tc>
        <w:tc>
          <w:tcPr>
            <w:tcW w:w="6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EF4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Returns {answer: str, sources: [{call_id, date, speaker, excerpt}]}</w:t>
            </w:r>
          </w:p>
        </w:tc>
      </w:tr>
      <w:tr>
        <w:trPr/>
        <w:tc>
          <w:tcPr>
            <w:tcW w:w="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8</w:t>
            </w:r>
          </w:p>
        </w:tc>
        <w:tc>
          <w:tcPr>
            <w:tcW w:w="2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Streamlit UI</w:t>
            </w:r>
          </w:p>
        </w:tc>
        <w:tc>
          <w:tcPr>
            <w:tcW w:w="6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Displays answer + expandable source cards with call metadata</w:t>
            </w:r>
          </w:p>
        </w:tc>
      </w:tr>
    </w:tbl>
    <w:p>
      <w:pPr>
        <w:pStyle w:val="Normal"/>
        <w:spacing w:before="120" w:after="12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400" w:after="160"/>
        <w:rPr/>
      </w:pPr>
      <w:r>
        <w:rPr>
          <w:rFonts w:eastAsia="Arial" w:cs="Arial" w:ascii="Arial" w:hAnsi="Arial"/>
          <w:b/>
          <w:bCs/>
          <w:color w:val="1A3A5C"/>
          <w:sz w:val="34"/>
          <w:szCs w:val="34"/>
        </w:rPr>
        <w:t>4. Learning Task Roadmap</w:t>
      </w:r>
    </w:p>
    <w:p>
      <w:pPr>
        <w:pStyle w:val="Normal"/>
        <w:pBdr>
          <w:bottom w:val="single" w:sz="6" w:space="1" w:color="2563A8"/>
        </w:pBdr>
        <w:spacing w:before="60" w:after="14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/>
          <w:color w:val="222222"/>
          <w:sz w:val="22"/>
          <w:szCs w:val="22"/>
        </w:rPr>
        <w:t>The project is divided into 8 sequential tasks. Complete one before starting the next. T-08 is the stretch goal that turns your local project into an internet-accessible shared tool.</w:t>
      </w:r>
    </w:p>
    <w:p>
      <w:pPr>
        <w:pStyle w:val="Normal"/>
        <w:spacing w:before="60" w:after="6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900"/>
        <w:gridCol w:w="2900"/>
        <w:gridCol w:w="2000"/>
        <w:gridCol w:w="1299"/>
        <w:gridCol w:w="2261"/>
      </w:tblGrid>
      <w:tr>
        <w:trPr>
          <w:tblHeader w:val="true"/>
        </w:trPr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A5C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Task</w:t>
            </w:r>
          </w:p>
        </w:tc>
        <w:tc>
          <w:tcPr>
            <w:tcW w:w="2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A5C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Title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A5C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Focus Area</w:t>
            </w:r>
          </w:p>
        </w:tc>
        <w:tc>
          <w:tcPr>
            <w:tcW w:w="12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A5C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Est. Time</w:t>
            </w:r>
          </w:p>
        </w:tc>
        <w:tc>
          <w:tcPr>
            <w:tcW w:w="22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A5C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Depends On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EF4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T-01</w:t>
            </w:r>
          </w:p>
        </w:tc>
        <w:tc>
          <w:tcPr>
            <w:tcW w:w="2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EF4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Project Scaffold &amp; Docker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EF4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DevOps / Containers</w:t>
            </w:r>
          </w:p>
        </w:tc>
        <w:tc>
          <w:tcPr>
            <w:tcW w:w="12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EF4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1–2 days</w:t>
            </w:r>
          </w:p>
        </w:tc>
        <w:tc>
          <w:tcPr>
            <w:tcW w:w="22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EF4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—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T-02</w:t>
            </w:r>
          </w:p>
        </w:tc>
        <w:tc>
          <w:tcPr>
            <w:tcW w:w="2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DB Schema &amp; Migrations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Database Design</w:t>
            </w:r>
          </w:p>
        </w:tc>
        <w:tc>
          <w:tcPr>
            <w:tcW w:w="12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1–2 days</w:t>
            </w:r>
          </w:p>
        </w:tc>
        <w:tc>
          <w:tcPr>
            <w:tcW w:w="22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T-01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EF4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T-03</w:t>
            </w:r>
          </w:p>
        </w:tc>
        <w:tc>
          <w:tcPr>
            <w:tcW w:w="2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EF4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Audio Transcription Pipeline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EF4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STT / NLP</w:t>
            </w:r>
          </w:p>
        </w:tc>
        <w:tc>
          <w:tcPr>
            <w:tcW w:w="12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EF4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3–4 days</w:t>
            </w:r>
          </w:p>
        </w:tc>
        <w:tc>
          <w:tcPr>
            <w:tcW w:w="22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EF4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T-02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T-04</w:t>
            </w:r>
          </w:p>
        </w:tc>
        <w:tc>
          <w:tcPr>
            <w:tcW w:w="2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Embedding Pipeline &amp; Vector Search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Embeddings / pgvector</w:t>
            </w:r>
          </w:p>
        </w:tc>
        <w:tc>
          <w:tcPr>
            <w:tcW w:w="12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2–3 days</w:t>
            </w:r>
          </w:p>
        </w:tc>
        <w:tc>
          <w:tcPr>
            <w:tcW w:w="22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T-03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EF4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T-05</w:t>
            </w:r>
          </w:p>
        </w:tc>
        <w:tc>
          <w:tcPr>
            <w:tcW w:w="2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EF4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RAG Query Engine &amp; Sentiment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EF4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LLM / RAG</w:t>
            </w:r>
          </w:p>
        </w:tc>
        <w:tc>
          <w:tcPr>
            <w:tcW w:w="12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EF4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3–4 days</w:t>
            </w:r>
          </w:p>
        </w:tc>
        <w:tc>
          <w:tcPr>
            <w:tcW w:w="22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EF4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T-04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T-06</w:t>
            </w:r>
          </w:p>
        </w:tc>
        <w:tc>
          <w:tcPr>
            <w:tcW w:w="2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FastAPI Backend &amp; Streamlit UI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API / Frontend</w:t>
            </w:r>
          </w:p>
        </w:tc>
        <w:tc>
          <w:tcPr>
            <w:tcW w:w="12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3–4 days</w:t>
            </w:r>
          </w:p>
        </w:tc>
        <w:tc>
          <w:tcPr>
            <w:tcW w:w="22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T-05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EF4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T-07</w:t>
            </w:r>
          </w:p>
        </w:tc>
        <w:tc>
          <w:tcPr>
            <w:tcW w:w="2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EF4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Testing, Tuning &amp; Docs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EF4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Quality / Learning</w:t>
            </w:r>
          </w:p>
        </w:tc>
        <w:tc>
          <w:tcPr>
            <w:tcW w:w="12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EF4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2–3 days</w:t>
            </w:r>
          </w:p>
        </w:tc>
        <w:tc>
          <w:tcPr>
            <w:tcW w:w="22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EF4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T-06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T-08</w:t>
            </w:r>
          </w:p>
        </w:tc>
        <w:tc>
          <w:tcPr>
            <w:tcW w:w="2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Internet Exposure via Cloudflare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Networking / Security</w:t>
            </w:r>
          </w:p>
        </w:tc>
        <w:tc>
          <w:tcPr>
            <w:tcW w:w="12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2–3 days</w:t>
            </w:r>
          </w:p>
        </w:tc>
        <w:tc>
          <w:tcPr>
            <w:tcW w:w="22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T-07</w:t>
            </w:r>
          </w:p>
        </w:tc>
      </w:tr>
    </w:tbl>
    <w:p>
      <w:pPr>
        <w:pStyle w:val="Normal"/>
        <w:spacing w:before="60" w:after="60"/>
        <w:rPr/>
      </w:pPr>
      <w:r>
        <w:rPr>
          <w:rFonts w:eastAsia="Arial" w:cs="Arial"/>
          <w:i/>
          <w:iCs/>
          <w:color w:val="555555"/>
          <w:sz w:val="22"/>
          <w:szCs w:val="22"/>
        </w:rPr>
        <w:t>Total estimated time: 17–25 days of part-time work (~2–3 hours/day). T-08 is optional but highly recommended as a learning milestone.</w:t>
      </w:r>
    </w:p>
    <w:p>
      <w:pPr>
        <w:pStyle w:val="Normal"/>
        <w:spacing w:before="120" w:after="12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400" w:after="160"/>
        <w:rPr/>
      </w:pPr>
      <w:r>
        <w:rPr>
          <w:rFonts w:eastAsia="Arial" w:cs="Arial" w:ascii="Arial" w:hAnsi="Arial"/>
          <w:b/>
          <w:bCs/>
          <w:color w:val="1A3A5C"/>
          <w:sz w:val="34"/>
          <w:szCs w:val="34"/>
        </w:rPr>
        <w:t>5. Detailed Task Cards</w:t>
      </w:r>
    </w:p>
    <w:p>
      <w:pPr>
        <w:pStyle w:val="Normal"/>
        <w:pBdr>
          <w:bottom w:val="single" w:sz="6" w:space="1" w:color="2563A8"/>
        </w:pBdr>
        <w:spacing w:before="60" w:after="14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80" w:type="dxa"/>
          <w:bottom w:w="100" w:type="dxa"/>
          <w:right w:w="180" w:type="dxa"/>
        </w:tblCellMar>
      </w:tblPr>
      <w:tblGrid>
        <w:gridCol w:w="1799"/>
        <w:gridCol w:w="7560"/>
      </w:tblGrid>
      <w:tr>
        <w:trPr/>
        <w:tc>
          <w:tcPr>
            <w:tcW w:w="9359" w:type="dxa"/>
            <w:gridSpan w:val="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D6EFD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6"/>
                <w:szCs w:val="26"/>
              </w:rPr>
              <w:t>T-01  —  Project Scaffold &amp; Docker Environment</w:t>
            </w:r>
            <w:r>
              <w:rPr>
                <w:rFonts w:eastAsia="Arial" w:cs="Arial"/>
                <w:color w:val="DDDDDD"/>
                <w:sz w:val="20"/>
                <w:szCs w:val="20"/>
              </w:rPr>
              <w:t xml:space="preserve">   ⏱ 1–2 days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4F6F9" w:val="clear"/>
            <w:tcMar>
              <w:top w:w="70" w:type="dxa"/>
              <w:left w:w="140" w:type="dxa"/>
              <w:bottom w:w="70" w:type="dxa"/>
              <w:right w:w="12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333333"/>
                <w:sz w:val="20"/>
                <w:szCs w:val="20"/>
              </w:rPr>
              <w:t>Goal</w:t>
            </w:r>
          </w:p>
        </w:tc>
        <w:tc>
          <w:tcPr>
            <w:tcW w:w="7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left w:w="140" w:type="dxa"/>
              <w:bottom w:w="70" w:type="dxa"/>
              <w:right w:w="12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Create the project skeleton, Docker Compose setup, and verify all services start cleanly.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4F6F9" w:val="clear"/>
            <w:tcMar>
              <w:top w:w="70" w:type="dxa"/>
              <w:left w:w="140" w:type="dxa"/>
              <w:bottom w:w="70" w:type="dxa"/>
              <w:right w:w="12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333333"/>
                <w:sz w:val="20"/>
                <w:szCs w:val="20"/>
              </w:rPr>
              <w:t>Why</w:t>
            </w:r>
          </w:p>
        </w:tc>
        <w:tc>
          <w:tcPr>
            <w:tcW w:w="7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left w:w="140" w:type="dxa"/>
              <w:bottom w:w="70" w:type="dxa"/>
              <w:right w:w="12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Everything else depends on a working local environment. Getting this right first prevents debugging environment issues later.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4F6F9" w:val="clear"/>
            <w:tcMar>
              <w:top w:w="70" w:type="dxa"/>
              <w:left w:w="140" w:type="dxa"/>
              <w:bottom w:w="70" w:type="dxa"/>
              <w:right w:w="12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333333"/>
                <w:sz w:val="20"/>
                <w:szCs w:val="20"/>
              </w:rPr>
              <w:t>Components</w:t>
            </w:r>
          </w:p>
        </w:tc>
        <w:tc>
          <w:tcPr>
            <w:tcW w:w="7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left w:w="140" w:type="dxa"/>
              <w:bottom w:w="70" w:type="dxa"/>
              <w:right w:w="120" w:type="dxa"/>
            </w:tcMar>
          </w:tcPr>
          <w:p>
            <w:pPr>
              <w:pStyle w:val="ListParagraph"/>
              <w:widowControl w:val="false"/>
              <w:numPr>
                <w:ilvl w:val="0"/>
                <w:numId w:val="1"/>
              </w:numPr>
              <w:spacing w:before="20" w:after="20"/>
              <w:rPr/>
            </w:pPr>
            <w:r>
              <w:rPr>
                <w:rFonts w:eastAsia="Arial" w:cs="Arial"/>
                <w:color w:val="222222"/>
                <w:sz w:val="19"/>
                <w:szCs w:val="19"/>
              </w:rPr>
              <w:t>Directory structure: /app, /ingestion, /rag, /ui, /sql, /docker</w:t>
            </w:r>
          </w:p>
          <w:p>
            <w:pPr>
              <w:pStyle w:val="ListParagraph"/>
              <w:widowControl w:val="false"/>
              <w:numPr>
                <w:ilvl w:val="0"/>
                <w:numId w:val="1"/>
              </w:numPr>
              <w:spacing w:before="20" w:after="20"/>
              <w:rPr/>
            </w:pPr>
            <w:r>
              <w:rPr>
                <w:rFonts w:eastAsia="Arial" w:cs="Arial"/>
                <w:color w:val="222222"/>
                <w:sz w:val="19"/>
                <w:szCs w:val="19"/>
              </w:rPr>
              <w:t>docker-compose.yml with 3 services: postgres (+ pgvector), ollama, app</w:t>
            </w:r>
          </w:p>
          <w:p>
            <w:pPr>
              <w:pStyle w:val="ListParagraph"/>
              <w:widowControl w:val="false"/>
              <w:numPr>
                <w:ilvl w:val="0"/>
                <w:numId w:val="1"/>
              </w:numPr>
              <w:spacing w:before="20" w:after="20"/>
              <w:rPr/>
            </w:pPr>
            <w:r>
              <w:rPr>
                <w:rFonts w:eastAsia="Arial" w:cs="Arial"/>
                <w:color w:val="222222"/>
                <w:sz w:val="19"/>
                <w:szCs w:val="19"/>
              </w:rPr>
              <w:t>PostgreSQL 16 + pgvector extension enabled on first boot via init script</w:t>
            </w:r>
          </w:p>
          <w:p>
            <w:pPr>
              <w:pStyle w:val="ListParagraph"/>
              <w:widowControl w:val="false"/>
              <w:numPr>
                <w:ilvl w:val="0"/>
                <w:numId w:val="1"/>
              </w:numPr>
              <w:spacing w:before="20" w:after="20"/>
              <w:rPr/>
            </w:pPr>
            <w:r>
              <w:rPr>
                <w:rFonts w:eastAsia="Arial" w:cs="Arial"/>
                <w:color w:val="222222"/>
                <w:sz w:val="19"/>
                <w:szCs w:val="19"/>
              </w:rPr>
              <w:t>Ollama service with llama3.2:3b + nomic-embed-text models pre-pulled</w:t>
            </w:r>
          </w:p>
          <w:p>
            <w:pPr>
              <w:pStyle w:val="ListParagraph"/>
              <w:widowControl w:val="false"/>
              <w:numPr>
                <w:ilvl w:val="0"/>
                <w:numId w:val="1"/>
              </w:numPr>
              <w:spacing w:before="20" w:after="20"/>
              <w:rPr/>
            </w:pPr>
            <w:r>
              <w:rPr>
                <w:rFonts w:eastAsia="Arial" w:cs="Arial"/>
                <w:color w:val="222222"/>
                <w:sz w:val="19"/>
                <w:szCs w:val="19"/>
              </w:rPr>
              <w:t>.env file for all config (DB URL, model names, ports, secrets)</w:t>
            </w:r>
          </w:p>
          <w:p>
            <w:pPr>
              <w:pStyle w:val="ListParagraph"/>
              <w:widowControl w:val="false"/>
              <w:numPr>
                <w:ilvl w:val="0"/>
                <w:numId w:val="1"/>
              </w:numPr>
              <w:spacing w:before="20" w:after="20"/>
              <w:rPr/>
            </w:pPr>
            <w:r>
              <w:rPr>
                <w:rFonts w:eastAsia="Arial" w:cs="Arial"/>
                <w:color w:val="222222"/>
                <w:sz w:val="19"/>
                <w:szCs w:val="19"/>
              </w:rPr>
              <w:t>Python 3.11 app container with requirements.txt (langchain, psycopg2, fastapi, streamlit, etc.)</w:t>
            </w:r>
          </w:p>
          <w:p>
            <w:pPr>
              <w:pStyle w:val="ListParagraph"/>
              <w:widowControl w:val="false"/>
              <w:numPr>
                <w:ilvl w:val="0"/>
                <w:numId w:val="1"/>
              </w:numPr>
              <w:spacing w:before="20" w:after="20"/>
              <w:rPr/>
            </w:pPr>
            <w:r>
              <w:rPr>
                <w:rFonts w:eastAsia="Arial" w:cs="Arial"/>
                <w:color w:val="222222"/>
                <w:sz w:val="19"/>
                <w:szCs w:val="19"/>
              </w:rPr>
              <w:t>Makefile: make up, make down, make pull-models, make migrate, make shell, make logs</w:t>
            </w:r>
          </w:p>
          <w:p>
            <w:pPr>
              <w:pStyle w:val="ListParagraph"/>
              <w:widowControl w:val="false"/>
              <w:numPr>
                <w:ilvl w:val="0"/>
                <w:numId w:val="1"/>
              </w:numPr>
              <w:spacing w:before="20" w:after="20"/>
              <w:rPr/>
            </w:pPr>
            <w:r>
              <w:rPr>
                <w:rFonts w:eastAsia="Arial" w:cs="Arial"/>
                <w:color w:val="222222"/>
                <w:sz w:val="19"/>
                <w:szCs w:val="19"/>
              </w:rPr>
              <w:t>restart: unless-stopped on all containers for resilience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4F6F9" w:val="clear"/>
            <w:tcMar>
              <w:top w:w="70" w:type="dxa"/>
              <w:left w:w="140" w:type="dxa"/>
              <w:bottom w:w="70" w:type="dxa"/>
              <w:right w:w="12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333333"/>
                <w:sz w:val="20"/>
                <w:szCs w:val="20"/>
              </w:rPr>
              <w:t>Deliverable</w:t>
            </w:r>
          </w:p>
        </w:tc>
        <w:tc>
          <w:tcPr>
            <w:tcW w:w="7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left w:w="140" w:type="dxa"/>
              <w:bottom w:w="70" w:type="dxa"/>
              <w:right w:w="12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docker compose up brings up all 3 containers with zero errors. Ollama responds to a test prompt from the app container.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4F6F9" w:val="clear"/>
            <w:tcMar>
              <w:top w:w="70" w:type="dxa"/>
              <w:left w:w="140" w:type="dxa"/>
              <w:bottom w:w="70" w:type="dxa"/>
              <w:right w:w="12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333333"/>
                <w:sz w:val="20"/>
                <w:szCs w:val="20"/>
              </w:rPr>
              <w:t>Done When</w:t>
            </w:r>
          </w:p>
        </w:tc>
        <w:tc>
          <w:tcPr>
            <w:tcW w:w="7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left w:w="140" w:type="dxa"/>
              <w:bottom w:w="70" w:type="dxa"/>
              <w:right w:w="120" w:type="dxa"/>
            </w:tcMar>
          </w:tcPr>
          <w:p>
            <w:pPr>
              <w:pStyle w:val="ListParagraph"/>
              <w:widowControl w:val="false"/>
              <w:numPr>
                <w:ilvl w:val="0"/>
                <w:numId w:val="1"/>
              </w:numPr>
              <w:spacing w:before="20" w:after="20"/>
              <w:rPr/>
            </w:pPr>
            <w:r>
              <w:rPr>
                <w:rFonts w:eastAsia="Arial" w:cs="Arial"/>
                <w:color w:val="222222"/>
                <w:sz w:val="19"/>
                <w:szCs w:val="19"/>
              </w:rPr>
              <w:t>docker compose ps shows all services healthy</w:t>
            </w:r>
          </w:p>
          <w:p>
            <w:pPr>
              <w:pStyle w:val="ListParagraph"/>
              <w:widowControl w:val="false"/>
              <w:numPr>
                <w:ilvl w:val="0"/>
                <w:numId w:val="1"/>
              </w:numPr>
              <w:spacing w:before="20" w:after="20"/>
              <w:rPr/>
            </w:pPr>
            <w:r>
              <w:rPr>
                <w:rFonts w:eastAsia="Arial" w:cs="Arial"/>
                <w:color w:val="222222"/>
                <w:sz w:val="19"/>
                <w:szCs w:val="19"/>
              </w:rPr>
              <w:t>psql -c 'SELECT extname FROM pg_extension' returns pgvector</w:t>
            </w:r>
          </w:p>
          <w:p>
            <w:pPr>
              <w:pStyle w:val="ListParagraph"/>
              <w:widowControl w:val="false"/>
              <w:numPr>
                <w:ilvl w:val="0"/>
                <w:numId w:val="1"/>
              </w:numPr>
              <w:spacing w:before="20" w:after="20"/>
              <w:rPr/>
            </w:pPr>
            <w:r>
              <w:rPr>
                <w:rFonts w:eastAsia="Arial" w:cs="Arial"/>
                <w:color w:val="222222"/>
                <w:sz w:val="19"/>
                <w:szCs w:val="19"/>
              </w:rPr>
              <w:t>ollama list shows llama3.2:3b and nomic-embed-text</w:t>
            </w:r>
          </w:p>
          <w:p>
            <w:pPr>
              <w:pStyle w:val="ListParagraph"/>
              <w:widowControl w:val="false"/>
              <w:numPr>
                <w:ilvl w:val="0"/>
                <w:numId w:val="1"/>
              </w:numPr>
              <w:spacing w:before="20" w:after="20"/>
              <w:rPr/>
            </w:pPr>
            <w:r>
              <w:rPr>
                <w:rFonts w:eastAsia="Arial" w:cs="Arial"/>
                <w:color w:val="222222"/>
                <w:sz w:val="19"/>
                <w:szCs w:val="19"/>
              </w:rPr>
              <w:t>Python container can import langchain, psycopg2, and call Ollama API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4F6F9" w:val="clear"/>
            <w:tcMar>
              <w:top w:w="70" w:type="dxa"/>
              <w:left w:w="140" w:type="dxa"/>
              <w:bottom w:w="70" w:type="dxa"/>
              <w:right w:w="12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333333"/>
                <w:sz w:val="20"/>
                <w:szCs w:val="20"/>
              </w:rPr>
              <w:t>Est. Time</w:t>
            </w:r>
          </w:p>
        </w:tc>
        <w:tc>
          <w:tcPr>
            <w:tcW w:w="7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left w:w="140" w:type="dxa"/>
              <w:bottom w:w="70" w:type="dxa"/>
              <w:right w:w="12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1–2 days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4F6F9" w:val="clear"/>
            <w:tcMar>
              <w:top w:w="70" w:type="dxa"/>
              <w:left w:w="140" w:type="dxa"/>
              <w:bottom w:w="70" w:type="dxa"/>
              <w:right w:w="12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333333"/>
                <w:sz w:val="20"/>
                <w:szCs w:val="20"/>
              </w:rPr>
              <w:t>Depends On</w:t>
            </w:r>
          </w:p>
        </w:tc>
        <w:tc>
          <w:tcPr>
            <w:tcW w:w="7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left w:w="140" w:type="dxa"/>
              <w:bottom w:w="70" w:type="dxa"/>
              <w:right w:w="12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None — start here</w:t>
            </w:r>
          </w:p>
        </w:tc>
      </w:tr>
    </w:tbl>
    <w:p>
      <w:pPr>
        <w:pStyle w:val="Normal"/>
        <w:spacing w:before="120" w:after="120"/>
        <w:rPr/>
      </w:pPr>
      <w:r>
        <w:rPr/>
      </w:r>
    </w:p>
    <w:p>
      <w:pPr>
        <w:pStyle w:val="Normal"/>
        <w:pBdr>
          <w:bottom w:val="dashed" w:sz="2" w:space="1" w:color="CCCCCC"/>
        </w:pBdr>
        <w:spacing w:before="40" w:after="8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80" w:type="dxa"/>
          <w:bottom w:w="100" w:type="dxa"/>
          <w:right w:w="180" w:type="dxa"/>
        </w:tblCellMar>
      </w:tblPr>
      <w:tblGrid>
        <w:gridCol w:w="1799"/>
        <w:gridCol w:w="7560"/>
      </w:tblGrid>
      <w:tr>
        <w:trPr/>
        <w:tc>
          <w:tcPr>
            <w:tcW w:w="9359" w:type="dxa"/>
            <w:gridSpan w:val="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98754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6"/>
                <w:szCs w:val="26"/>
              </w:rPr>
              <w:t>T-02  —  Database Schema &amp; Migrations</w:t>
            </w:r>
            <w:r>
              <w:rPr>
                <w:rFonts w:eastAsia="Arial" w:cs="Arial"/>
                <w:color w:val="DDDDDD"/>
                <w:sz w:val="20"/>
                <w:szCs w:val="20"/>
              </w:rPr>
              <w:t xml:space="preserve">   ⏱ 1–2 days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4F6F9" w:val="clear"/>
            <w:tcMar>
              <w:top w:w="70" w:type="dxa"/>
              <w:left w:w="140" w:type="dxa"/>
              <w:bottom w:w="70" w:type="dxa"/>
              <w:right w:w="12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333333"/>
                <w:sz w:val="20"/>
                <w:szCs w:val="20"/>
              </w:rPr>
              <w:t>Goal</w:t>
            </w:r>
          </w:p>
        </w:tc>
        <w:tc>
          <w:tcPr>
            <w:tcW w:w="7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left w:w="140" w:type="dxa"/>
              <w:bottom w:w="70" w:type="dxa"/>
              <w:right w:w="12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Design and apply the full PostgreSQL schema for relational metadata and vector embeddings (pgvector).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4F6F9" w:val="clear"/>
            <w:tcMar>
              <w:top w:w="70" w:type="dxa"/>
              <w:left w:w="140" w:type="dxa"/>
              <w:bottom w:w="70" w:type="dxa"/>
              <w:right w:w="12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333333"/>
                <w:sz w:val="20"/>
                <w:szCs w:val="20"/>
              </w:rPr>
              <w:t>Why</w:t>
            </w:r>
          </w:p>
        </w:tc>
        <w:tc>
          <w:tcPr>
            <w:tcW w:w="7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left w:w="140" w:type="dxa"/>
              <w:bottom w:w="70" w:type="dxa"/>
              <w:right w:w="12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A solid schema designed upfront avoids painful migrations later. pgvector replaces Qdrant, keeping the stack to a single database.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4F6F9" w:val="clear"/>
            <w:tcMar>
              <w:top w:w="70" w:type="dxa"/>
              <w:left w:w="140" w:type="dxa"/>
              <w:bottom w:w="70" w:type="dxa"/>
              <w:right w:w="12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333333"/>
                <w:sz w:val="20"/>
                <w:szCs w:val="20"/>
              </w:rPr>
              <w:t>Components</w:t>
            </w:r>
          </w:p>
        </w:tc>
        <w:tc>
          <w:tcPr>
            <w:tcW w:w="7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left w:w="140" w:type="dxa"/>
              <w:bottom w:w="70" w:type="dxa"/>
              <w:right w:w="120" w:type="dxa"/>
            </w:tcMar>
          </w:tcPr>
          <w:p>
            <w:pPr>
              <w:pStyle w:val="ListParagraph"/>
              <w:widowControl w:val="false"/>
              <w:numPr>
                <w:ilvl w:val="0"/>
                <w:numId w:val="1"/>
              </w:numPr>
              <w:spacing w:before="20" w:after="20"/>
              <w:rPr/>
            </w:pPr>
            <w:r>
              <w:rPr>
                <w:rFonts w:eastAsia="Arial" w:cs="Arial"/>
                <w:color w:val="222222"/>
                <w:sz w:val="19"/>
                <w:szCs w:val="19"/>
              </w:rPr>
              <w:t>Table: calls (id UUID PK, file_name, call_date, salesperson, customer, duration_sec, raw_transcript, created_at)</w:t>
            </w:r>
          </w:p>
          <w:p>
            <w:pPr>
              <w:pStyle w:val="ListParagraph"/>
              <w:widowControl w:val="false"/>
              <w:numPr>
                <w:ilvl w:val="0"/>
                <w:numId w:val="1"/>
              </w:numPr>
              <w:spacing w:before="20" w:after="20"/>
              <w:rPr/>
            </w:pPr>
            <w:r>
              <w:rPr>
                <w:rFonts w:eastAsia="Arial" w:cs="Arial"/>
                <w:color w:val="222222"/>
                <w:sz w:val="19"/>
                <w:szCs w:val="19"/>
              </w:rPr>
              <w:t>Table: chunks (id UUID PK, call_id FK, chunk_index INT, speaker_role TEXT, text TEXT, start_sec FLOAT, end_sec FLOAT, sentiment TEXT)</w:t>
            </w:r>
          </w:p>
          <w:p>
            <w:pPr>
              <w:pStyle w:val="ListParagraph"/>
              <w:widowControl w:val="false"/>
              <w:numPr>
                <w:ilvl w:val="0"/>
                <w:numId w:val="1"/>
              </w:numPr>
              <w:spacing w:before="20" w:after="20"/>
              <w:rPr/>
            </w:pPr>
            <w:r>
              <w:rPr>
                <w:rFonts w:eastAsia="Arial" w:cs="Arial"/>
                <w:color w:val="222222"/>
                <w:sz w:val="19"/>
                <w:szCs w:val="19"/>
              </w:rPr>
              <w:t>Table: chunk_embeddings (chunk_id FK, embedding vector(768)) — pgvector column</w:t>
            </w:r>
          </w:p>
          <w:p>
            <w:pPr>
              <w:pStyle w:val="ListParagraph"/>
              <w:widowControl w:val="false"/>
              <w:numPr>
                <w:ilvl w:val="0"/>
                <w:numId w:val="1"/>
              </w:numPr>
              <w:spacing w:before="20" w:after="20"/>
              <w:rPr/>
            </w:pPr>
            <w:r>
              <w:rPr>
                <w:rFonts w:eastAsia="Arial" w:cs="Arial"/>
                <w:color w:val="222222"/>
                <w:sz w:val="19"/>
                <w:szCs w:val="19"/>
              </w:rPr>
              <w:t>Table: call_topics (id, call_id FK, topic TEXT, confidence FLOAT)</w:t>
            </w:r>
          </w:p>
          <w:p>
            <w:pPr>
              <w:pStyle w:val="ListParagraph"/>
              <w:widowControl w:val="false"/>
              <w:numPr>
                <w:ilvl w:val="0"/>
                <w:numId w:val="1"/>
              </w:numPr>
              <w:spacing w:before="20" w:after="20"/>
              <w:rPr/>
            </w:pPr>
            <w:r>
              <w:rPr>
                <w:rFonts w:eastAsia="Arial" w:cs="Arial"/>
                <w:color w:val="222222"/>
                <w:sz w:val="19"/>
                <w:szCs w:val="19"/>
              </w:rPr>
              <w:t>Table: call_sentiment (call_id FK, overall TEXT, score FLOAT)</w:t>
            </w:r>
          </w:p>
          <w:p>
            <w:pPr>
              <w:pStyle w:val="ListParagraph"/>
              <w:widowControl w:val="false"/>
              <w:numPr>
                <w:ilvl w:val="0"/>
                <w:numId w:val="1"/>
              </w:numPr>
              <w:spacing w:before="20" w:after="20"/>
              <w:rPr/>
            </w:pPr>
            <w:r>
              <w:rPr>
                <w:rFonts w:eastAsia="Arial" w:cs="Arial"/>
                <w:color w:val="222222"/>
                <w:sz w:val="19"/>
                <w:szCs w:val="19"/>
              </w:rPr>
              <w:t>SQL migration files in /sql/migrations/ (001_init.sql, 002_pgvector.sql)</w:t>
            </w:r>
          </w:p>
          <w:p>
            <w:pPr>
              <w:pStyle w:val="ListParagraph"/>
              <w:widowControl w:val="false"/>
              <w:numPr>
                <w:ilvl w:val="0"/>
                <w:numId w:val="1"/>
              </w:numPr>
              <w:spacing w:before="20" w:after="20"/>
              <w:rPr/>
            </w:pPr>
            <w:r>
              <w:rPr>
                <w:rFonts w:eastAsia="Arial" w:cs="Arial"/>
                <w:color w:val="222222"/>
                <w:sz w:val="19"/>
                <w:szCs w:val="19"/>
              </w:rPr>
              <w:t>Python db.py module: connection pool, run_migration(), health_check()</w:t>
            </w:r>
          </w:p>
          <w:p>
            <w:pPr>
              <w:pStyle w:val="ListParagraph"/>
              <w:widowControl w:val="false"/>
              <w:numPr>
                <w:ilvl w:val="0"/>
                <w:numId w:val="1"/>
              </w:numPr>
              <w:spacing w:before="20" w:after="20"/>
              <w:rPr/>
            </w:pPr>
            <w:r>
              <w:rPr>
                <w:rFonts w:eastAsia="Arial" w:cs="Arial"/>
                <w:color w:val="222222"/>
                <w:sz w:val="19"/>
                <w:szCs w:val="19"/>
              </w:rPr>
              <w:t>IVFFlat index on chunk_embeddings.embedding for fast ANN search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4F6F9" w:val="clear"/>
            <w:tcMar>
              <w:top w:w="70" w:type="dxa"/>
              <w:left w:w="140" w:type="dxa"/>
              <w:bottom w:w="70" w:type="dxa"/>
              <w:right w:w="12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333333"/>
                <w:sz w:val="20"/>
                <w:szCs w:val="20"/>
              </w:rPr>
              <w:t>Deliverable</w:t>
            </w:r>
          </w:p>
        </w:tc>
        <w:tc>
          <w:tcPr>
            <w:tcW w:w="7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left w:w="140" w:type="dxa"/>
              <w:bottom w:w="70" w:type="dxa"/>
              <w:right w:w="12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Running make migrate applies all SQL files cleanly; all tables and the vector index exist in PostgreSQL.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4F6F9" w:val="clear"/>
            <w:tcMar>
              <w:top w:w="70" w:type="dxa"/>
              <w:left w:w="140" w:type="dxa"/>
              <w:bottom w:w="70" w:type="dxa"/>
              <w:right w:w="12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333333"/>
                <w:sz w:val="20"/>
                <w:szCs w:val="20"/>
              </w:rPr>
              <w:t>Done When</w:t>
            </w:r>
          </w:p>
        </w:tc>
        <w:tc>
          <w:tcPr>
            <w:tcW w:w="7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left w:w="140" w:type="dxa"/>
              <w:bottom w:w="70" w:type="dxa"/>
              <w:right w:w="120" w:type="dxa"/>
            </w:tcMar>
          </w:tcPr>
          <w:p>
            <w:pPr>
              <w:pStyle w:val="ListParagraph"/>
              <w:widowControl w:val="false"/>
              <w:numPr>
                <w:ilvl w:val="0"/>
                <w:numId w:val="1"/>
              </w:numPr>
              <w:spacing w:before="20" w:after="20"/>
              <w:rPr/>
            </w:pPr>
            <w:r>
              <w:rPr>
                <w:rFonts w:eastAsia="Arial" w:cs="Arial"/>
                <w:color w:val="222222"/>
                <w:sz w:val="19"/>
                <w:szCs w:val="19"/>
              </w:rPr>
              <w:t>\dt in psql shows all 5 tables</w:t>
            </w:r>
          </w:p>
          <w:p>
            <w:pPr>
              <w:pStyle w:val="ListParagraph"/>
              <w:widowControl w:val="false"/>
              <w:numPr>
                <w:ilvl w:val="0"/>
                <w:numId w:val="1"/>
              </w:numPr>
              <w:spacing w:before="20" w:after="20"/>
              <w:rPr/>
            </w:pPr>
            <w:r>
              <w:rPr>
                <w:rFonts w:eastAsia="Arial" w:cs="Arial"/>
                <w:color w:val="222222"/>
                <w:sz w:val="19"/>
                <w:szCs w:val="19"/>
              </w:rPr>
              <w:t>\d chunk_embeddings shows embedding column of type vector(768)</w:t>
            </w:r>
          </w:p>
          <w:p>
            <w:pPr>
              <w:pStyle w:val="ListParagraph"/>
              <w:widowControl w:val="false"/>
              <w:numPr>
                <w:ilvl w:val="0"/>
                <w:numId w:val="1"/>
              </w:numPr>
              <w:spacing w:before="20" w:after="20"/>
              <w:rPr/>
            </w:pPr>
            <w:r>
              <w:rPr>
                <w:rFonts w:eastAsia="Arial" w:cs="Arial"/>
                <w:color w:val="222222"/>
                <w:sz w:val="19"/>
                <w:szCs w:val="19"/>
              </w:rPr>
              <w:t>INSERT + SELECT on each table succeeds without errors</w:t>
            </w:r>
          </w:p>
          <w:p>
            <w:pPr>
              <w:pStyle w:val="ListParagraph"/>
              <w:widowControl w:val="false"/>
              <w:numPr>
                <w:ilvl w:val="0"/>
                <w:numId w:val="1"/>
              </w:numPr>
              <w:spacing w:before="20" w:after="20"/>
              <w:rPr/>
            </w:pPr>
            <w:r>
              <w:rPr>
                <w:rFonts w:eastAsia="Arial" w:cs="Arial"/>
                <w:color w:val="222222"/>
                <w:sz w:val="19"/>
                <w:szCs w:val="19"/>
              </w:rPr>
              <w:t>EXPLAIN SELECT on vector similarity query shows index scan (IVFFlat)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4F6F9" w:val="clear"/>
            <w:tcMar>
              <w:top w:w="70" w:type="dxa"/>
              <w:left w:w="140" w:type="dxa"/>
              <w:bottom w:w="70" w:type="dxa"/>
              <w:right w:w="12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333333"/>
                <w:sz w:val="20"/>
                <w:szCs w:val="20"/>
              </w:rPr>
              <w:t>Est. Time</w:t>
            </w:r>
          </w:p>
        </w:tc>
        <w:tc>
          <w:tcPr>
            <w:tcW w:w="7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left w:w="140" w:type="dxa"/>
              <w:bottom w:w="70" w:type="dxa"/>
              <w:right w:w="12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1–2 days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4F6F9" w:val="clear"/>
            <w:tcMar>
              <w:top w:w="70" w:type="dxa"/>
              <w:left w:w="140" w:type="dxa"/>
              <w:bottom w:w="70" w:type="dxa"/>
              <w:right w:w="12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333333"/>
                <w:sz w:val="20"/>
                <w:szCs w:val="20"/>
              </w:rPr>
              <w:t>Depends On</w:t>
            </w:r>
          </w:p>
        </w:tc>
        <w:tc>
          <w:tcPr>
            <w:tcW w:w="7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left w:w="140" w:type="dxa"/>
              <w:bottom w:w="70" w:type="dxa"/>
              <w:right w:w="12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T-01</w:t>
            </w:r>
          </w:p>
        </w:tc>
      </w:tr>
    </w:tbl>
    <w:p>
      <w:pPr>
        <w:pStyle w:val="Normal"/>
        <w:spacing w:before="120" w:after="120"/>
        <w:rPr/>
      </w:pPr>
      <w:r>
        <w:rPr/>
      </w:r>
    </w:p>
    <w:p>
      <w:pPr>
        <w:pStyle w:val="Normal"/>
        <w:pBdr>
          <w:bottom w:val="dashed" w:sz="2" w:space="1" w:color="CCCCCC"/>
        </w:pBdr>
        <w:spacing w:before="40" w:after="8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80" w:type="dxa"/>
          <w:bottom w:w="100" w:type="dxa"/>
          <w:right w:w="180" w:type="dxa"/>
        </w:tblCellMar>
      </w:tblPr>
      <w:tblGrid>
        <w:gridCol w:w="1799"/>
        <w:gridCol w:w="7560"/>
      </w:tblGrid>
      <w:tr>
        <w:trPr/>
        <w:tc>
          <w:tcPr>
            <w:tcW w:w="9359" w:type="dxa"/>
            <w:gridSpan w:val="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6F42C1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6"/>
                <w:szCs w:val="26"/>
              </w:rPr>
              <w:t>T-03  —  Audio Transcription Pipeline</w:t>
            </w:r>
            <w:r>
              <w:rPr>
                <w:rFonts w:eastAsia="Arial" w:cs="Arial"/>
                <w:color w:val="DDDDDD"/>
                <w:sz w:val="20"/>
                <w:szCs w:val="20"/>
              </w:rPr>
              <w:t xml:space="preserve">   ⏱ 3–4 days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4F6F9" w:val="clear"/>
            <w:tcMar>
              <w:top w:w="70" w:type="dxa"/>
              <w:left w:w="140" w:type="dxa"/>
              <w:bottom w:w="70" w:type="dxa"/>
              <w:right w:w="12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333333"/>
                <w:sz w:val="20"/>
                <w:szCs w:val="20"/>
              </w:rPr>
              <w:t>Goal</w:t>
            </w:r>
          </w:p>
        </w:tc>
        <w:tc>
          <w:tcPr>
            <w:tcW w:w="7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left w:w="140" w:type="dxa"/>
              <w:bottom w:w="70" w:type="dxa"/>
              <w:right w:w="12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Build the ingestion script that accepts a call audio file and produces a speaker-labelled transcript stored in PostgreSQL.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4F6F9" w:val="clear"/>
            <w:tcMar>
              <w:top w:w="70" w:type="dxa"/>
              <w:left w:w="140" w:type="dxa"/>
              <w:bottom w:w="70" w:type="dxa"/>
              <w:right w:w="12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333333"/>
                <w:sz w:val="20"/>
                <w:szCs w:val="20"/>
              </w:rPr>
              <w:t>Why</w:t>
            </w:r>
          </w:p>
        </w:tc>
        <w:tc>
          <w:tcPr>
            <w:tcW w:w="7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left w:w="140" w:type="dxa"/>
              <w:bottom w:w="70" w:type="dxa"/>
              <w:right w:w="12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This is the entry point for all data. Without reliable transcription, nothing downstream works.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4F6F9" w:val="clear"/>
            <w:tcMar>
              <w:top w:w="70" w:type="dxa"/>
              <w:left w:w="140" w:type="dxa"/>
              <w:bottom w:w="70" w:type="dxa"/>
              <w:right w:w="12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333333"/>
                <w:sz w:val="20"/>
                <w:szCs w:val="20"/>
              </w:rPr>
              <w:t>Components</w:t>
            </w:r>
          </w:p>
        </w:tc>
        <w:tc>
          <w:tcPr>
            <w:tcW w:w="7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left w:w="140" w:type="dxa"/>
              <w:bottom w:w="70" w:type="dxa"/>
              <w:right w:w="120" w:type="dxa"/>
            </w:tcMar>
          </w:tcPr>
          <w:p>
            <w:pPr>
              <w:pStyle w:val="ListParagraph"/>
              <w:widowControl w:val="false"/>
              <w:numPr>
                <w:ilvl w:val="0"/>
                <w:numId w:val="1"/>
              </w:numPr>
              <w:spacing w:before="20" w:after="20"/>
              <w:rPr/>
            </w:pPr>
            <w:r>
              <w:rPr>
                <w:rFonts w:eastAsia="Arial" w:cs="Arial"/>
                <w:color w:val="222222"/>
                <w:sz w:val="19"/>
                <w:szCs w:val="19"/>
              </w:rPr>
              <w:t>faster-whisper running inside the app container (CPU mode, large-v3 model)</w:t>
            </w:r>
          </w:p>
          <w:p>
            <w:pPr>
              <w:pStyle w:val="ListParagraph"/>
              <w:widowControl w:val="false"/>
              <w:numPr>
                <w:ilvl w:val="0"/>
                <w:numId w:val="1"/>
              </w:numPr>
              <w:spacing w:before="20" w:after="20"/>
              <w:rPr/>
            </w:pPr>
            <w:r>
              <w:rPr>
                <w:rFonts w:eastAsia="Arial" w:cs="Arial"/>
                <w:color w:val="222222"/>
                <w:sz w:val="19"/>
                <w:szCs w:val="19"/>
              </w:rPr>
              <w:t>Speaker diarisation: pyannote.audio OR simple energy-based heuristic (2-speaker assumption)</w:t>
            </w:r>
          </w:p>
          <w:p>
            <w:pPr>
              <w:pStyle w:val="ListParagraph"/>
              <w:widowControl w:val="false"/>
              <w:numPr>
                <w:ilvl w:val="0"/>
                <w:numId w:val="1"/>
              </w:numPr>
              <w:spacing w:before="20" w:after="20"/>
              <w:rPr/>
            </w:pPr>
            <w:r>
              <w:rPr>
                <w:rFonts w:eastAsia="Arial" w:cs="Arial"/>
                <w:color w:val="222222"/>
                <w:sz w:val="19"/>
                <w:szCs w:val="19"/>
              </w:rPr>
              <w:t>Transcript parser: Whisper JSON → list of {speaker, text, start, end} segments</w:t>
            </w:r>
          </w:p>
          <w:p>
            <w:pPr>
              <w:pStyle w:val="ListParagraph"/>
              <w:widowControl w:val="false"/>
              <w:numPr>
                <w:ilvl w:val="0"/>
                <w:numId w:val="1"/>
              </w:numPr>
              <w:spacing w:before="20" w:after="20"/>
              <w:rPr/>
            </w:pPr>
            <w:r>
              <w:rPr>
                <w:rFonts w:eastAsia="Arial" w:cs="Arial"/>
                <w:color w:val="222222"/>
                <w:sz w:val="19"/>
                <w:szCs w:val="19"/>
              </w:rPr>
              <w:t>Chunker: merge segments into ~400-token chunks with 80-token overlap, preserve speaker metadata</w:t>
            </w:r>
          </w:p>
          <w:p>
            <w:pPr>
              <w:pStyle w:val="ListParagraph"/>
              <w:widowControl w:val="false"/>
              <w:numPr>
                <w:ilvl w:val="0"/>
                <w:numId w:val="1"/>
              </w:numPr>
              <w:spacing w:before="20" w:after="20"/>
              <w:rPr/>
            </w:pPr>
            <w:r>
              <w:rPr>
                <w:rFonts w:eastAsia="Arial" w:cs="Arial"/>
                <w:color w:val="222222"/>
                <w:sz w:val="19"/>
                <w:szCs w:val="19"/>
              </w:rPr>
              <w:t>ingest.py CLI: python ingest.py --file call.mp3 --salesperson 'Ravi' --customer 'Acme Corp'</w:t>
            </w:r>
          </w:p>
          <w:p>
            <w:pPr>
              <w:pStyle w:val="ListParagraph"/>
              <w:widowControl w:val="false"/>
              <w:numPr>
                <w:ilvl w:val="0"/>
                <w:numId w:val="1"/>
              </w:numPr>
              <w:spacing w:before="20" w:after="20"/>
              <w:rPr/>
            </w:pPr>
            <w:r>
              <w:rPr>
                <w:rFonts w:eastAsia="Arial" w:cs="Arial"/>
                <w:color w:val="222222"/>
                <w:sz w:val="19"/>
                <w:szCs w:val="19"/>
              </w:rPr>
              <w:t>Writes call record + all chunks to PostgreSQL (calls + chunks tables)</w:t>
            </w:r>
          </w:p>
          <w:p>
            <w:pPr>
              <w:pStyle w:val="ListParagraph"/>
              <w:widowControl w:val="false"/>
              <w:numPr>
                <w:ilvl w:val="0"/>
                <w:numId w:val="1"/>
              </w:numPr>
              <w:spacing w:before="20" w:after="20"/>
              <w:rPr/>
            </w:pPr>
            <w:r>
              <w:rPr>
                <w:rFonts w:eastAsia="Arial" w:cs="Arial"/>
                <w:color w:val="222222"/>
                <w:sz w:val="19"/>
                <w:szCs w:val="19"/>
              </w:rPr>
              <w:t>Progress bar with rich library; error handling for corrupt/short audio files</w:t>
            </w:r>
          </w:p>
          <w:p>
            <w:pPr>
              <w:pStyle w:val="ListParagraph"/>
              <w:widowControl w:val="false"/>
              <w:numPr>
                <w:ilvl w:val="0"/>
                <w:numId w:val="1"/>
              </w:numPr>
              <w:spacing w:before="20" w:after="20"/>
              <w:rPr/>
            </w:pPr>
            <w:r>
              <w:rPr>
                <w:rFonts w:eastAsia="Arial" w:cs="Arial"/>
                <w:color w:val="222222"/>
                <w:sz w:val="19"/>
                <w:szCs w:val="19"/>
              </w:rPr>
              <w:t>Idempotency: re-running on same file skips if already ingested (check file_name)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4F6F9" w:val="clear"/>
            <w:tcMar>
              <w:top w:w="70" w:type="dxa"/>
              <w:left w:w="140" w:type="dxa"/>
              <w:bottom w:w="70" w:type="dxa"/>
              <w:right w:w="12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333333"/>
                <w:sz w:val="20"/>
                <w:szCs w:val="20"/>
              </w:rPr>
              <w:t>Deliverable</w:t>
            </w:r>
          </w:p>
        </w:tc>
        <w:tc>
          <w:tcPr>
            <w:tcW w:w="7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left w:w="140" w:type="dxa"/>
              <w:bottom w:w="70" w:type="dxa"/>
              <w:right w:w="12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Running ingest.py on a sample .mp3 populates calls and chunks tables with speaker-labelled text.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4F6F9" w:val="clear"/>
            <w:tcMar>
              <w:top w:w="70" w:type="dxa"/>
              <w:left w:w="140" w:type="dxa"/>
              <w:bottom w:w="70" w:type="dxa"/>
              <w:right w:w="12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333333"/>
                <w:sz w:val="20"/>
                <w:szCs w:val="20"/>
              </w:rPr>
              <w:t>Done When</w:t>
            </w:r>
          </w:p>
        </w:tc>
        <w:tc>
          <w:tcPr>
            <w:tcW w:w="7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left w:w="140" w:type="dxa"/>
              <w:bottom w:w="70" w:type="dxa"/>
              <w:right w:w="120" w:type="dxa"/>
            </w:tcMar>
          </w:tcPr>
          <w:p>
            <w:pPr>
              <w:pStyle w:val="ListParagraph"/>
              <w:widowControl w:val="false"/>
              <w:numPr>
                <w:ilvl w:val="0"/>
                <w:numId w:val="1"/>
              </w:numPr>
              <w:spacing w:before="20" w:after="20"/>
              <w:rPr/>
            </w:pPr>
            <w:r>
              <w:rPr>
                <w:rFonts w:eastAsia="Arial" w:cs="Arial"/>
                <w:color w:val="222222"/>
                <w:sz w:val="19"/>
                <w:szCs w:val="19"/>
              </w:rPr>
              <w:t>A 10-minute test call produces 20–30 chunks in the chunks table</w:t>
            </w:r>
          </w:p>
          <w:p>
            <w:pPr>
              <w:pStyle w:val="ListParagraph"/>
              <w:widowControl w:val="false"/>
              <w:numPr>
                <w:ilvl w:val="0"/>
                <w:numId w:val="1"/>
              </w:numPr>
              <w:spacing w:before="20" w:after="20"/>
              <w:rPr/>
            </w:pPr>
            <w:r>
              <w:rPr>
                <w:rFonts w:eastAsia="Arial" w:cs="Arial"/>
                <w:color w:val="222222"/>
                <w:sz w:val="19"/>
                <w:szCs w:val="19"/>
              </w:rPr>
              <w:t>Each chunk has speaker_role = 'sales' or 'customer'</w:t>
            </w:r>
          </w:p>
          <w:p>
            <w:pPr>
              <w:pStyle w:val="ListParagraph"/>
              <w:widowControl w:val="false"/>
              <w:numPr>
                <w:ilvl w:val="0"/>
                <w:numId w:val="1"/>
              </w:numPr>
              <w:spacing w:before="20" w:after="20"/>
              <w:rPr/>
            </w:pPr>
            <w:r>
              <w:rPr>
                <w:rFonts w:eastAsia="Arial" w:cs="Arial"/>
                <w:color w:val="222222"/>
                <w:sz w:val="19"/>
                <w:szCs w:val="19"/>
              </w:rPr>
              <w:t>Chunk text is readable and roughly coherent (not mid-sentence cuts)</w:t>
            </w:r>
          </w:p>
          <w:p>
            <w:pPr>
              <w:pStyle w:val="ListParagraph"/>
              <w:widowControl w:val="false"/>
              <w:numPr>
                <w:ilvl w:val="0"/>
                <w:numId w:val="1"/>
              </w:numPr>
              <w:spacing w:before="20" w:after="20"/>
              <w:rPr/>
            </w:pPr>
            <w:r>
              <w:rPr>
                <w:rFonts w:eastAsia="Arial" w:cs="Arial"/>
                <w:color w:val="222222"/>
                <w:sz w:val="19"/>
                <w:szCs w:val="19"/>
              </w:rPr>
              <w:t>Re-running ingest on the same file does not create duplicate records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4F6F9" w:val="clear"/>
            <w:tcMar>
              <w:top w:w="70" w:type="dxa"/>
              <w:left w:w="140" w:type="dxa"/>
              <w:bottom w:w="70" w:type="dxa"/>
              <w:right w:w="12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333333"/>
                <w:sz w:val="20"/>
                <w:szCs w:val="20"/>
              </w:rPr>
              <w:t>Est. Time</w:t>
            </w:r>
          </w:p>
        </w:tc>
        <w:tc>
          <w:tcPr>
            <w:tcW w:w="7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left w:w="140" w:type="dxa"/>
              <w:bottom w:w="70" w:type="dxa"/>
              <w:right w:w="12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3–4 days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4F6F9" w:val="clear"/>
            <w:tcMar>
              <w:top w:w="70" w:type="dxa"/>
              <w:left w:w="140" w:type="dxa"/>
              <w:bottom w:w="70" w:type="dxa"/>
              <w:right w:w="12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333333"/>
                <w:sz w:val="20"/>
                <w:szCs w:val="20"/>
              </w:rPr>
              <w:t>Depends On</w:t>
            </w:r>
          </w:p>
        </w:tc>
        <w:tc>
          <w:tcPr>
            <w:tcW w:w="7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left w:w="140" w:type="dxa"/>
              <w:bottom w:w="70" w:type="dxa"/>
              <w:right w:w="12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T-02</w:t>
            </w:r>
          </w:p>
        </w:tc>
      </w:tr>
    </w:tbl>
    <w:p>
      <w:pPr>
        <w:pStyle w:val="Normal"/>
        <w:spacing w:before="120" w:after="120"/>
        <w:rPr/>
      </w:pPr>
      <w:r>
        <w:rPr/>
      </w:r>
    </w:p>
    <w:p>
      <w:pPr>
        <w:pStyle w:val="Normal"/>
        <w:pBdr>
          <w:bottom w:val="dashed" w:sz="2" w:space="1" w:color="CCCCCC"/>
        </w:pBdr>
        <w:spacing w:before="40" w:after="8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80" w:type="dxa"/>
          <w:bottom w:w="100" w:type="dxa"/>
          <w:right w:w="180" w:type="dxa"/>
        </w:tblCellMar>
      </w:tblPr>
      <w:tblGrid>
        <w:gridCol w:w="1799"/>
        <w:gridCol w:w="7560"/>
      </w:tblGrid>
      <w:tr>
        <w:trPr/>
        <w:tc>
          <w:tcPr>
            <w:tcW w:w="9359" w:type="dxa"/>
            <w:gridSpan w:val="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3384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6"/>
                <w:szCs w:val="26"/>
              </w:rPr>
              <w:t>T-04  —  Embedding Pipeline &amp; Vector Storage</w:t>
            </w:r>
            <w:r>
              <w:rPr>
                <w:rFonts w:eastAsia="Arial" w:cs="Arial"/>
                <w:color w:val="DDDDDD"/>
                <w:sz w:val="20"/>
                <w:szCs w:val="20"/>
              </w:rPr>
              <w:t xml:space="preserve">   ⏱ 2–3 days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4F6F9" w:val="clear"/>
            <w:tcMar>
              <w:top w:w="70" w:type="dxa"/>
              <w:left w:w="140" w:type="dxa"/>
              <w:bottom w:w="70" w:type="dxa"/>
              <w:right w:w="12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333333"/>
                <w:sz w:val="20"/>
                <w:szCs w:val="20"/>
              </w:rPr>
              <w:t>Goal</w:t>
            </w:r>
          </w:p>
        </w:tc>
        <w:tc>
          <w:tcPr>
            <w:tcW w:w="7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left w:w="140" w:type="dxa"/>
              <w:bottom w:w="70" w:type="dxa"/>
              <w:right w:w="12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Generate vector embeddings for every chunk and store them in PostgreSQL via pgvector. Implement semantic search.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4F6F9" w:val="clear"/>
            <w:tcMar>
              <w:top w:w="70" w:type="dxa"/>
              <w:left w:w="140" w:type="dxa"/>
              <w:bottom w:w="70" w:type="dxa"/>
              <w:right w:w="12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333333"/>
                <w:sz w:val="20"/>
                <w:szCs w:val="20"/>
              </w:rPr>
              <w:t>Why</w:t>
            </w:r>
          </w:p>
        </w:tc>
        <w:tc>
          <w:tcPr>
            <w:tcW w:w="7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left w:w="140" w:type="dxa"/>
              <w:bottom w:w="70" w:type="dxa"/>
              <w:right w:w="12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Embeddings are the core of RAG — they enable finding relevant transcript sections by meaning, not just keyword matching.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4F6F9" w:val="clear"/>
            <w:tcMar>
              <w:top w:w="70" w:type="dxa"/>
              <w:left w:w="140" w:type="dxa"/>
              <w:bottom w:w="70" w:type="dxa"/>
              <w:right w:w="12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333333"/>
                <w:sz w:val="20"/>
                <w:szCs w:val="20"/>
              </w:rPr>
              <w:t>Components</w:t>
            </w:r>
          </w:p>
        </w:tc>
        <w:tc>
          <w:tcPr>
            <w:tcW w:w="7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left w:w="140" w:type="dxa"/>
              <w:bottom w:w="70" w:type="dxa"/>
              <w:right w:w="120" w:type="dxa"/>
            </w:tcMar>
          </w:tcPr>
          <w:p>
            <w:pPr>
              <w:pStyle w:val="ListParagraph"/>
              <w:widowControl w:val="false"/>
              <w:numPr>
                <w:ilvl w:val="0"/>
                <w:numId w:val="1"/>
              </w:numPr>
              <w:spacing w:before="20" w:after="20"/>
              <w:rPr/>
            </w:pPr>
            <w:r>
              <w:rPr>
                <w:rFonts w:eastAsia="Arial" w:cs="Arial"/>
                <w:color w:val="222222"/>
                <w:sz w:val="19"/>
                <w:szCs w:val="19"/>
              </w:rPr>
              <w:t>Embedding model: nomic-embed-text via Ollama API (768-dim, fully local, free)</w:t>
            </w:r>
          </w:p>
          <w:p>
            <w:pPr>
              <w:pStyle w:val="ListParagraph"/>
              <w:widowControl w:val="false"/>
              <w:numPr>
                <w:ilvl w:val="0"/>
                <w:numId w:val="1"/>
              </w:numPr>
              <w:spacing w:before="20" w:after="20"/>
              <w:rPr/>
            </w:pPr>
            <w:r>
              <w:rPr>
                <w:rFonts w:eastAsia="Arial" w:cs="Arial"/>
                <w:color w:val="222222"/>
                <w:sz w:val="19"/>
                <w:szCs w:val="19"/>
              </w:rPr>
              <w:t>embed.py module: batch_embed(texts) → list of float[768] vectors via Ollama /api/embeddings</w:t>
            </w:r>
          </w:p>
          <w:p>
            <w:pPr>
              <w:pStyle w:val="ListParagraph"/>
              <w:widowControl w:val="false"/>
              <w:numPr>
                <w:ilvl w:val="0"/>
                <w:numId w:val="1"/>
              </w:numPr>
              <w:spacing w:before="20" w:after="20"/>
              <w:rPr/>
            </w:pPr>
            <w:r>
              <w:rPr>
                <w:rFonts w:eastAsia="Arial" w:cs="Arial"/>
                <w:color w:val="222222"/>
                <w:sz w:val="19"/>
                <w:szCs w:val="19"/>
              </w:rPr>
              <w:t>Pipeline step: after ingestion, embed all chunks and INSERT into chunk_embeddings</w:t>
            </w:r>
          </w:p>
          <w:p>
            <w:pPr>
              <w:pStyle w:val="ListParagraph"/>
              <w:widowControl w:val="false"/>
              <w:numPr>
                <w:ilvl w:val="0"/>
                <w:numId w:val="1"/>
              </w:numPr>
              <w:spacing w:before="20" w:after="20"/>
              <w:rPr/>
            </w:pPr>
            <w:r>
              <w:rPr>
                <w:rFonts w:eastAsia="Arial" w:cs="Arial"/>
                <w:color w:val="222222"/>
                <w:sz w:val="19"/>
                <w:szCs w:val="19"/>
              </w:rPr>
              <w:t>Retry logic for Ollama embedding failures (exponential backoff)</w:t>
            </w:r>
          </w:p>
          <w:p>
            <w:pPr>
              <w:pStyle w:val="ListParagraph"/>
              <w:widowControl w:val="false"/>
              <w:numPr>
                <w:ilvl w:val="0"/>
                <w:numId w:val="1"/>
              </w:numPr>
              <w:spacing w:before="20" w:after="20"/>
              <w:rPr/>
            </w:pPr>
            <w:r>
              <w:rPr>
                <w:rFonts w:eastAsia="Arial" w:cs="Arial"/>
                <w:color w:val="222222"/>
                <w:sz w:val="19"/>
                <w:szCs w:val="19"/>
              </w:rPr>
              <w:t>search.py module: semantic_search(query, top_k=8, filters={}) → list of matching chunks</w:t>
            </w:r>
          </w:p>
          <w:p>
            <w:pPr>
              <w:pStyle w:val="ListParagraph"/>
              <w:widowControl w:val="false"/>
              <w:numPr>
                <w:ilvl w:val="0"/>
                <w:numId w:val="1"/>
              </w:numPr>
              <w:spacing w:before="20" w:after="20"/>
              <w:rPr/>
            </w:pPr>
            <w:r>
              <w:rPr>
                <w:rFonts w:eastAsia="Arial" w:cs="Arial"/>
                <w:color w:val="222222"/>
                <w:sz w:val="19"/>
                <w:szCs w:val="19"/>
              </w:rPr>
              <w:t>Filters: call_date range, salesperson, speaker_role (customer only / all)</w:t>
            </w:r>
          </w:p>
          <w:p>
            <w:pPr>
              <w:pStyle w:val="ListParagraph"/>
              <w:widowControl w:val="false"/>
              <w:numPr>
                <w:ilvl w:val="0"/>
                <w:numId w:val="1"/>
              </w:numPr>
              <w:spacing w:before="20" w:after="20"/>
              <w:rPr/>
            </w:pPr>
            <w:r>
              <w:rPr>
                <w:rFonts w:eastAsia="Arial" w:cs="Arial"/>
                <w:color w:val="222222"/>
                <w:sz w:val="19"/>
                <w:szCs w:val="19"/>
              </w:rPr>
              <w:t>SQL query using pgvector &lt;=&gt; operator (cosine distance) with WHERE clause filters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4F6F9" w:val="clear"/>
            <w:tcMar>
              <w:top w:w="70" w:type="dxa"/>
              <w:left w:w="140" w:type="dxa"/>
              <w:bottom w:w="70" w:type="dxa"/>
              <w:right w:w="12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333333"/>
                <w:sz w:val="20"/>
                <w:szCs w:val="20"/>
              </w:rPr>
              <w:t>Deliverable</w:t>
            </w:r>
          </w:p>
        </w:tc>
        <w:tc>
          <w:tcPr>
            <w:tcW w:w="7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left w:w="140" w:type="dxa"/>
              <w:bottom w:w="70" w:type="dxa"/>
              <w:right w:w="12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semantic_search('pricing objections from customers') returns the top-8 most relevant chunks with call metadata.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4F6F9" w:val="clear"/>
            <w:tcMar>
              <w:top w:w="70" w:type="dxa"/>
              <w:left w:w="140" w:type="dxa"/>
              <w:bottom w:w="70" w:type="dxa"/>
              <w:right w:w="12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333333"/>
                <w:sz w:val="20"/>
                <w:szCs w:val="20"/>
              </w:rPr>
              <w:t>Done When</w:t>
            </w:r>
          </w:p>
        </w:tc>
        <w:tc>
          <w:tcPr>
            <w:tcW w:w="7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left w:w="140" w:type="dxa"/>
              <w:bottom w:w="70" w:type="dxa"/>
              <w:right w:w="120" w:type="dxa"/>
            </w:tcMar>
          </w:tcPr>
          <w:p>
            <w:pPr>
              <w:pStyle w:val="ListParagraph"/>
              <w:widowControl w:val="false"/>
              <w:numPr>
                <w:ilvl w:val="0"/>
                <w:numId w:val="1"/>
              </w:numPr>
              <w:spacing w:before="20" w:after="20"/>
              <w:rPr/>
            </w:pPr>
            <w:r>
              <w:rPr>
                <w:rFonts w:eastAsia="Arial" w:cs="Arial"/>
                <w:color w:val="222222"/>
                <w:sz w:val="19"/>
                <w:szCs w:val="19"/>
              </w:rPr>
              <w:t>chunk_embeddings table has one row per chunk after ingestion</w:t>
            </w:r>
          </w:p>
          <w:p>
            <w:pPr>
              <w:pStyle w:val="ListParagraph"/>
              <w:widowControl w:val="false"/>
              <w:numPr>
                <w:ilvl w:val="0"/>
                <w:numId w:val="1"/>
              </w:numPr>
              <w:spacing w:before="20" w:after="20"/>
              <w:rPr/>
            </w:pPr>
            <w:r>
              <w:rPr>
                <w:rFonts w:eastAsia="Arial" w:cs="Arial"/>
                <w:color w:val="222222"/>
                <w:sz w:val="19"/>
                <w:szCs w:val="19"/>
              </w:rPr>
              <w:t>semantic_search returns results in &lt; 3 seconds for a corpus of 50 calls</w:t>
            </w:r>
          </w:p>
          <w:p>
            <w:pPr>
              <w:pStyle w:val="ListParagraph"/>
              <w:widowControl w:val="false"/>
              <w:numPr>
                <w:ilvl w:val="0"/>
                <w:numId w:val="1"/>
              </w:numPr>
              <w:spacing w:before="20" w:after="20"/>
              <w:rPr/>
            </w:pPr>
            <w:r>
              <w:rPr>
                <w:rFonts w:eastAsia="Arial" w:cs="Arial"/>
                <w:color w:val="222222"/>
                <w:sz w:val="19"/>
                <w:szCs w:val="19"/>
              </w:rPr>
              <w:t>Results are visibly relevant (manual spot-check of top-3 results)</w:t>
            </w:r>
          </w:p>
          <w:p>
            <w:pPr>
              <w:pStyle w:val="ListParagraph"/>
              <w:widowControl w:val="false"/>
              <w:numPr>
                <w:ilvl w:val="0"/>
                <w:numId w:val="1"/>
              </w:numPr>
              <w:spacing w:before="20" w:after="20"/>
              <w:rPr/>
            </w:pPr>
            <w:r>
              <w:rPr>
                <w:rFonts w:eastAsia="Arial" w:cs="Arial"/>
                <w:color w:val="222222"/>
                <w:sz w:val="19"/>
                <w:szCs w:val="19"/>
              </w:rPr>
              <w:t>Filter by speaker_role='customer' correctly excludes sales-speaker chunks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4F6F9" w:val="clear"/>
            <w:tcMar>
              <w:top w:w="70" w:type="dxa"/>
              <w:left w:w="140" w:type="dxa"/>
              <w:bottom w:w="70" w:type="dxa"/>
              <w:right w:w="12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333333"/>
                <w:sz w:val="20"/>
                <w:szCs w:val="20"/>
              </w:rPr>
              <w:t>Est. Time</w:t>
            </w:r>
          </w:p>
        </w:tc>
        <w:tc>
          <w:tcPr>
            <w:tcW w:w="7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left w:w="140" w:type="dxa"/>
              <w:bottom w:w="70" w:type="dxa"/>
              <w:right w:w="12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2–3 days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4F6F9" w:val="clear"/>
            <w:tcMar>
              <w:top w:w="70" w:type="dxa"/>
              <w:left w:w="140" w:type="dxa"/>
              <w:bottom w:w="70" w:type="dxa"/>
              <w:right w:w="12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333333"/>
                <w:sz w:val="20"/>
                <w:szCs w:val="20"/>
              </w:rPr>
              <w:t>Depends On</w:t>
            </w:r>
          </w:p>
        </w:tc>
        <w:tc>
          <w:tcPr>
            <w:tcW w:w="7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left w:w="140" w:type="dxa"/>
              <w:bottom w:w="70" w:type="dxa"/>
              <w:right w:w="12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T-03</w:t>
            </w:r>
          </w:p>
        </w:tc>
      </w:tr>
    </w:tbl>
    <w:p>
      <w:pPr>
        <w:pStyle w:val="Normal"/>
        <w:spacing w:before="120" w:after="120"/>
        <w:rPr/>
      </w:pPr>
      <w:r>
        <w:rPr/>
      </w:r>
    </w:p>
    <w:p>
      <w:pPr>
        <w:pStyle w:val="Normal"/>
        <w:pBdr>
          <w:bottom w:val="dashed" w:sz="2" w:space="1" w:color="CCCCCC"/>
        </w:pBdr>
        <w:spacing w:before="40" w:after="8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80" w:type="dxa"/>
          <w:bottom w:w="100" w:type="dxa"/>
          <w:right w:w="180" w:type="dxa"/>
        </w:tblCellMar>
      </w:tblPr>
      <w:tblGrid>
        <w:gridCol w:w="1799"/>
        <w:gridCol w:w="7560"/>
      </w:tblGrid>
      <w:tr>
        <w:trPr/>
        <w:tc>
          <w:tcPr>
            <w:tcW w:w="9359" w:type="dxa"/>
            <w:gridSpan w:val="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D7E14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6"/>
                <w:szCs w:val="26"/>
              </w:rPr>
              <w:t>T-05  —  RAG Query Engine &amp; Sentiment Analysis</w:t>
            </w:r>
            <w:r>
              <w:rPr>
                <w:rFonts w:eastAsia="Arial" w:cs="Arial"/>
                <w:color w:val="DDDDDD"/>
                <w:sz w:val="20"/>
                <w:szCs w:val="20"/>
              </w:rPr>
              <w:t xml:space="preserve">   ⏱ 3–4 days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4F6F9" w:val="clear"/>
            <w:tcMar>
              <w:top w:w="70" w:type="dxa"/>
              <w:left w:w="140" w:type="dxa"/>
              <w:bottom w:w="70" w:type="dxa"/>
              <w:right w:w="12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333333"/>
                <w:sz w:val="20"/>
                <w:szCs w:val="20"/>
              </w:rPr>
              <w:t>Goal</w:t>
            </w:r>
          </w:p>
        </w:tc>
        <w:tc>
          <w:tcPr>
            <w:tcW w:w="7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left w:w="140" w:type="dxa"/>
              <w:bottom w:w="70" w:type="dxa"/>
              <w:right w:w="12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Wire up the full RAG pipeline: natural-language query → retrieve chunks → LLM generates a cited answer. Add sentiment tagging at ingestion.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4F6F9" w:val="clear"/>
            <w:tcMar>
              <w:top w:w="70" w:type="dxa"/>
              <w:left w:w="140" w:type="dxa"/>
              <w:bottom w:w="70" w:type="dxa"/>
              <w:right w:w="12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333333"/>
                <w:sz w:val="20"/>
                <w:szCs w:val="20"/>
              </w:rPr>
              <w:t>Why</w:t>
            </w:r>
          </w:p>
        </w:tc>
        <w:tc>
          <w:tcPr>
            <w:tcW w:w="7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left w:w="140" w:type="dxa"/>
              <w:bottom w:w="70" w:type="dxa"/>
              <w:right w:w="12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This is the core product feature — transforming raw transcripts into actionable, queryable intelligence.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4F6F9" w:val="clear"/>
            <w:tcMar>
              <w:top w:w="70" w:type="dxa"/>
              <w:left w:w="140" w:type="dxa"/>
              <w:bottom w:w="70" w:type="dxa"/>
              <w:right w:w="12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333333"/>
                <w:sz w:val="20"/>
                <w:szCs w:val="20"/>
              </w:rPr>
              <w:t>Components</w:t>
            </w:r>
          </w:p>
        </w:tc>
        <w:tc>
          <w:tcPr>
            <w:tcW w:w="7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left w:w="140" w:type="dxa"/>
              <w:bottom w:w="70" w:type="dxa"/>
              <w:right w:w="120" w:type="dxa"/>
            </w:tcMar>
          </w:tcPr>
          <w:p>
            <w:pPr>
              <w:pStyle w:val="ListParagraph"/>
              <w:widowControl w:val="false"/>
              <w:numPr>
                <w:ilvl w:val="0"/>
                <w:numId w:val="1"/>
              </w:numPr>
              <w:spacing w:before="20" w:after="20"/>
              <w:rPr/>
            </w:pPr>
            <w:r>
              <w:rPr>
                <w:rFonts w:eastAsia="Arial" w:cs="Arial"/>
                <w:color w:val="222222"/>
                <w:sz w:val="19"/>
                <w:szCs w:val="19"/>
              </w:rPr>
              <w:t>rag.py module: query(question, filters) → {answer, sources}</w:t>
            </w:r>
          </w:p>
          <w:p>
            <w:pPr>
              <w:pStyle w:val="ListParagraph"/>
              <w:widowControl w:val="false"/>
              <w:numPr>
                <w:ilvl w:val="0"/>
                <w:numId w:val="1"/>
              </w:numPr>
              <w:spacing w:before="20" w:after="20"/>
              <w:rPr/>
            </w:pPr>
            <w:r>
              <w:rPr>
                <w:rFonts w:eastAsia="Arial" w:cs="Arial"/>
                <w:color w:val="222222"/>
                <w:sz w:val="19"/>
                <w:szCs w:val="19"/>
              </w:rPr>
              <w:t>Prompt template: system prompt + retrieved context chunks + user question</w:t>
            </w:r>
          </w:p>
          <w:p>
            <w:pPr>
              <w:pStyle w:val="ListParagraph"/>
              <w:widowControl w:val="false"/>
              <w:numPr>
                <w:ilvl w:val="0"/>
                <w:numId w:val="1"/>
              </w:numPr>
              <w:spacing w:before="20" w:after="20"/>
              <w:rPr/>
            </w:pPr>
            <w:r>
              <w:rPr>
                <w:rFonts w:eastAsia="Arial" w:cs="Arial"/>
                <w:color w:val="222222"/>
                <w:sz w:val="19"/>
                <w:szCs w:val="19"/>
              </w:rPr>
              <w:t>LLM: Llama 3.2 via Ollama (llama3.2:3b for speed, or llama3.2:8b for quality)</w:t>
            </w:r>
          </w:p>
          <w:p>
            <w:pPr>
              <w:pStyle w:val="ListParagraph"/>
              <w:widowControl w:val="false"/>
              <w:numPr>
                <w:ilvl w:val="0"/>
                <w:numId w:val="1"/>
              </w:numPr>
              <w:spacing w:before="20" w:after="20"/>
              <w:rPr/>
            </w:pPr>
            <w:r>
              <w:rPr>
                <w:rFonts w:eastAsia="Arial" w:cs="Arial"/>
                <w:color w:val="222222"/>
                <w:sz w:val="19"/>
                <w:szCs w:val="19"/>
              </w:rPr>
              <w:t>Source citations: each answer references call_id, date, speaker, and chunk excerpt</w:t>
            </w:r>
          </w:p>
          <w:p>
            <w:pPr>
              <w:pStyle w:val="ListParagraph"/>
              <w:widowControl w:val="false"/>
              <w:numPr>
                <w:ilvl w:val="0"/>
                <w:numId w:val="1"/>
              </w:numPr>
              <w:spacing w:before="20" w:after="20"/>
              <w:rPr/>
            </w:pPr>
            <w:r>
              <w:rPr>
                <w:rFonts w:eastAsia="Arial" w:cs="Arial"/>
                <w:color w:val="222222"/>
                <w:sz w:val="19"/>
                <w:szCs w:val="19"/>
              </w:rPr>
              <w:t>Sentiment tagger: VADER (vaderSentiment) scoring each chunk at ingestion time</w:t>
            </w:r>
          </w:p>
          <w:p>
            <w:pPr>
              <w:pStyle w:val="ListParagraph"/>
              <w:widowControl w:val="false"/>
              <w:numPr>
                <w:ilvl w:val="0"/>
                <w:numId w:val="1"/>
              </w:numPr>
              <w:spacing w:before="20" w:after="20"/>
              <w:rPr/>
            </w:pPr>
            <w:r>
              <w:rPr>
                <w:rFonts w:eastAsia="Arial" w:cs="Arial"/>
                <w:color w:val="222222"/>
                <w:sz w:val="19"/>
                <w:szCs w:val="19"/>
              </w:rPr>
              <w:t>Call-level sentiment: average VADER scores → positive/neutral/negative label</w:t>
            </w:r>
          </w:p>
          <w:p>
            <w:pPr>
              <w:pStyle w:val="ListParagraph"/>
              <w:widowControl w:val="false"/>
              <w:numPr>
                <w:ilvl w:val="0"/>
                <w:numId w:val="1"/>
              </w:numPr>
              <w:spacing w:before="20" w:after="20"/>
              <w:rPr/>
            </w:pPr>
            <w:r>
              <w:rPr>
                <w:rFonts w:eastAsia="Arial" w:cs="Arial"/>
                <w:color w:val="222222"/>
                <w:sz w:val="19"/>
                <w:szCs w:val="19"/>
              </w:rPr>
              <w:t>Topic extractor: one Ollama LLM call per call at ingestion → top 3 topics stored in call_topics</w:t>
            </w:r>
          </w:p>
          <w:p>
            <w:pPr>
              <w:pStyle w:val="ListParagraph"/>
              <w:widowControl w:val="false"/>
              <w:numPr>
                <w:ilvl w:val="0"/>
                <w:numId w:val="1"/>
              </w:numPr>
              <w:spacing w:before="20" w:after="20"/>
              <w:rPr/>
            </w:pPr>
            <w:r>
              <w:rPr>
                <w:rFonts w:eastAsia="Arial" w:cs="Arial"/>
                <w:color w:val="222222"/>
                <w:sz w:val="19"/>
                <w:szCs w:val="19"/>
              </w:rPr>
              <w:t>Add sentiment + topic steps to ingest.py pipeline (after chunking, before DB write)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4F6F9" w:val="clear"/>
            <w:tcMar>
              <w:top w:w="70" w:type="dxa"/>
              <w:left w:w="140" w:type="dxa"/>
              <w:bottom w:w="70" w:type="dxa"/>
              <w:right w:w="12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333333"/>
                <w:sz w:val="20"/>
                <w:szCs w:val="20"/>
              </w:rPr>
              <w:t>Deliverable</w:t>
            </w:r>
          </w:p>
        </w:tc>
        <w:tc>
          <w:tcPr>
            <w:tcW w:w="7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left w:w="140" w:type="dxa"/>
              <w:bottom w:w="70" w:type="dxa"/>
              <w:right w:w="12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python rag.py --query 'What are customers complaining about?' returns a 3–5 sentence answer with call references.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4F6F9" w:val="clear"/>
            <w:tcMar>
              <w:top w:w="70" w:type="dxa"/>
              <w:left w:w="140" w:type="dxa"/>
              <w:bottom w:w="70" w:type="dxa"/>
              <w:right w:w="12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333333"/>
                <w:sz w:val="20"/>
                <w:szCs w:val="20"/>
              </w:rPr>
              <w:t>Done When</w:t>
            </w:r>
          </w:p>
        </w:tc>
        <w:tc>
          <w:tcPr>
            <w:tcW w:w="7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left w:w="140" w:type="dxa"/>
              <w:bottom w:w="70" w:type="dxa"/>
              <w:right w:w="120" w:type="dxa"/>
            </w:tcMar>
          </w:tcPr>
          <w:p>
            <w:pPr>
              <w:pStyle w:val="ListParagraph"/>
              <w:widowControl w:val="false"/>
              <w:numPr>
                <w:ilvl w:val="0"/>
                <w:numId w:val="1"/>
              </w:numPr>
              <w:spacing w:before="20" w:after="20"/>
              <w:rPr/>
            </w:pPr>
            <w:r>
              <w:rPr>
                <w:rFonts w:eastAsia="Arial" w:cs="Arial"/>
                <w:color w:val="222222"/>
                <w:sz w:val="19"/>
                <w:szCs w:val="19"/>
              </w:rPr>
              <w:t>RAG answer is factually grounded in retrieved chunks (no hallucinations about non-existent calls)</w:t>
            </w:r>
          </w:p>
          <w:p>
            <w:pPr>
              <w:pStyle w:val="ListParagraph"/>
              <w:widowControl w:val="false"/>
              <w:numPr>
                <w:ilvl w:val="0"/>
                <w:numId w:val="1"/>
              </w:numPr>
              <w:spacing w:before="20" w:after="20"/>
              <w:rPr/>
            </w:pPr>
            <w:r>
              <w:rPr>
                <w:rFonts w:eastAsia="Arial" w:cs="Arial"/>
                <w:color w:val="222222"/>
                <w:sz w:val="19"/>
                <w:szCs w:val="19"/>
              </w:rPr>
              <w:t>Answer includes at least 2 source citations with call date and excerpt</w:t>
            </w:r>
          </w:p>
          <w:p>
            <w:pPr>
              <w:pStyle w:val="ListParagraph"/>
              <w:widowControl w:val="false"/>
              <w:numPr>
                <w:ilvl w:val="0"/>
                <w:numId w:val="1"/>
              </w:numPr>
              <w:spacing w:before="20" w:after="20"/>
              <w:rPr/>
            </w:pPr>
            <w:r>
              <w:rPr>
                <w:rFonts w:eastAsia="Arial" w:cs="Arial"/>
                <w:color w:val="222222"/>
                <w:sz w:val="19"/>
                <w:szCs w:val="19"/>
              </w:rPr>
              <w:t>Sentiment column in chunks table populated for all chunks after ingestion</w:t>
            </w:r>
          </w:p>
          <w:p>
            <w:pPr>
              <w:pStyle w:val="ListParagraph"/>
              <w:widowControl w:val="false"/>
              <w:numPr>
                <w:ilvl w:val="0"/>
                <w:numId w:val="1"/>
              </w:numPr>
              <w:spacing w:before="20" w:after="20"/>
              <w:rPr/>
            </w:pPr>
            <w:r>
              <w:rPr>
                <w:rFonts w:eastAsia="Arial" w:cs="Arial"/>
                <w:color w:val="222222"/>
                <w:sz w:val="19"/>
                <w:szCs w:val="19"/>
              </w:rPr>
              <w:t>call_topics table has 2–4 topics per call</w:t>
            </w:r>
          </w:p>
          <w:p>
            <w:pPr>
              <w:pStyle w:val="ListParagraph"/>
              <w:widowControl w:val="false"/>
              <w:numPr>
                <w:ilvl w:val="0"/>
                <w:numId w:val="1"/>
              </w:numPr>
              <w:spacing w:before="20" w:after="20"/>
              <w:rPr/>
            </w:pPr>
            <w:r>
              <w:rPr>
                <w:rFonts w:eastAsia="Arial" w:cs="Arial"/>
                <w:color w:val="222222"/>
                <w:sz w:val="19"/>
                <w:szCs w:val="19"/>
              </w:rPr>
              <w:t>End-to-end query latency &lt; 30 seconds on CPU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4F6F9" w:val="clear"/>
            <w:tcMar>
              <w:top w:w="70" w:type="dxa"/>
              <w:left w:w="140" w:type="dxa"/>
              <w:bottom w:w="70" w:type="dxa"/>
              <w:right w:w="12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333333"/>
                <w:sz w:val="20"/>
                <w:szCs w:val="20"/>
              </w:rPr>
              <w:t>Est. Time</w:t>
            </w:r>
          </w:p>
        </w:tc>
        <w:tc>
          <w:tcPr>
            <w:tcW w:w="7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left w:w="140" w:type="dxa"/>
              <w:bottom w:w="70" w:type="dxa"/>
              <w:right w:w="12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3–4 days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4F6F9" w:val="clear"/>
            <w:tcMar>
              <w:top w:w="70" w:type="dxa"/>
              <w:left w:w="140" w:type="dxa"/>
              <w:bottom w:w="70" w:type="dxa"/>
              <w:right w:w="12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333333"/>
                <w:sz w:val="20"/>
                <w:szCs w:val="20"/>
              </w:rPr>
              <w:t>Depends On</w:t>
            </w:r>
          </w:p>
        </w:tc>
        <w:tc>
          <w:tcPr>
            <w:tcW w:w="7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left w:w="140" w:type="dxa"/>
              <w:bottom w:w="70" w:type="dxa"/>
              <w:right w:w="12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T-04</w:t>
            </w:r>
          </w:p>
        </w:tc>
      </w:tr>
    </w:tbl>
    <w:p>
      <w:pPr>
        <w:pStyle w:val="Normal"/>
        <w:spacing w:before="120" w:after="120"/>
        <w:rPr/>
      </w:pPr>
      <w:r>
        <w:rPr/>
      </w:r>
    </w:p>
    <w:p>
      <w:pPr>
        <w:pStyle w:val="Normal"/>
        <w:pBdr>
          <w:bottom w:val="dashed" w:sz="2" w:space="1" w:color="CCCCCC"/>
        </w:pBdr>
        <w:spacing w:before="40" w:after="8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80" w:type="dxa"/>
          <w:bottom w:w="100" w:type="dxa"/>
          <w:right w:w="180" w:type="dxa"/>
        </w:tblCellMar>
      </w:tblPr>
      <w:tblGrid>
        <w:gridCol w:w="1799"/>
        <w:gridCol w:w="7560"/>
      </w:tblGrid>
      <w:tr>
        <w:trPr/>
        <w:tc>
          <w:tcPr>
            <w:tcW w:w="9359" w:type="dxa"/>
            <w:gridSpan w:val="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0C997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6"/>
                <w:szCs w:val="26"/>
              </w:rPr>
              <w:t>T-06  —  FastAPI Backend &amp; Streamlit UI</w:t>
            </w:r>
            <w:r>
              <w:rPr>
                <w:rFonts w:eastAsia="Arial" w:cs="Arial"/>
                <w:color w:val="DDDDDD"/>
                <w:sz w:val="20"/>
                <w:szCs w:val="20"/>
              </w:rPr>
              <w:t xml:space="preserve">   ⏱ 3–4 days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4F6F9" w:val="clear"/>
            <w:tcMar>
              <w:top w:w="70" w:type="dxa"/>
              <w:left w:w="140" w:type="dxa"/>
              <w:bottom w:w="70" w:type="dxa"/>
              <w:right w:w="12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333333"/>
                <w:sz w:val="20"/>
                <w:szCs w:val="20"/>
              </w:rPr>
              <w:t>Goal</w:t>
            </w:r>
          </w:p>
        </w:tc>
        <w:tc>
          <w:tcPr>
            <w:tcW w:w="7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left w:w="140" w:type="dxa"/>
              <w:bottom w:w="70" w:type="dxa"/>
              <w:right w:w="12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Expose the RAG pipeline as a REST API and build a simple Streamlit web app for the analytics interface.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4F6F9" w:val="clear"/>
            <w:tcMar>
              <w:top w:w="70" w:type="dxa"/>
              <w:left w:w="140" w:type="dxa"/>
              <w:bottom w:w="70" w:type="dxa"/>
              <w:right w:w="12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333333"/>
                <w:sz w:val="20"/>
                <w:szCs w:val="20"/>
              </w:rPr>
              <w:t>Why</w:t>
            </w:r>
          </w:p>
        </w:tc>
        <w:tc>
          <w:tcPr>
            <w:tcW w:w="7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left w:w="140" w:type="dxa"/>
              <w:bottom w:w="70" w:type="dxa"/>
              <w:right w:w="12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A usable UI turns this from a developer script into an actual product you can demo and use daily.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4F6F9" w:val="clear"/>
            <w:tcMar>
              <w:top w:w="70" w:type="dxa"/>
              <w:left w:w="140" w:type="dxa"/>
              <w:bottom w:w="70" w:type="dxa"/>
              <w:right w:w="12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333333"/>
                <w:sz w:val="20"/>
                <w:szCs w:val="20"/>
              </w:rPr>
              <w:t>Components</w:t>
            </w:r>
          </w:p>
        </w:tc>
        <w:tc>
          <w:tcPr>
            <w:tcW w:w="7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left w:w="140" w:type="dxa"/>
              <w:bottom w:w="70" w:type="dxa"/>
              <w:right w:w="120" w:type="dxa"/>
            </w:tcMar>
          </w:tcPr>
          <w:p>
            <w:pPr>
              <w:pStyle w:val="ListParagraph"/>
              <w:widowControl w:val="false"/>
              <w:numPr>
                <w:ilvl w:val="0"/>
                <w:numId w:val="1"/>
              </w:numPr>
              <w:spacing w:before="20" w:after="20"/>
              <w:rPr/>
            </w:pPr>
            <w:r>
              <w:rPr>
                <w:rFonts w:eastAsia="Arial" w:cs="Arial"/>
                <w:color w:val="222222"/>
                <w:sz w:val="19"/>
                <w:szCs w:val="19"/>
              </w:rPr>
              <w:t>FastAPI app (api/main.py): POST /query, POST /ingest, GET /calls, GET /calls/{id}</w:t>
            </w:r>
          </w:p>
          <w:p>
            <w:pPr>
              <w:pStyle w:val="ListParagraph"/>
              <w:widowControl w:val="false"/>
              <w:numPr>
                <w:ilvl w:val="0"/>
                <w:numId w:val="1"/>
              </w:numPr>
              <w:spacing w:before="20" w:after="20"/>
              <w:rPr/>
            </w:pPr>
            <w:r>
              <w:rPr>
                <w:rFonts w:eastAsia="Arial" w:cs="Arial"/>
                <w:color w:val="222222"/>
                <w:sz w:val="19"/>
                <w:szCs w:val="19"/>
              </w:rPr>
              <w:t>POST /query: accepts question + optional filters, returns answer + sources JSON</w:t>
            </w:r>
          </w:p>
          <w:p>
            <w:pPr>
              <w:pStyle w:val="ListParagraph"/>
              <w:widowControl w:val="false"/>
              <w:numPr>
                <w:ilvl w:val="0"/>
                <w:numId w:val="1"/>
              </w:numPr>
              <w:spacing w:before="20" w:after="20"/>
              <w:rPr/>
            </w:pPr>
            <w:r>
              <w:rPr>
                <w:rFonts w:eastAsia="Arial" w:cs="Arial"/>
                <w:color w:val="222222"/>
                <w:sz w:val="19"/>
                <w:szCs w:val="19"/>
              </w:rPr>
              <w:t>POST /ingest: accepts audio file upload + metadata, runs full pipeline async</w:t>
            </w:r>
          </w:p>
          <w:p>
            <w:pPr>
              <w:pStyle w:val="ListParagraph"/>
              <w:widowControl w:val="false"/>
              <w:numPr>
                <w:ilvl w:val="0"/>
                <w:numId w:val="1"/>
              </w:numPr>
              <w:spacing w:before="20" w:after="20"/>
              <w:rPr/>
            </w:pPr>
            <w:r>
              <w:rPr>
                <w:rFonts w:eastAsia="Arial" w:cs="Arial"/>
                <w:color w:val="222222"/>
                <w:sz w:val="19"/>
                <w:szCs w:val="19"/>
              </w:rPr>
              <w:t>GET /calls: paginated list with metadata and sentiment summary</w:t>
            </w:r>
          </w:p>
          <w:p>
            <w:pPr>
              <w:pStyle w:val="ListParagraph"/>
              <w:widowControl w:val="false"/>
              <w:numPr>
                <w:ilvl w:val="0"/>
                <w:numId w:val="1"/>
              </w:numPr>
              <w:spacing w:before="20" w:after="20"/>
              <w:rPr/>
            </w:pPr>
            <w:r>
              <w:rPr>
                <w:rFonts w:eastAsia="Arial" w:cs="Arial"/>
                <w:color w:val="222222"/>
                <w:sz w:val="19"/>
                <w:szCs w:val="19"/>
              </w:rPr>
              <w:t>Streamlit app (ui/app.py) with 3 pages using st.navigation:</w:t>
            </w:r>
          </w:p>
          <w:p>
            <w:pPr>
              <w:pStyle w:val="ListParagraph"/>
              <w:widowControl w:val="false"/>
              <w:numPr>
                <w:ilvl w:val="0"/>
                <w:numId w:val="1"/>
              </w:numPr>
              <w:spacing w:before="20" w:after="20"/>
              <w:rPr/>
            </w:pPr>
            <w:r>
              <w:rPr>
                <w:rFonts w:eastAsia="Arial" w:cs="Arial"/>
                <w:color w:val="222222"/>
                <w:sz w:val="19"/>
                <w:szCs w:val="19"/>
              </w:rPr>
              <w:t xml:space="preserve">  </w:t>
            </w:r>
            <w:r>
              <w:rPr>
                <w:rFonts w:eastAsia="Arial" w:cs="Arial"/>
                <w:color w:val="222222"/>
                <w:sz w:val="19"/>
                <w:szCs w:val="19"/>
              </w:rPr>
              <w:t>Page 1 — Chat: text input, answer box, expandable source citations</w:t>
            </w:r>
          </w:p>
          <w:p>
            <w:pPr>
              <w:pStyle w:val="ListParagraph"/>
              <w:widowControl w:val="false"/>
              <w:numPr>
                <w:ilvl w:val="0"/>
                <w:numId w:val="1"/>
              </w:numPr>
              <w:spacing w:before="20" w:after="20"/>
              <w:rPr/>
            </w:pPr>
            <w:r>
              <w:rPr>
                <w:rFonts w:eastAsia="Arial" w:cs="Arial"/>
                <w:color w:val="222222"/>
                <w:sz w:val="19"/>
                <w:szCs w:val="19"/>
              </w:rPr>
              <w:t xml:space="preserve">  </w:t>
            </w:r>
            <w:r>
              <w:rPr>
                <w:rFonts w:eastAsia="Arial" w:cs="Arial"/>
                <w:color w:val="222222"/>
                <w:sz w:val="19"/>
                <w:szCs w:val="19"/>
              </w:rPr>
              <w:t>Page 2 — Call Browser: table of all calls, sentiment badge, full transcript view</w:t>
            </w:r>
          </w:p>
          <w:p>
            <w:pPr>
              <w:pStyle w:val="ListParagraph"/>
              <w:widowControl w:val="false"/>
              <w:numPr>
                <w:ilvl w:val="0"/>
                <w:numId w:val="1"/>
              </w:numPr>
              <w:spacing w:before="20" w:after="20"/>
              <w:rPr/>
            </w:pPr>
            <w:r>
              <w:rPr>
                <w:rFonts w:eastAsia="Arial" w:cs="Arial"/>
                <w:color w:val="222222"/>
                <w:sz w:val="19"/>
                <w:szCs w:val="19"/>
              </w:rPr>
              <w:t xml:space="preserve">  </w:t>
            </w:r>
            <w:r>
              <w:rPr>
                <w:rFonts w:eastAsia="Arial" w:cs="Arial"/>
                <w:color w:val="222222"/>
                <w:sz w:val="19"/>
                <w:szCs w:val="19"/>
              </w:rPr>
              <w:t>Page 3 — Insights: top topics bar chart, sentiment trend line (st.altair_chart)</w:t>
            </w:r>
          </w:p>
          <w:p>
            <w:pPr>
              <w:pStyle w:val="ListParagraph"/>
              <w:widowControl w:val="false"/>
              <w:numPr>
                <w:ilvl w:val="0"/>
                <w:numId w:val="1"/>
              </w:numPr>
              <w:spacing w:before="20" w:after="20"/>
              <w:rPr/>
            </w:pPr>
            <w:r>
              <w:rPr>
                <w:rFonts w:eastAsia="Arial" w:cs="Arial"/>
                <w:color w:val="222222"/>
                <w:sz w:val="19"/>
                <w:szCs w:val="19"/>
              </w:rPr>
              <w:t>Both FastAPI and Streamlit run inside the app container (ports 8000 and 8501)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4F6F9" w:val="clear"/>
            <w:tcMar>
              <w:top w:w="70" w:type="dxa"/>
              <w:left w:w="140" w:type="dxa"/>
              <w:bottom w:w="70" w:type="dxa"/>
              <w:right w:w="12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333333"/>
                <w:sz w:val="20"/>
                <w:szCs w:val="20"/>
              </w:rPr>
              <w:t>Deliverable</w:t>
            </w:r>
          </w:p>
        </w:tc>
        <w:tc>
          <w:tcPr>
            <w:tcW w:w="7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left w:w="140" w:type="dxa"/>
              <w:bottom w:w="70" w:type="dxa"/>
              <w:right w:w="12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Opening http://localhost:8501 shows the Streamlit app. Typing a question returns an LLM answer with sources.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4F6F9" w:val="clear"/>
            <w:tcMar>
              <w:top w:w="70" w:type="dxa"/>
              <w:left w:w="140" w:type="dxa"/>
              <w:bottom w:w="70" w:type="dxa"/>
              <w:right w:w="12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333333"/>
                <w:sz w:val="20"/>
                <w:szCs w:val="20"/>
              </w:rPr>
              <w:t>Done When</w:t>
            </w:r>
          </w:p>
        </w:tc>
        <w:tc>
          <w:tcPr>
            <w:tcW w:w="7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left w:w="140" w:type="dxa"/>
              <w:bottom w:w="70" w:type="dxa"/>
              <w:right w:w="120" w:type="dxa"/>
            </w:tcMar>
          </w:tcPr>
          <w:p>
            <w:pPr>
              <w:pStyle w:val="ListParagraph"/>
              <w:widowControl w:val="false"/>
              <w:numPr>
                <w:ilvl w:val="0"/>
                <w:numId w:val="1"/>
              </w:numPr>
              <w:spacing w:before="20" w:after="20"/>
              <w:rPr/>
            </w:pPr>
            <w:r>
              <w:rPr>
                <w:rFonts w:eastAsia="Arial" w:cs="Arial"/>
                <w:color w:val="222222"/>
                <w:sz w:val="19"/>
                <w:szCs w:val="19"/>
              </w:rPr>
              <w:t>All 3 Streamlit pages load without errors</w:t>
            </w:r>
          </w:p>
          <w:p>
            <w:pPr>
              <w:pStyle w:val="ListParagraph"/>
              <w:widowControl w:val="false"/>
              <w:numPr>
                <w:ilvl w:val="0"/>
                <w:numId w:val="1"/>
              </w:numPr>
              <w:spacing w:before="20" w:after="20"/>
              <w:rPr/>
            </w:pPr>
            <w:r>
              <w:rPr>
                <w:rFonts w:eastAsia="Arial" w:cs="Arial"/>
                <w:color w:val="222222"/>
                <w:sz w:val="19"/>
                <w:szCs w:val="19"/>
              </w:rPr>
              <w:t>Chat page: question → answer round trip works end-to-end</w:t>
            </w:r>
          </w:p>
          <w:p>
            <w:pPr>
              <w:pStyle w:val="ListParagraph"/>
              <w:widowControl w:val="false"/>
              <w:numPr>
                <w:ilvl w:val="0"/>
                <w:numId w:val="1"/>
              </w:numPr>
              <w:spacing w:before="20" w:after="20"/>
              <w:rPr/>
            </w:pPr>
            <w:r>
              <w:rPr>
                <w:rFonts w:eastAsia="Arial" w:cs="Arial"/>
                <w:color w:val="222222"/>
                <w:sz w:val="19"/>
                <w:szCs w:val="19"/>
              </w:rPr>
              <w:t>Call Browser shows all ingested calls with correct sentiment labels</w:t>
            </w:r>
          </w:p>
          <w:p>
            <w:pPr>
              <w:pStyle w:val="ListParagraph"/>
              <w:widowControl w:val="false"/>
              <w:numPr>
                <w:ilvl w:val="0"/>
                <w:numId w:val="1"/>
              </w:numPr>
              <w:spacing w:before="20" w:after="20"/>
              <w:rPr/>
            </w:pPr>
            <w:r>
              <w:rPr>
                <w:rFonts w:eastAsia="Arial" w:cs="Arial"/>
                <w:color w:val="222222"/>
                <w:sz w:val="19"/>
                <w:szCs w:val="19"/>
              </w:rPr>
              <w:t>Insights page charts render with real data from the database</w:t>
            </w:r>
          </w:p>
          <w:p>
            <w:pPr>
              <w:pStyle w:val="ListParagraph"/>
              <w:widowControl w:val="false"/>
              <w:numPr>
                <w:ilvl w:val="0"/>
                <w:numId w:val="1"/>
              </w:numPr>
              <w:spacing w:before="20" w:after="20"/>
              <w:rPr/>
            </w:pPr>
            <w:r>
              <w:rPr>
                <w:rFonts w:eastAsia="Arial" w:cs="Arial"/>
                <w:color w:val="222222"/>
                <w:sz w:val="19"/>
                <w:szCs w:val="19"/>
              </w:rPr>
              <w:t>File upload triggers ingestion and new call appears after refresh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4F6F9" w:val="clear"/>
            <w:tcMar>
              <w:top w:w="70" w:type="dxa"/>
              <w:left w:w="140" w:type="dxa"/>
              <w:bottom w:w="70" w:type="dxa"/>
              <w:right w:w="12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333333"/>
                <w:sz w:val="20"/>
                <w:szCs w:val="20"/>
              </w:rPr>
              <w:t>Est. Time</w:t>
            </w:r>
          </w:p>
        </w:tc>
        <w:tc>
          <w:tcPr>
            <w:tcW w:w="7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left w:w="140" w:type="dxa"/>
              <w:bottom w:w="70" w:type="dxa"/>
              <w:right w:w="12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3–4 days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4F6F9" w:val="clear"/>
            <w:tcMar>
              <w:top w:w="70" w:type="dxa"/>
              <w:left w:w="140" w:type="dxa"/>
              <w:bottom w:w="70" w:type="dxa"/>
              <w:right w:w="12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333333"/>
                <w:sz w:val="20"/>
                <w:szCs w:val="20"/>
              </w:rPr>
              <w:t>Depends On</w:t>
            </w:r>
          </w:p>
        </w:tc>
        <w:tc>
          <w:tcPr>
            <w:tcW w:w="7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left w:w="140" w:type="dxa"/>
              <w:bottom w:w="70" w:type="dxa"/>
              <w:right w:w="12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T-05</w:t>
            </w:r>
          </w:p>
        </w:tc>
      </w:tr>
    </w:tbl>
    <w:p>
      <w:pPr>
        <w:pStyle w:val="Normal"/>
        <w:spacing w:before="120" w:after="120"/>
        <w:rPr/>
      </w:pPr>
      <w:r>
        <w:rPr/>
      </w:r>
    </w:p>
    <w:p>
      <w:pPr>
        <w:pStyle w:val="Normal"/>
        <w:pBdr>
          <w:bottom w:val="dashed" w:sz="2" w:space="1" w:color="CCCCCC"/>
        </w:pBdr>
        <w:spacing w:before="40" w:after="8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80" w:type="dxa"/>
          <w:bottom w:w="100" w:type="dxa"/>
          <w:right w:w="180" w:type="dxa"/>
        </w:tblCellMar>
      </w:tblPr>
      <w:tblGrid>
        <w:gridCol w:w="1799"/>
        <w:gridCol w:w="7560"/>
      </w:tblGrid>
      <w:tr>
        <w:trPr/>
        <w:tc>
          <w:tcPr>
            <w:tcW w:w="9359" w:type="dxa"/>
            <w:gridSpan w:val="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C3545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6"/>
                <w:szCs w:val="26"/>
              </w:rPr>
              <w:t>T-07  —  Testing, Tuning &amp; Documentation</w:t>
            </w:r>
            <w:r>
              <w:rPr>
                <w:rFonts w:eastAsia="Arial" w:cs="Arial"/>
                <w:color w:val="DDDDDD"/>
                <w:sz w:val="20"/>
                <w:szCs w:val="20"/>
              </w:rPr>
              <w:t xml:space="preserve">   ⏱ 2–3 days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4F6F9" w:val="clear"/>
            <w:tcMar>
              <w:top w:w="70" w:type="dxa"/>
              <w:left w:w="140" w:type="dxa"/>
              <w:bottom w:w="70" w:type="dxa"/>
              <w:right w:w="12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333333"/>
                <w:sz w:val="20"/>
                <w:szCs w:val="20"/>
              </w:rPr>
              <w:t>Goal</w:t>
            </w:r>
          </w:p>
        </w:tc>
        <w:tc>
          <w:tcPr>
            <w:tcW w:w="7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left w:w="140" w:type="dxa"/>
              <w:bottom w:w="70" w:type="dxa"/>
              <w:right w:w="12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Write tests for core modules, tune RAG quality, and document the project for future reference.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4F6F9" w:val="clear"/>
            <w:tcMar>
              <w:top w:w="70" w:type="dxa"/>
              <w:left w:w="140" w:type="dxa"/>
              <w:bottom w:w="70" w:type="dxa"/>
              <w:right w:w="12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333333"/>
                <w:sz w:val="20"/>
                <w:szCs w:val="20"/>
              </w:rPr>
              <w:t>Why</w:t>
            </w:r>
          </w:p>
        </w:tc>
        <w:tc>
          <w:tcPr>
            <w:tcW w:w="7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left w:w="140" w:type="dxa"/>
              <w:bottom w:w="70" w:type="dxa"/>
              <w:right w:w="12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As a learning project, understanding why things work matters as much as making them work. Tests catch regressions as you experiment.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4F6F9" w:val="clear"/>
            <w:tcMar>
              <w:top w:w="70" w:type="dxa"/>
              <w:left w:w="140" w:type="dxa"/>
              <w:bottom w:w="70" w:type="dxa"/>
              <w:right w:w="12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333333"/>
                <w:sz w:val="20"/>
                <w:szCs w:val="20"/>
              </w:rPr>
              <w:t>Components</w:t>
            </w:r>
          </w:p>
        </w:tc>
        <w:tc>
          <w:tcPr>
            <w:tcW w:w="7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left w:w="140" w:type="dxa"/>
              <w:bottom w:w="70" w:type="dxa"/>
              <w:right w:w="120" w:type="dxa"/>
            </w:tcMar>
          </w:tcPr>
          <w:p>
            <w:pPr>
              <w:pStyle w:val="ListParagraph"/>
              <w:widowControl w:val="false"/>
              <w:numPr>
                <w:ilvl w:val="0"/>
                <w:numId w:val="1"/>
              </w:numPr>
              <w:spacing w:before="20" w:after="20"/>
              <w:rPr/>
            </w:pPr>
            <w:r>
              <w:rPr>
                <w:rFonts w:eastAsia="Arial" w:cs="Arial"/>
                <w:color w:val="222222"/>
                <w:sz w:val="19"/>
                <w:szCs w:val="19"/>
              </w:rPr>
              <w:t>pytest test suite: test_ingest.py, test_embed.py, test_rag.py, test_api.py</w:t>
            </w:r>
          </w:p>
          <w:p>
            <w:pPr>
              <w:pStyle w:val="ListParagraph"/>
              <w:widowControl w:val="false"/>
              <w:numPr>
                <w:ilvl w:val="0"/>
                <w:numId w:val="1"/>
              </w:numPr>
              <w:spacing w:before="20" w:after="20"/>
              <w:rPr/>
            </w:pPr>
            <w:r>
              <w:rPr>
                <w:rFonts w:eastAsia="Arial" w:cs="Arial"/>
                <w:color w:val="222222"/>
                <w:sz w:val="19"/>
                <w:szCs w:val="19"/>
              </w:rPr>
              <w:t>Fixtures: small synthetic transcript (3-chunk call) for fast unit tests</w:t>
            </w:r>
          </w:p>
          <w:p>
            <w:pPr>
              <w:pStyle w:val="ListParagraph"/>
              <w:widowControl w:val="false"/>
              <w:numPr>
                <w:ilvl w:val="0"/>
                <w:numId w:val="1"/>
              </w:numPr>
              <w:spacing w:before="20" w:after="20"/>
              <w:rPr/>
            </w:pPr>
            <w:r>
              <w:rPr>
                <w:rFonts w:eastAsia="Arial" w:cs="Arial"/>
                <w:color w:val="222222"/>
                <w:sz w:val="19"/>
                <w:szCs w:val="19"/>
              </w:rPr>
              <w:t>RAG quality eval: 10 hand-crafted Q&amp;A pairs; measure if correct call in top-3 retrieved chunks</w:t>
            </w:r>
          </w:p>
          <w:p>
            <w:pPr>
              <w:pStyle w:val="ListParagraph"/>
              <w:widowControl w:val="false"/>
              <w:numPr>
                <w:ilvl w:val="0"/>
                <w:numId w:val="1"/>
              </w:numPr>
              <w:spacing w:before="20" w:after="20"/>
              <w:rPr/>
            </w:pPr>
            <w:r>
              <w:rPr>
                <w:rFonts w:eastAsia="Arial" w:cs="Arial"/>
                <w:color w:val="222222"/>
                <w:sz w:val="19"/>
                <w:szCs w:val="19"/>
              </w:rPr>
              <w:t>Chunk size experiment: try 200 / 400 / 600 tokens — compare retrieval relevance manually</w:t>
            </w:r>
          </w:p>
          <w:p>
            <w:pPr>
              <w:pStyle w:val="ListParagraph"/>
              <w:widowControl w:val="false"/>
              <w:numPr>
                <w:ilvl w:val="0"/>
                <w:numId w:val="1"/>
              </w:numPr>
              <w:spacing w:before="20" w:after="20"/>
              <w:rPr/>
            </w:pPr>
            <w:r>
              <w:rPr>
                <w:rFonts w:eastAsia="Arial" w:cs="Arial"/>
                <w:color w:val="222222"/>
                <w:sz w:val="19"/>
                <w:szCs w:val="19"/>
              </w:rPr>
              <w:t>Top-K experiment: try K=4, K=8, K=12 — note answer quality vs. context window usage</w:t>
            </w:r>
          </w:p>
          <w:p>
            <w:pPr>
              <w:pStyle w:val="ListParagraph"/>
              <w:widowControl w:val="false"/>
              <w:numPr>
                <w:ilvl w:val="0"/>
                <w:numId w:val="1"/>
              </w:numPr>
              <w:spacing w:before="20" w:after="20"/>
              <w:rPr/>
            </w:pPr>
            <w:r>
              <w:rPr>
                <w:rFonts w:eastAsia="Arial" w:cs="Arial"/>
                <w:color w:val="222222"/>
                <w:sz w:val="19"/>
                <w:szCs w:val="19"/>
              </w:rPr>
              <w:t>README.md: architecture diagram (ASCII), quick-start (3 commands), env variables table</w:t>
            </w:r>
          </w:p>
          <w:p>
            <w:pPr>
              <w:pStyle w:val="ListParagraph"/>
              <w:widowControl w:val="false"/>
              <w:numPr>
                <w:ilvl w:val="0"/>
                <w:numId w:val="1"/>
              </w:numPr>
              <w:spacing w:before="20" w:after="20"/>
              <w:rPr/>
            </w:pPr>
            <w:r>
              <w:rPr>
                <w:rFonts w:eastAsia="Arial" w:cs="Arial"/>
                <w:color w:val="222222"/>
                <w:sz w:val="19"/>
                <w:szCs w:val="19"/>
              </w:rPr>
              <w:t>LEARNINGS.md: personal notes on what worked, what didn't, what you'd do differently</w:t>
            </w:r>
          </w:p>
          <w:p>
            <w:pPr>
              <w:pStyle w:val="ListParagraph"/>
              <w:widowControl w:val="false"/>
              <w:numPr>
                <w:ilvl w:val="0"/>
                <w:numId w:val="1"/>
              </w:numPr>
              <w:spacing w:before="20" w:after="20"/>
              <w:rPr/>
            </w:pPr>
            <w:r>
              <w:rPr>
                <w:rFonts w:eastAsia="Arial" w:cs="Arial"/>
                <w:color w:val="222222"/>
                <w:sz w:val="19"/>
                <w:szCs w:val="19"/>
              </w:rPr>
              <w:t>Makefile targets: make test, make eval, make logs, make reset-db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4F6F9" w:val="clear"/>
            <w:tcMar>
              <w:top w:w="70" w:type="dxa"/>
              <w:left w:w="140" w:type="dxa"/>
              <w:bottom w:w="70" w:type="dxa"/>
              <w:right w:w="12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333333"/>
                <w:sz w:val="20"/>
                <w:szCs w:val="20"/>
              </w:rPr>
              <w:t>Deliverable</w:t>
            </w:r>
          </w:p>
        </w:tc>
        <w:tc>
          <w:tcPr>
            <w:tcW w:w="7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left w:w="140" w:type="dxa"/>
              <w:bottom w:w="70" w:type="dxa"/>
              <w:right w:w="12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make test passes. README lets a new reader understand and run the project in under 15 minutes.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4F6F9" w:val="clear"/>
            <w:tcMar>
              <w:top w:w="70" w:type="dxa"/>
              <w:left w:w="140" w:type="dxa"/>
              <w:bottom w:w="70" w:type="dxa"/>
              <w:right w:w="12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333333"/>
                <w:sz w:val="20"/>
                <w:szCs w:val="20"/>
              </w:rPr>
              <w:t>Done When</w:t>
            </w:r>
          </w:p>
        </w:tc>
        <w:tc>
          <w:tcPr>
            <w:tcW w:w="7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left w:w="140" w:type="dxa"/>
              <w:bottom w:w="70" w:type="dxa"/>
              <w:right w:w="120" w:type="dxa"/>
            </w:tcMar>
          </w:tcPr>
          <w:p>
            <w:pPr>
              <w:pStyle w:val="ListParagraph"/>
              <w:widowControl w:val="false"/>
              <w:numPr>
                <w:ilvl w:val="0"/>
                <w:numId w:val="1"/>
              </w:numPr>
              <w:spacing w:before="20" w:after="20"/>
              <w:rPr/>
            </w:pPr>
            <w:r>
              <w:rPr>
                <w:rFonts w:eastAsia="Arial" w:cs="Arial"/>
                <w:color w:val="222222"/>
                <w:sz w:val="19"/>
                <w:szCs w:val="19"/>
              </w:rPr>
              <w:t>pytest runs with &gt; 80% pass rate on all test files</w:t>
            </w:r>
          </w:p>
          <w:p>
            <w:pPr>
              <w:pStyle w:val="ListParagraph"/>
              <w:widowControl w:val="false"/>
              <w:numPr>
                <w:ilvl w:val="0"/>
                <w:numId w:val="1"/>
              </w:numPr>
              <w:spacing w:before="20" w:after="20"/>
              <w:rPr/>
            </w:pPr>
            <w:r>
              <w:rPr>
                <w:rFonts w:eastAsia="Arial" w:cs="Arial"/>
                <w:color w:val="222222"/>
                <w:sz w:val="19"/>
                <w:szCs w:val="19"/>
              </w:rPr>
              <w:t>RAG eval: correct call in top-3 for at least 7 of 10 test questions</w:t>
            </w:r>
          </w:p>
          <w:p>
            <w:pPr>
              <w:pStyle w:val="ListParagraph"/>
              <w:widowControl w:val="false"/>
              <w:numPr>
                <w:ilvl w:val="0"/>
                <w:numId w:val="1"/>
              </w:numPr>
              <w:spacing w:before="20" w:after="20"/>
              <w:rPr/>
            </w:pPr>
            <w:r>
              <w:rPr>
                <w:rFonts w:eastAsia="Arial" w:cs="Arial"/>
                <w:color w:val="222222"/>
                <w:sz w:val="19"/>
                <w:szCs w:val="19"/>
              </w:rPr>
              <w:t>README covers: prerequisites, make up, make pull-models, make migrate, ingest, open UI</w:t>
            </w:r>
          </w:p>
          <w:p>
            <w:pPr>
              <w:pStyle w:val="ListParagraph"/>
              <w:widowControl w:val="false"/>
              <w:numPr>
                <w:ilvl w:val="0"/>
                <w:numId w:val="1"/>
              </w:numPr>
              <w:spacing w:before="20" w:after="20"/>
              <w:rPr/>
            </w:pPr>
            <w:r>
              <w:rPr>
                <w:rFonts w:eastAsia="Arial" w:cs="Arial"/>
                <w:color w:val="222222"/>
                <w:sz w:val="19"/>
                <w:szCs w:val="19"/>
              </w:rPr>
              <w:t>LEARNINGS.md has at least 5 personal observations from building the project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4F6F9" w:val="clear"/>
            <w:tcMar>
              <w:top w:w="70" w:type="dxa"/>
              <w:left w:w="140" w:type="dxa"/>
              <w:bottom w:w="70" w:type="dxa"/>
              <w:right w:w="12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333333"/>
                <w:sz w:val="20"/>
                <w:szCs w:val="20"/>
              </w:rPr>
              <w:t>Est. Time</w:t>
            </w:r>
          </w:p>
        </w:tc>
        <w:tc>
          <w:tcPr>
            <w:tcW w:w="7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left w:w="140" w:type="dxa"/>
              <w:bottom w:w="70" w:type="dxa"/>
              <w:right w:w="12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2–3 days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4F6F9" w:val="clear"/>
            <w:tcMar>
              <w:top w:w="70" w:type="dxa"/>
              <w:left w:w="140" w:type="dxa"/>
              <w:bottom w:w="70" w:type="dxa"/>
              <w:right w:w="12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333333"/>
                <w:sz w:val="20"/>
                <w:szCs w:val="20"/>
              </w:rPr>
              <w:t>Depends On</w:t>
            </w:r>
          </w:p>
        </w:tc>
        <w:tc>
          <w:tcPr>
            <w:tcW w:w="7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left w:w="140" w:type="dxa"/>
              <w:bottom w:w="70" w:type="dxa"/>
              <w:right w:w="12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T-06</w:t>
            </w:r>
          </w:p>
        </w:tc>
      </w:tr>
    </w:tbl>
    <w:p>
      <w:pPr>
        <w:pStyle w:val="Normal"/>
        <w:spacing w:before="120" w:after="120"/>
        <w:rPr/>
      </w:pPr>
      <w:r>
        <w:rPr/>
      </w:r>
    </w:p>
    <w:p>
      <w:pPr>
        <w:pStyle w:val="Normal"/>
        <w:pBdr>
          <w:bottom w:val="dashed" w:sz="2" w:space="1" w:color="CCCCCC"/>
        </w:pBdr>
        <w:spacing w:before="40" w:after="8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80" w:type="dxa"/>
          <w:bottom w:w="100" w:type="dxa"/>
          <w:right w:w="180" w:type="dxa"/>
        </w:tblCellMar>
      </w:tblPr>
      <w:tblGrid>
        <w:gridCol w:w="1799"/>
        <w:gridCol w:w="7560"/>
      </w:tblGrid>
      <w:tr>
        <w:trPr/>
        <w:tc>
          <w:tcPr>
            <w:tcW w:w="9359" w:type="dxa"/>
            <w:gridSpan w:val="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AABBA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6"/>
                <w:szCs w:val="26"/>
              </w:rPr>
              <w:t>T-08  —  Internet Exposure — Cloudflare Tunnel + Auth + Hardening</w:t>
            </w:r>
            <w:r>
              <w:rPr>
                <w:rFonts w:eastAsia="Arial" w:cs="Arial"/>
                <w:color w:val="DDDDDD"/>
                <w:sz w:val="20"/>
                <w:szCs w:val="20"/>
              </w:rPr>
              <w:t xml:space="preserve">   ⏱ 2–3 days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4F6F9" w:val="clear"/>
            <w:tcMar>
              <w:top w:w="70" w:type="dxa"/>
              <w:left w:w="140" w:type="dxa"/>
              <w:bottom w:w="70" w:type="dxa"/>
              <w:right w:w="12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333333"/>
                <w:sz w:val="20"/>
                <w:szCs w:val="20"/>
              </w:rPr>
              <w:t>Goal</w:t>
            </w:r>
          </w:p>
        </w:tc>
        <w:tc>
          <w:tcPr>
            <w:tcW w:w="7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left w:w="140" w:type="dxa"/>
              <w:bottom w:w="70" w:type="dxa"/>
              <w:right w:w="12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Make the app securely accessible over the internet from any browser, using your home machine as the server, with zero port-forwarding and a free Cloudflare account.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4F6F9" w:val="clear"/>
            <w:tcMar>
              <w:top w:w="70" w:type="dxa"/>
              <w:left w:w="140" w:type="dxa"/>
              <w:bottom w:w="70" w:type="dxa"/>
              <w:right w:w="12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333333"/>
                <w:sz w:val="20"/>
                <w:szCs w:val="20"/>
              </w:rPr>
              <w:t>Why</w:t>
            </w:r>
          </w:p>
        </w:tc>
        <w:tc>
          <w:tcPr>
            <w:tcW w:w="7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left w:w="140" w:type="dxa"/>
              <w:bottom w:w="70" w:type="dxa"/>
              <w:right w:w="12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A fully offline local app becomes shareable. You learn production deployment concerns — auth, HTTPS, reverse proxying, and server hardening — without paying for cloud infrastructure.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4F6F9" w:val="clear"/>
            <w:tcMar>
              <w:top w:w="70" w:type="dxa"/>
              <w:left w:w="140" w:type="dxa"/>
              <w:bottom w:w="70" w:type="dxa"/>
              <w:right w:w="12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333333"/>
                <w:sz w:val="20"/>
                <w:szCs w:val="20"/>
              </w:rPr>
              <w:t>Components</w:t>
            </w:r>
          </w:p>
        </w:tc>
        <w:tc>
          <w:tcPr>
            <w:tcW w:w="7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left w:w="140" w:type="dxa"/>
              <w:bottom w:w="70" w:type="dxa"/>
              <w:right w:w="120" w:type="dxa"/>
            </w:tcMar>
          </w:tcPr>
          <w:p>
            <w:pPr>
              <w:pStyle w:val="ListParagraph"/>
              <w:widowControl w:val="false"/>
              <w:numPr>
                <w:ilvl w:val="0"/>
                <w:numId w:val="1"/>
              </w:numPr>
              <w:spacing w:before="20" w:after="20"/>
              <w:rPr/>
            </w:pPr>
            <w:r>
              <w:rPr>
                <w:rFonts w:eastAsia="Arial" w:cs="Arial"/>
                <w:color w:val="222222"/>
                <w:sz w:val="19"/>
                <w:szCs w:val="19"/>
              </w:rPr>
              <w:t>Cloudflare account (free) + domain (or free trycloudflare.com subdomain)</w:t>
            </w:r>
          </w:p>
          <w:p>
            <w:pPr>
              <w:pStyle w:val="ListParagraph"/>
              <w:widowControl w:val="false"/>
              <w:numPr>
                <w:ilvl w:val="0"/>
                <w:numId w:val="1"/>
              </w:numPr>
              <w:spacing w:before="20" w:after="20"/>
              <w:rPr/>
            </w:pPr>
            <w:r>
              <w:rPr>
                <w:rFonts w:eastAsia="Arial" w:cs="Arial"/>
                <w:color w:val="222222"/>
                <w:sz w:val="19"/>
                <w:szCs w:val="19"/>
              </w:rPr>
              <w:t>cloudflared tunnel service added as a 4th Docker Compose service</w:t>
            </w:r>
          </w:p>
          <w:p>
            <w:pPr>
              <w:pStyle w:val="ListParagraph"/>
              <w:widowControl w:val="false"/>
              <w:numPr>
                <w:ilvl w:val="0"/>
                <w:numId w:val="1"/>
              </w:numPr>
              <w:spacing w:before="20" w:after="20"/>
              <w:rPr/>
            </w:pPr>
            <w:r>
              <w:rPr>
                <w:rFonts w:eastAsia="Arial" w:cs="Arial"/>
                <w:color w:val="222222"/>
                <w:sz w:val="19"/>
                <w:szCs w:val="19"/>
              </w:rPr>
              <w:t>Nginx reverse proxy container (5th service): routes / → Streamlit :8501, /api → FastAPI :8000</w:t>
            </w:r>
          </w:p>
          <w:p>
            <w:pPr>
              <w:pStyle w:val="ListParagraph"/>
              <w:widowControl w:val="false"/>
              <w:numPr>
                <w:ilvl w:val="0"/>
                <w:numId w:val="1"/>
              </w:numPr>
              <w:spacing w:before="20" w:after="20"/>
              <w:rPr/>
            </w:pPr>
            <w:r>
              <w:rPr>
                <w:rFonts w:eastAsia="Arial" w:cs="Arial"/>
                <w:color w:val="222222"/>
                <w:sz w:val="19"/>
                <w:szCs w:val="19"/>
              </w:rPr>
              <w:t>Cloudflare Tunnel config (config.yml): ingress rules pointing to nginx container</w:t>
            </w:r>
          </w:p>
          <w:p>
            <w:pPr>
              <w:pStyle w:val="ListParagraph"/>
              <w:widowControl w:val="false"/>
              <w:numPr>
                <w:ilvl w:val="0"/>
                <w:numId w:val="1"/>
              </w:numPr>
              <w:spacing w:before="20" w:after="20"/>
              <w:rPr/>
            </w:pPr>
            <w:r>
              <w:rPr>
                <w:rFonts w:eastAsia="Arial" w:cs="Arial"/>
                <w:color w:val="222222"/>
                <w:sz w:val="19"/>
                <w:szCs w:val="19"/>
              </w:rPr>
              <w:t>Cloudflare Access policy: protect the app behind Google / GitHub login (free, zero-trust)</w:t>
            </w:r>
          </w:p>
          <w:p>
            <w:pPr>
              <w:pStyle w:val="ListParagraph"/>
              <w:widowControl w:val="false"/>
              <w:numPr>
                <w:ilvl w:val="0"/>
                <w:numId w:val="1"/>
              </w:numPr>
              <w:spacing w:before="20" w:after="20"/>
              <w:rPr/>
            </w:pPr>
            <w:r>
              <w:rPr>
                <w:rFonts w:eastAsia="Arial" w:cs="Arial"/>
                <w:color w:val="222222"/>
                <w:sz w:val="19"/>
                <w:szCs w:val="19"/>
              </w:rPr>
              <w:t>Rate limiting rule in Cloudflare dashboard: max 20 req/min per IP (protects LLM from abuse)</w:t>
            </w:r>
          </w:p>
          <w:p>
            <w:pPr>
              <w:pStyle w:val="ListParagraph"/>
              <w:widowControl w:val="false"/>
              <w:numPr>
                <w:ilvl w:val="0"/>
                <w:numId w:val="1"/>
              </w:numPr>
              <w:spacing w:before="20" w:after="20"/>
              <w:rPr/>
            </w:pPr>
            <w:r>
              <w:rPr>
                <w:rFonts w:eastAsia="Arial" w:cs="Arial"/>
                <w:color w:val="222222"/>
                <w:sz w:val="19"/>
                <w:szCs w:val="19"/>
              </w:rPr>
              <w:t>Docker secrets / environment variable hardening: no credentials in docker-compose.yml</w:t>
            </w:r>
          </w:p>
          <w:p>
            <w:pPr>
              <w:pStyle w:val="ListParagraph"/>
              <w:widowControl w:val="false"/>
              <w:numPr>
                <w:ilvl w:val="0"/>
                <w:numId w:val="1"/>
              </w:numPr>
              <w:spacing w:before="20" w:after="20"/>
              <w:rPr/>
            </w:pPr>
            <w:r>
              <w:rPr>
                <w:rFonts w:eastAsia="Arial" w:cs="Arial"/>
                <w:color w:val="222222"/>
                <w:sz w:val="19"/>
                <w:szCs w:val="19"/>
              </w:rPr>
              <w:t>restart: always on all containers + Docker health checks so app survives machine reboots</w:t>
            </w:r>
          </w:p>
          <w:p>
            <w:pPr>
              <w:pStyle w:val="ListParagraph"/>
              <w:widowControl w:val="false"/>
              <w:numPr>
                <w:ilvl w:val="0"/>
                <w:numId w:val="1"/>
              </w:numPr>
              <w:spacing w:before="20" w:after="20"/>
              <w:rPr/>
            </w:pPr>
            <w:r>
              <w:rPr>
                <w:rFonts w:eastAsia="Arial" w:cs="Arial"/>
                <w:color w:val="222222"/>
                <w:sz w:val="19"/>
                <w:szCs w:val="19"/>
              </w:rPr>
              <w:t>Optional: systemd service or Task Scheduler entry to auto-start Docker on boot</w:t>
            </w:r>
          </w:p>
          <w:p>
            <w:pPr>
              <w:pStyle w:val="ListParagraph"/>
              <w:widowControl w:val="false"/>
              <w:numPr>
                <w:ilvl w:val="0"/>
                <w:numId w:val="1"/>
              </w:numPr>
              <w:spacing w:before="20" w:after="20"/>
              <w:rPr/>
            </w:pPr>
            <w:r>
              <w:rPr>
                <w:rFonts w:eastAsia="Arial" w:cs="Arial"/>
                <w:color w:val="222222"/>
                <w:sz w:val="19"/>
                <w:szCs w:val="19"/>
              </w:rPr>
              <w:t>Streamlit secrets.toml: set server.headless=true, server.enableCORS=false (proxy-safe config)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4F6F9" w:val="clear"/>
            <w:tcMar>
              <w:top w:w="70" w:type="dxa"/>
              <w:left w:w="140" w:type="dxa"/>
              <w:bottom w:w="70" w:type="dxa"/>
              <w:right w:w="12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333333"/>
                <w:sz w:val="20"/>
                <w:szCs w:val="20"/>
              </w:rPr>
              <w:t>Deliverable</w:t>
            </w:r>
          </w:p>
        </w:tc>
        <w:tc>
          <w:tcPr>
            <w:tcW w:w="7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left w:w="140" w:type="dxa"/>
              <w:bottom w:w="70" w:type="dxa"/>
              <w:right w:w="12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A teammate opens https://your-app.yourdomain.com, logs in with Google, and can query the RAG pipeline — all served from your home machine.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4F6F9" w:val="clear"/>
            <w:tcMar>
              <w:top w:w="70" w:type="dxa"/>
              <w:left w:w="140" w:type="dxa"/>
              <w:bottom w:w="70" w:type="dxa"/>
              <w:right w:w="12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333333"/>
                <w:sz w:val="20"/>
                <w:szCs w:val="20"/>
              </w:rPr>
              <w:t>Done When</w:t>
            </w:r>
          </w:p>
        </w:tc>
        <w:tc>
          <w:tcPr>
            <w:tcW w:w="7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left w:w="140" w:type="dxa"/>
              <w:bottom w:w="70" w:type="dxa"/>
              <w:right w:w="120" w:type="dxa"/>
            </w:tcMar>
          </w:tcPr>
          <w:p>
            <w:pPr>
              <w:pStyle w:val="ListParagraph"/>
              <w:widowControl w:val="false"/>
              <w:numPr>
                <w:ilvl w:val="0"/>
                <w:numId w:val="1"/>
              </w:numPr>
              <w:spacing w:before="20" w:after="20"/>
              <w:rPr/>
            </w:pPr>
            <w:r>
              <w:rPr>
                <w:rFonts w:eastAsia="Arial" w:cs="Arial"/>
                <w:color w:val="222222"/>
                <w:sz w:val="19"/>
                <w:szCs w:val="19"/>
              </w:rPr>
              <w:t>App is reachable at a public HTTPS URL from a different device / network (e.g. mobile data)</w:t>
            </w:r>
          </w:p>
          <w:p>
            <w:pPr>
              <w:pStyle w:val="ListParagraph"/>
              <w:widowControl w:val="false"/>
              <w:numPr>
                <w:ilvl w:val="0"/>
                <w:numId w:val="1"/>
              </w:numPr>
              <w:spacing w:before="20" w:after="20"/>
              <w:rPr/>
            </w:pPr>
            <w:r>
              <w:rPr>
                <w:rFonts w:eastAsia="Arial" w:cs="Arial"/>
                <w:color w:val="222222"/>
                <w:sz w:val="19"/>
                <w:szCs w:val="19"/>
              </w:rPr>
              <w:t>Unauthenticated access returns Cloudflare Access login page, not the app</w:t>
            </w:r>
          </w:p>
          <w:p>
            <w:pPr>
              <w:pStyle w:val="ListParagraph"/>
              <w:widowControl w:val="false"/>
              <w:numPr>
                <w:ilvl w:val="0"/>
                <w:numId w:val="1"/>
              </w:numPr>
              <w:spacing w:before="20" w:after="20"/>
              <w:rPr/>
            </w:pPr>
            <w:r>
              <w:rPr>
                <w:rFonts w:eastAsia="Arial" w:cs="Arial"/>
                <w:color w:val="222222"/>
                <w:sz w:val="19"/>
                <w:szCs w:val="19"/>
              </w:rPr>
              <w:t>Machine reboot → all containers restart automatically → app is back within 60 seconds</w:t>
            </w:r>
          </w:p>
          <w:p>
            <w:pPr>
              <w:pStyle w:val="ListParagraph"/>
              <w:widowControl w:val="false"/>
              <w:numPr>
                <w:ilvl w:val="0"/>
                <w:numId w:val="1"/>
              </w:numPr>
              <w:spacing w:before="20" w:after="20"/>
              <w:rPr/>
            </w:pPr>
            <w:r>
              <w:rPr>
                <w:rFonts w:eastAsia="Arial" w:cs="Arial"/>
                <w:color w:val="222222"/>
                <w:sz w:val="19"/>
                <w:szCs w:val="19"/>
              </w:rPr>
              <w:t>LLM query from a remote user returns a correct cited answer (full end-to-end over internet)</w:t>
            </w:r>
          </w:p>
          <w:p>
            <w:pPr>
              <w:pStyle w:val="ListParagraph"/>
              <w:widowControl w:val="false"/>
              <w:numPr>
                <w:ilvl w:val="0"/>
                <w:numId w:val="1"/>
              </w:numPr>
              <w:spacing w:before="20" w:after="20"/>
              <w:rPr/>
            </w:pPr>
            <w:r>
              <w:rPr>
                <w:rFonts w:eastAsia="Arial" w:cs="Arial"/>
                <w:color w:val="222222"/>
                <w:sz w:val="19"/>
                <w:szCs w:val="19"/>
              </w:rPr>
              <w:t>Cloudflare dashboard shows the tunnel as healthy (green status)</w:t>
            </w:r>
          </w:p>
          <w:p>
            <w:pPr>
              <w:pStyle w:val="ListParagraph"/>
              <w:widowControl w:val="false"/>
              <w:numPr>
                <w:ilvl w:val="0"/>
                <w:numId w:val="1"/>
              </w:numPr>
              <w:spacing w:before="20" w:after="20"/>
              <w:rPr/>
            </w:pPr>
            <w:r>
              <w:rPr>
                <w:rFonts w:eastAsia="Arial" w:cs="Arial"/>
                <w:color w:val="222222"/>
                <w:sz w:val="19"/>
                <w:szCs w:val="19"/>
              </w:rPr>
              <w:t>No credentials or tokens visible in docker-compose.yml or any committed file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4F6F9" w:val="clear"/>
            <w:tcMar>
              <w:top w:w="70" w:type="dxa"/>
              <w:left w:w="140" w:type="dxa"/>
              <w:bottom w:w="70" w:type="dxa"/>
              <w:right w:w="12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333333"/>
                <w:sz w:val="20"/>
                <w:szCs w:val="20"/>
              </w:rPr>
              <w:t>Est. Time</w:t>
            </w:r>
          </w:p>
        </w:tc>
        <w:tc>
          <w:tcPr>
            <w:tcW w:w="7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left w:w="140" w:type="dxa"/>
              <w:bottom w:w="70" w:type="dxa"/>
              <w:right w:w="12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2–3 days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4F6F9" w:val="clear"/>
            <w:tcMar>
              <w:top w:w="70" w:type="dxa"/>
              <w:left w:w="140" w:type="dxa"/>
              <w:bottom w:w="70" w:type="dxa"/>
              <w:right w:w="12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333333"/>
                <w:sz w:val="20"/>
                <w:szCs w:val="20"/>
              </w:rPr>
              <w:t>Depends On</w:t>
            </w:r>
          </w:p>
        </w:tc>
        <w:tc>
          <w:tcPr>
            <w:tcW w:w="7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left w:w="140" w:type="dxa"/>
              <w:bottom w:w="70" w:type="dxa"/>
              <w:right w:w="12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T-07</w:t>
            </w:r>
          </w:p>
        </w:tc>
      </w:tr>
    </w:tbl>
    <w:p>
      <w:pPr>
        <w:pStyle w:val="Normal"/>
        <w:spacing w:before="120" w:after="120"/>
        <w:rPr/>
      </w:pPr>
      <w:r>
        <w:rPr/>
      </w:r>
    </w:p>
    <w:p>
      <w:pPr>
        <w:pStyle w:val="Normal"/>
        <w:rPr>
          <w:rFonts w:ascii="Arial" w:hAnsi="Arial" w:eastAsia="Arial" w:cs="Arial"/>
          <w:b/>
          <w:b/>
          <w:bCs/>
          <w:i/>
          <w:i/>
          <w:iCs/>
          <w:color w:val="999999"/>
          <w:sz w:val="18"/>
          <w:szCs w:val="18"/>
        </w:rPr>
      </w:pPr>
      <w:r>
        <w:rPr/>
      </w:r>
    </w:p>
    <w:sectPr>
      <w:footerReference w:type="default" r:id="rId2"/>
      <w:type w:val="nextPage"/>
      <w:pgSz w:w="12240" w:h="15840"/>
      <w:pgMar w:left="1440" w:right="1440" w:gutter="0" w:header="0" w:top="1440" w:footer="708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Arial" w:cs="Arial"/>
        <w:color w:val="999999"/>
        <w:sz w:val="18"/>
        <w:szCs w:val="18"/>
      </w:rPr>
      <w:t xml:space="preserve">Sales Call RAG Pipeline PRD v3.0  | 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9</w:t>
    </w:r>
    <w:r>
      <w:rPr/>
      <w:fldChar w:fldCharType="end"/>
    </w:r>
    <w:r>
      <w:rPr>
        <w:rFonts w:eastAsia="Arial" w:cs="Arial"/>
        <w:color w:val="999999"/>
        <w:sz w:val="18"/>
        <w:szCs w:val="18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11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IN" w:eastAsia="zh-CN" w:bidi="hi-IN"/>
    </w:rPr>
  </w:style>
  <w:style w:type="paragraph" w:styleId="Heading1">
    <w:name w:val="Heading 1"/>
    <w:basedOn w:val="Heading"/>
    <w:qFormat/>
    <w:pPr>
      <w:spacing w:before="400" w:after="160"/>
      <w:outlineLvl w:val="0"/>
    </w:pPr>
    <w:rPr>
      <w:rFonts w:ascii="Arial" w:hAnsi="Arial" w:eastAsia="Arial" w:cs="Arial"/>
      <w:b/>
      <w:bCs/>
      <w:color w:val="1A3A5C"/>
      <w:sz w:val="34"/>
      <w:szCs w:val="34"/>
    </w:rPr>
  </w:style>
  <w:style w:type="paragraph" w:styleId="Heading2">
    <w:name w:val="Heading 2"/>
    <w:basedOn w:val="Heading"/>
    <w:qFormat/>
    <w:pPr>
      <w:spacing w:before="280" w:after="100"/>
      <w:outlineLvl w:val="1"/>
    </w:pPr>
    <w:rPr>
      <w:rFonts w:ascii="Arial" w:hAnsi="Arial" w:eastAsia="Arial" w:cs="Arial"/>
      <w:b/>
      <w:bCs/>
      <w:color w:val="2563A8"/>
      <w:sz w:val="26"/>
      <w:szCs w:val="26"/>
    </w:rPr>
  </w:style>
  <w:style w:type="paragraph" w:styleId="Heading3">
    <w:name w:val="Heading 3"/>
    <w:basedOn w:val="Heading"/>
    <w:qFormat/>
    <w:pPr>
      <w:spacing w:before="200" w:after="80"/>
      <w:outlineLvl w:val="2"/>
    </w:pPr>
    <w:rPr>
      <w:rFonts w:ascii="Arial" w:hAnsi="Arial" w:eastAsia="Arial" w:cs="Arial"/>
      <w:b/>
      <w:bCs/>
      <w:color w:val="444444"/>
      <w:sz w:val="23"/>
      <w:szCs w:val="23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Internet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Anchor">
    <w:name w:val="Footnote Anchor"/>
    <w:rPr>
      <w:vertAlign w:val="superscript"/>
    </w:rPr>
  </w:style>
  <w:style w:type="character" w:styleId="FootnoteTextChar">
    <w:name w:val="Footnote Text Char"/>
    <w:link w:val="Footnote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Anchor">
    <w:name w:val="Endnote Anchor"/>
    <w:rPr>
      <w:vertAlign w:val="superscript"/>
    </w:rPr>
  </w:style>
  <w:style w:type="character" w:styleId="EndnoteTextChar">
    <w:name w:val="Endnote Text Char"/>
    <w:link w:val="Endnote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">
    <w:name w:val="Strong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2"/>
      <w:szCs w:val="22"/>
      <w:lang w:val="en-IN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IN" w:eastAsia="zh-CN" w:bidi="hi-IN"/>
    </w:rPr>
  </w:style>
  <w:style w:type="paragraph" w:styleId="Footnote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LibreOffice/7.3.7.2$Linux_X86_64 LibreOffice_project/30$Build-2</Application>
  <AppVersion>15.0000</AppVersion>
  <Pages>11</Pages>
  <Words>2785</Words>
  <Characters>15445</Characters>
  <CharactersWithSpaces>17716</CharactersWithSpaces>
  <Paragraphs>446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2026-05-27T18:06:42Z</dcterms:created>
  <dc:creator>Un-named</dc:creator>
  <dc:description/>
  <dc:language>en-IN</dc:language>
  <cp:lastModifiedBy/>
  <dcterms:modified xsi:type="dcterms:W3CDTF">2026-05-30T22:17:32Z</dcterms:modified>
  <cp:revision>2</cp:revision>
  <dc:subject/>
  <dc:title/>
</cp:coreProperties>
</file>