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  <w:t>Замены в расписании занятий</w:t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40"/>
        </w:rPr>
        <w:t>На</w:t>
      </w:r>
      <w:r>
        <w:rPr>
          <w:color w:val="FF0000"/>
          <w:sz w:val="36"/>
          <w:szCs w:val="40"/>
        </w:rPr>
        <w:t xml:space="preserve"> </w:t>
      </w:r>
      <w:r>
        <w:rPr>
          <w:b/>
          <w:i/>
          <w:color w:val="000000"/>
          <w:sz w:val="36"/>
          <w:szCs w:val="40"/>
          <w:u w:val="single"/>
        </w:rPr>
        <w:t>19.03.</w:t>
      </w:r>
      <w:r>
        <w:rPr>
          <w:b/>
          <w:i/>
          <w:sz w:val="36"/>
          <w:szCs w:val="40"/>
          <w:u w:val="single"/>
        </w:rPr>
        <w:t>2025</w:t>
      </w:r>
      <w:r>
        <w:rPr>
          <w:sz w:val="36"/>
          <w:szCs w:val="40"/>
        </w:rPr>
        <w:t xml:space="preserve"> </w:t>
      </w:r>
      <w:r>
        <w:rPr>
          <w:b/>
          <w:i/>
          <w:sz w:val="36"/>
          <w:szCs w:val="40"/>
        </w:rPr>
        <w:t>(среда)</w:t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b/>
          <w:i/>
          <w:i/>
          <w:sz w:val="16"/>
          <w:szCs w:val="40"/>
        </w:rPr>
      </w:pPr>
      <w:r>
        <w:rPr>
          <w:b/>
          <w:i/>
          <w:sz w:val="16"/>
          <w:szCs w:val="40"/>
        </w:rPr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sz w:val="36"/>
          <w:szCs w:val="40"/>
        </w:rPr>
      </w:pPr>
      <w:r>
        <w:rPr>
          <w:sz w:val="36"/>
          <w:szCs w:val="40"/>
        </w:rPr>
        <w:t>1 корпус 1 смена</w:t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sz w:val="36"/>
          <w:szCs w:val="40"/>
        </w:rPr>
      </w:pPr>
      <w:r>
        <w:rPr>
          <w:sz w:val="36"/>
          <w:szCs w:val="40"/>
        </w:rPr>
        <w:t>Отделение ИТБ</w:t>
      </w:r>
      <w:r>
        <w:rPr>
          <w:b/>
          <w:sz w:val="44"/>
          <w:szCs w:val="44"/>
        </w:rPr>
        <w:t xml:space="preserve"> </w:t>
      </w:r>
    </w:p>
    <w:tbl>
      <w:tblPr>
        <w:tblpPr w:vertAnchor="text" w:horzAnchor="margin" w:tblpXSpec="center" w:leftFromText="180" w:rightFromText="180" w:tblpY="509"/>
        <w:tblW w:w="978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5"/>
        <w:gridCol w:w="815"/>
        <w:gridCol w:w="1630"/>
        <w:gridCol w:w="1630"/>
        <w:gridCol w:w="3260"/>
      </w:tblGrid>
      <w:tr>
        <w:trPr>
          <w:trHeight w:val="32" w:hRule="atLeast"/>
        </w:trPr>
        <w:tc>
          <w:tcPr>
            <w:tcW w:w="3260" w:type="dxa"/>
            <w:gridSpan w:val="2"/>
            <w:tcBorders/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ИБ-231</w:t>
            </w:r>
          </w:p>
        </w:tc>
        <w:tc>
          <w:tcPr>
            <w:tcW w:w="3260" w:type="dxa"/>
            <w:gridSpan w:val="2"/>
            <w:tcBorders/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ИБ-221</w:t>
            </w:r>
          </w:p>
        </w:tc>
        <w:tc>
          <w:tcPr>
            <w:tcW w:w="3260" w:type="dxa"/>
            <w:tcBorders/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ИБ-211</w:t>
            </w:r>
          </w:p>
        </w:tc>
      </w:tr>
      <w:tr>
        <w:trPr>
          <w:trHeight w:val="145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МДК 01.03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Овсянникова, 207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нет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3, 4 п. БЖ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Гончаренко, 102</w:t>
            </w:r>
          </w:p>
        </w:tc>
      </w:tr>
      <w:tr>
        <w:trPr>
          <w:trHeight w:val="197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ИС-231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ИС-233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ИС-221</w:t>
            </w:r>
          </w:p>
        </w:tc>
      </w:tr>
      <w:tr>
        <w:trPr>
          <w:trHeight w:val="197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нет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в 409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МДК 05.02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Губанов, 407</w:t>
            </w:r>
          </w:p>
        </w:tc>
      </w:tr>
      <w:tr>
        <w:trPr>
          <w:trHeight w:val="197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КК-231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КК-221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ИС-225</w:t>
            </w:r>
          </w:p>
        </w:tc>
      </w:tr>
      <w:tr>
        <w:trPr>
          <w:trHeight w:val="197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 п. Метролог. И эл. Измерения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Вахнина, 508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БЖ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Колесников А. В., 404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МДК 04.02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Кирнос, 411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МДК 02.01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Губанов, 208</w:t>
            </w:r>
          </w:p>
        </w:tc>
      </w:tr>
      <w:tr>
        <w:trPr>
          <w:trHeight w:val="197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ИС-232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snapToGrid w:val="false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snapToGrid w:val="false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</w:r>
          </w:p>
        </w:tc>
      </w:tr>
      <w:tr>
        <w:trPr>
          <w:trHeight w:val="197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 п. в 409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145" w:hRule="atLeast"/>
        </w:trPr>
        <w:tc>
          <w:tcPr>
            <w:tcW w:w="9780" w:type="dxa"/>
            <w:gridSpan w:val="5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D9E2F3" w:val="clear"/>
          </w:tcPr>
          <w:p>
            <w:pPr>
              <w:pStyle w:val="Normal"/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Практика</w:t>
            </w:r>
          </w:p>
        </w:tc>
      </w:tr>
      <w:tr>
        <w:trPr>
          <w:trHeight w:val="145" w:hRule="atLeast"/>
        </w:trPr>
        <w:tc>
          <w:tcPr>
            <w:tcW w:w="4890" w:type="dxa"/>
            <w:gridSpan w:val="3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D9E2F3" w:val="clear"/>
          </w:tcPr>
          <w:p>
            <w:pPr>
              <w:pStyle w:val="Normal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ИС-225 </w:t>
            </w:r>
            <w:r>
              <w:rPr>
                <w:sz w:val="28"/>
              </w:rPr>
              <w:t>(16.03-05.04)</w:t>
            </w:r>
          </w:p>
        </w:tc>
        <w:tc>
          <w:tcPr>
            <w:tcW w:w="489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D9E2F3" w:val="clear"/>
          </w:tcPr>
          <w:p>
            <w:pPr>
              <w:pStyle w:val="Normal"/>
              <w:snapToGrid w:val="false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</w:tr>
      <w:tr>
        <w:trPr>
          <w:trHeight w:val="534" w:hRule="atLeast"/>
        </w:trPr>
        <w:tc>
          <w:tcPr>
            <w:tcW w:w="2445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УП 04.01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Кирнос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4,5,6 п. 411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445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489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>
      <w:pPr>
        <w:pStyle w:val="Normal"/>
        <w:spacing w:lineRule="auto" w:line="312"/>
        <w:rPr>
          <w:b/>
          <w:color w:val="FF0000"/>
          <w:sz w:val="36"/>
          <w:szCs w:val="40"/>
        </w:rPr>
      </w:pPr>
      <w:r>
        <w:rPr>
          <w:b/>
          <w:color w:val="FF0000"/>
          <w:sz w:val="36"/>
          <w:szCs w:val="40"/>
        </w:rPr>
      </w:r>
    </w:p>
    <w:tbl>
      <w:tblPr>
        <w:tblW w:w="529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90"/>
      </w:tblGrid>
      <w:tr>
        <w:trPr>
          <w:trHeight w:val="336" w:hRule="atLeast"/>
        </w:trPr>
        <w:tc>
          <w:tcPr>
            <w:tcW w:w="5290" w:type="dxa"/>
            <w:tcBorders>
              <w:top w:val="thinThickMediumGap" w:sz="18" w:space="0" w:color="C45911"/>
              <w:start w:val="thinThickMediumGap" w:sz="18" w:space="0" w:color="C45911"/>
              <w:bottom w:val="thinThickMediumGap" w:sz="18" w:space="0" w:color="C45911"/>
              <w:end w:val="thinThickMediumGap" w:sz="18" w:space="0" w:color="C45911"/>
            </w:tcBorders>
          </w:tcPr>
          <w:p>
            <w:pPr>
              <w:pStyle w:val="Normal"/>
              <w:jc w:val="center"/>
              <w:rPr>
                <w:b/>
                <w:sz w:val="40"/>
              </w:rPr>
            </w:pPr>
            <w:r>
              <w:rPr>
                <w:b/>
                <w:sz w:val="36"/>
              </w:rPr>
              <w:t xml:space="preserve">ЗНАМЕНАТЕЛЬ 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76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  <w:t>Замены в расписании занятий</w:t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40"/>
        </w:rPr>
        <w:t>на</w:t>
      </w:r>
      <w:r>
        <w:rPr>
          <w:sz w:val="36"/>
          <w:szCs w:val="40"/>
        </w:rPr>
        <w:t xml:space="preserve"> </w:t>
      </w:r>
      <w:r>
        <w:rPr>
          <w:b/>
          <w:i/>
          <w:color w:val="000000"/>
          <w:sz w:val="36"/>
          <w:szCs w:val="40"/>
          <w:u w:val="single"/>
        </w:rPr>
        <w:t>19.03.</w:t>
      </w:r>
      <w:r>
        <w:rPr>
          <w:b/>
          <w:i/>
          <w:sz w:val="36"/>
          <w:szCs w:val="40"/>
          <w:u w:val="single"/>
        </w:rPr>
        <w:t>2025</w:t>
      </w:r>
      <w:r>
        <w:rPr>
          <w:sz w:val="36"/>
          <w:szCs w:val="40"/>
        </w:rPr>
        <w:t xml:space="preserve"> </w:t>
      </w:r>
      <w:r>
        <w:rPr>
          <w:b/>
          <w:i/>
          <w:sz w:val="36"/>
          <w:szCs w:val="40"/>
        </w:rPr>
        <w:t>(среда)</w:t>
      </w:r>
    </w:p>
    <w:p>
      <w:pPr>
        <w:pStyle w:val="Normal"/>
        <w:spacing w:lineRule="auto" w:line="276"/>
        <w:jc w:val="center"/>
        <w:rPr>
          <w:b/>
          <w:i/>
          <w:i/>
          <w:sz w:val="36"/>
          <w:szCs w:val="40"/>
        </w:rPr>
      </w:pPr>
      <w:r>
        <w:rPr>
          <w:b/>
          <w:i/>
          <w:sz w:val="36"/>
          <w:szCs w:val="40"/>
        </w:rPr>
      </w:r>
    </w:p>
    <w:p>
      <w:pPr>
        <w:pStyle w:val="Normal"/>
        <w:spacing w:lineRule="auto" w:line="276"/>
        <w:jc w:val="center"/>
        <w:rPr>
          <w:sz w:val="36"/>
          <w:szCs w:val="40"/>
        </w:rPr>
      </w:pPr>
      <w:r>
        <w:rPr>
          <w:sz w:val="36"/>
          <w:szCs w:val="40"/>
        </w:rPr>
        <w:t>1 корпус 2 смена</w:t>
      </w:r>
    </w:p>
    <w:p>
      <w:pPr>
        <w:pStyle w:val="Normal"/>
        <w:spacing w:lineRule="auto" w:line="276"/>
        <w:jc w:val="center"/>
        <w:rPr>
          <w:sz w:val="36"/>
          <w:szCs w:val="40"/>
        </w:rPr>
      </w:pPr>
      <w:r>
        <w:rPr>
          <w:sz w:val="36"/>
          <w:szCs w:val="40"/>
        </w:rPr>
        <w:t>Отделение СРПП</w:t>
      </w:r>
    </w:p>
    <w:tbl>
      <w:tblPr>
        <w:tblpPr w:vertAnchor="text" w:horzAnchor="margin" w:tblpXSpec="center" w:leftFromText="180" w:rightFromText="180" w:tblpY="65"/>
        <w:tblW w:w="978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0"/>
        <w:gridCol w:w="3260"/>
        <w:gridCol w:w="3260"/>
      </w:tblGrid>
      <w:tr>
        <w:trPr>
          <w:trHeight w:val="145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ДО-221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ДО-211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ДО-212</w:t>
            </w:r>
          </w:p>
        </w:tc>
      </w:tr>
      <w:tr>
        <w:trPr>
          <w:trHeight w:val="71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МДК 02.05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Тикунова, 404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БЖ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Буданова, 409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БЖ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Буданова, 409</w:t>
            </w:r>
          </w:p>
        </w:tc>
      </w:tr>
      <w:tr>
        <w:trPr>
          <w:trHeight w:val="71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КП-241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КП-231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СР-221</w:t>
            </w:r>
          </w:p>
        </w:tc>
      </w:tr>
      <w:tr>
        <w:trPr>
          <w:trHeight w:val="71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5 п. БЖ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Буданова, 409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6 п. нет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3, 4 п БЖ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Буданова, 409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6 п. МДК 05.01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Леучева, 512</w:t>
            </w:r>
          </w:p>
        </w:tc>
      </w:tr>
      <w:tr>
        <w:trPr>
          <w:trHeight w:val="71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ПС-221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СР-231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snapToGrid w:val="false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</w:r>
          </w:p>
        </w:tc>
      </w:tr>
      <w:tr>
        <w:trPr>
          <w:trHeight w:val="71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в 512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5 п. в 405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ahoma">
    <w:charset w:val="cc" w:characterSet="windows-1251"/>
    <w:family w:val="swiss"/>
    <w:pitch w:val="variable"/>
  </w:font>
  <w:font w:name="Cambria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sz w:val="24"/>
      <w:szCs w:val="24"/>
    </w:rPr>
  </w:style>
  <w:style w:type="character" w:styleId="Style16">
    <w:name w:val="Нижний колонтитул Знак"/>
    <w:qFormat/>
    <w:rPr>
      <w:sz w:val="24"/>
      <w:szCs w:val="24"/>
    </w:rPr>
  </w:style>
  <w:style w:type="character" w:styleId="Style17">
    <w:name w:val="Схема документа Знак"/>
    <w:qFormat/>
    <w:rPr>
      <w:rFonts w:ascii="Tahoma" w:hAnsi="Tahoma" w:cs="Tahoma"/>
      <w:sz w:val="16"/>
      <w:szCs w:val="16"/>
    </w:rPr>
  </w:style>
  <w:style w:type="character" w:styleId="Style18">
    <w:name w:val="Название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Style19">
    <w:name w:val="Заголовок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ru-RU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ru-RU"/>
    </w:rPr>
  </w:style>
  <w:style w:type="paragraph" w:styleId="Style21">
    <w:name w:val="Схема документа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Application>LibreOffice/25.2.1.2$Windows_X86_64 LibreOffice_project/d3abf4aee5fd705e4a92bba33a32f40bc4e56f49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2025-03-05T15:42:00Z</dcterms:created>
  <dc:creator>uch</dc:creator>
  <dc:description/>
  <cp:keywords/>
  <dc:language>ru-RU</dc:language>
  <cp:lastModifiedBy>uch</cp:lastModifiedBy>
  <cp:lastPrinted>2024-06-03T11:37:00Z</cp:lastPrinted>
  <dcterms:modified xsi:type="dcterms:W3CDTF">2025-03-18T16:51:00Z</dcterms:modified>
  <cp:revision>18</cp:revision>
  <dc:subject/>
  <dc:title>Расписание занятий</dc:title>
</cp:coreProperties>
</file>