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82A42" w14:textId="77777777" w:rsidR="002C79E6" w:rsidRDefault="002C79E6" w:rsidP="002C79E6"/>
    <w:p w14:paraId="1626B317"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Æon Knowledge Project — WHITE PAPER</w:t>
      </w:r>
    </w:p>
    <w:p w14:paraId="65B12749"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The Adversity Catalyst Theory (ACT)</w:t>
      </w:r>
    </w:p>
    <w:p w14:paraId="583D029F"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Socio</w:t>
      </w:r>
      <w:r w:rsidRPr="00257A0F">
        <w:rPr>
          <w:rFonts w:eastAsia="Calibri" w:cstheme="minorHAnsi"/>
          <w:b/>
          <w:bCs/>
          <w:i/>
          <w:iCs/>
          <w:noProof/>
          <w:color w:val="000000" w:themeColor="text2"/>
          <w:szCs w:val="22"/>
        </w:rPr>
        <w:noBreakHyphen/>
        <w:t>Economic Pressure as a Driver of Rapid Cognitive Development, with ADHD as a Potential Amplifier — Including the Interest</w:t>
      </w:r>
      <w:r w:rsidRPr="00257A0F">
        <w:rPr>
          <w:rFonts w:eastAsia="Calibri" w:cstheme="minorHAnsi"/>
          <w:b/>
          <w:bCs/>
          <w:i/>
          <w:iCs/>
          <w:noProof/>
          <w:color w:val="000000" w:themeColor="text2"/>
          <w:szCs w:val="22"/>
        </w:rPr>
        <w:noBreakHyphen/>
        <w:t>Based Nervous System (IBNS) Dynamic</w:t>
      </w:r>
    </w:p>
    <w:p w14:paraId="379A6534" w14:textId="688CB1FB"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Author:</w:t>
      </w:r>
      <w:r w:rsidRPr="00257A0F">
        <w:rPr>
          <w:rFonts w:eastAsia="Calibri" w:cstheme="minorHAnsi"/>
          <w:i/>
          <w:iCs/>
          <w:noProof/>
          <w:color w:val="000000" w:themeColor="text2"/>
          <w:szCs w:val="22"/>
        </w:rPr>
        <w:t xml:space="preserve"> Eric Michael O’Brien — Independent Researcher</w:t>
      </w:r>
      <w:r w:rsidR="0073513A">
        <w:rPr>
          <w:rFonts w:eastAsia="Calibri" w:cstheme="minorHAnsi"/>
          <w:i/>
          <w:iCs/>
          <w:noProof/>
          <w:color w:val="000000" w:themeColor="text2"/>
          <w:szCs w:val="22"/>
        </w:rPr>
        <w:t>- Student at Bakersfield College.</w:t>
      </w:r>
      <w:r w:rsidRPr="00257A0F">
        <w:rPr>
          <w:rFonts w:eastAsia="Calibri" w:cstheme="minorHAnsi"/>
          <w:i/>
          <w:iCs/>
          <w:noProof/>
          <w:color w:val="000000" w:themeColor="text2"/>
          <w:szCs w:val="22"/>
        </w:rPr>
        <w:br/>
      </w:r>
      <w:r w:rsidRPr="00257A0F">
        <w:rPr>
          <w:rFonts w:eastAsia="Calibri" w:cstheme="minorHAnsi"/>
          <w:b/>
          <w:bCs/>
          <w:i/>
          <w:iCs/>
          <w:noProof/>
          <w:color w:val="000000" w:themeColor="text2"/>
          <w:szCs w:val="22"/>
        </w:rPr>
        <w:t>Affiliation:</w:t>
      </w:r>
      <w:r w:rsidRPr="00257A0F">
        <w:rPr>
          <w:rFonts w:eastAsia="Calibri" w:cstheme="minorHAnsi"/>
          <w:i/>
          <w:iCs/>
          <w:noProof/>
          <w:color w:val="000000" w:themeColor="text2"/>
          <w:szCs w:val="22"/>
        </w:rPr>
        <w:t xml:space="preserve"> Æon Knowledge Project</w:t>
      </w:r>
      <w:r w:rsidRPr="00257A0F">
        <w:rPr>
          <w:rFonts w:eastAsia="Calibri" w:cstheme="minorHAnsi"/>
          <w:i/>
          <w:iCs/>
          <w:noProof/>
          <w:color w:val="000000" w:themeColor="text2"/>
          <w:szCs w:val="22"/>
        </w:rPr>
        <w:br/>
      </w:r>
      <w:r w:rsidRPr="00257A0F">
        <w:rPr>
          <w:rFonts w:eastAsia="Calibri" w:cstheme="minorHAnsi"/>
          <w:b/>
          <w:bCs/>
          <w:i/>
          <w:iCs/>
          <w:noProof/>
          <w:color w:val="000000" w:themeColor="text2"/>
          <w:szCs w:val="22"/>
        </w:rPr>
        <w:t>Edition:</w:t>
      </w:r>
      <w:r w:rsidRPr="00257A0F">
        <w:rPr>
          <w:rFonts w:eastAsia="Calibri" w:cstheme="minorHAnsi"/>
          <w:i/>
          <w:iCs/>
          <w:noProof/>
          <w:color w:val="000000" w:themeColor="text2"/>
          <w:szCs w:val="22"/>
        </w:rPr>
        <w:t xml:space="preserve"> 2.4 (White Paper)</w:t>
      </w:r>
      <w:r w:rsidRPr="00257A0F">
        <w:rPr>
          <w:rFonts w:eastAsia="Calibri" w:cstheme="minorHAnsi"/>
          <w:i/>
          <w:iCs/>
          <w:noProof/>
          <w:color w:val="000000" w:themeColor="text2"/>
          <w:szCs w:val="22"/>
        </w:rPr>
        <w:br/>
      </w:r>
      <w:r w:rsidRPr="00257A0F">
        <w:rPr>
          <w:rFonts w:eastAsia="Calibri" w:cstheme="minorHAnsi"/>
          <w:b/>
          <w:bCs/>
          <w:i/>
          <w:iCs/>
          <w:noProof/>
          <w:color w:val="000000" w:themeColor="text2"/>
          <w:szCs w:val="22"/>
        </w:rPr>
        <w:t>Date:</w:t>
      </w:r>
      <w:r w:rsidRPr="00257A0F">
        <w:rPr>
          <w:rFonts w:eastAsia="Calibri" w:cstheme="minorHAnsi"/>
          <w:i/>
          <w:iCs/>
          <w:noProof/>
          <w:color w:val="000000" w:themeColor="text2"/>
          <w:szCs w:val="22"/>
        </w:rPr>
        <w:t xml:space="preserve"> September 2025</w:t>
      </w:r>
      <w:r w:rsidRPr="00257A0F">
        <w:rPr>
          <w:rFonts w:eastAsia="Calibri" w:cstheme="minorHAnsi"/>
          <w:i/>
          <w:iCs/>
          <w:noProof/>
          <w:color w:val="000000" w:themeColor="text2"/>
          <w:szCs w:val="22"/>
        </w:rPr>
        <w:br/>
      </w:r>
      <w:r w:rsidRPr="00257A0F">
        <w:rPr>
          <w:rFonts w:eastAsia="Calibri" w:cstheme="minorHAnsi"/>
          <w:b/>
          <w:bCs/>
          <w:i/>
          <w:iCs/>
          <w:noProof/>
          <w:color w:val="000000" w:themeColor="text2"/>
          <w:szCs w:val="22"/>
        </w:rPr>
        <w:t>Prepared by:</w:t>
      </w:r>
      <w:r w:rsidRPr="00257A0F">
        <w:rPr>
          <w:rFonts w:eastAsia="Calibri" w:cstheme="minorHAnsi"/>
          <w:i/>
          <w:iCs/>
          <w:noProof/>
          <w:color w:val="000000" w:themeColor="text2"/>
          <w:szCs w:val="22"/>
        </w:rPr>
        <w:t xml:space="preserve"> Aeon (research assistant; fact</w:t>
      </w:r>
      <w:r w:rsidRPr="00257A0F">
        <w:rPr>
          <w:rFonts w:eastAsia="Calibri" w:cstheme="minorHAnsi"/>
          <w:i/>
          <w:iCs/>
          <w:noProof/>
          <w:color w:val="000000" w:themeColor="text2"/>
          <w:szCs w:val="22"/>
        </w:rPr>
        <w:noBreakHyphen/>
        <w:t>checked edition)</w:t>
      </w:r>
      <w:r w:rsidR="00C67599">
        <w:rPr>
          <w:rFonts w:eastAsia="Calibri" w:cstheme="minorHAnsi"/>
          <w:i/>
          <w:iCs/>
          <w:noProof/>
          <w:color w:val="000000" w:themeColor="text2"/>
          <w:szCs w:val="22"/>
        </w:rPr>
        <w:t xml:space="preserve"> &amp; Eric Michael OBrien</w:t>
      </w:r>
      <w:r w:rsidR="0073513A">
        <w:rPr>
          <w:rFonts w:eastAsia="Calibri" w:cstheme="minorHAnsi"/>
          <w:i/>
          <w:iCs/>
          <w:noProof/>
          <w:color w:val="000000" w:themeColor="text2"/>
          <w:szCs w:val="22"/>
        </w:rPr>
        <w:t>.</w:t>
      </w:r>
    </w:p>
    <w:p w14:paraId="392954C2"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Disclaimer:</w:t>
      </w:r>
      <w:r w:rsidRPr="00257A0F">
        <w:rPr>
          <w:rFonts w:eastAsia="Calibri" w:cstheme="minorHAnsi"/>
          <w:i/>
          <w:iCs/>
          <w:noProof/>
          <w:color w:val="000000" w:themeColor="text2"/>
          <w:szCs w:val="22"/>
        </w:rPr>
        <w:t xml:space="preserve"> This white paper synthesizes current research and proposes testable hypotheses. It is not medical advice and does not substitute for clinical diagnosis or treatment. ADHD constructs discussed herein (e.g., IBNS) include clinical/practice frameworks; see Limitations for scope.</w:t>
      </w:r>
    </w:p>
    <w:p w14:paraId="01A55A4A" w14:textId="10503B3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Suggested citation:</w:t>
      </w:r>
      <w:r w:rsidRPr="00257A0F">
        <w:rPr>
          <w:rFonts w:eastAsia="Calibri" w:cstheme="minorHAnsi"/>
          <w:i/>
          <w:iCs/>
          <w:noProof/>
          <w:color w:val="000000" w:themeColor="text2"/>
          <w:szCs w:val="22"/>
        </w:rPr>
        <w:br/>
        <w:t>O’Brien, E. M. (2025). The Adversity Catalyst Theory (ACT): Socio</w:t>
      </w:r>
      <w:r w:rsidRPr="00257A0F">
        <w:rPr>
          <w:rFonts w:eastAsia="Calibri" w:cstheme="minorHAnsi"/>
          <w:i/>
          <w:iCs/>
          <w:noProof/>
          <w:color w:val="000000" w:themeColor="text2"/>
          <w:szCs w:val="22"/>
        </w:rPr>
        <w:noBreakHyphen/>
        <w:t>Economic Pressure as a Driver of Rapid Cognitive Development, with ADHD as a Potential Amplifier — Including the IBNS Dynamic (White Paper, Ed. 2.4</w:t>
      </w:r>
    </w:p>
    <w:p w14:paraId="0136ED9F"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pict w14:anchorId="0A22A721">
          <v:rect id="_x0000_i1025" style="width:0;height:1.5pt" o:hralign="center" o:hrstd="t" o:hr="t" fillcolor="#a0a0a0" stroked="f"/>
        </w:pict>
      </w:r>
    </w:p>
    <w:p w14:paraId="3346A509"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Table of Contents</w:t>
      </w:r>
    </w:p>
    <w:p w14:paraId="38360D8F" w14:textId="77777777" w:rsidR="00257A0F" w:rsidRPr="00257A0F" w:rsidRDefault="00257A0F" w:rsidP="00257A0F">
      <w:pPr>
        <w:pStyle w:val="TableFigure"/>
        <w:numPr>
          <w:ilvl w:val="0"/>
          <w:numId w:val="12"/>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Abstract …………………………………………………………………………………</w:t>
      </w:r>
    </w:p>
    <w:p w14:paraId="0CB2EA47" w14:textId="77777777" w:rsidR="00257A0F" w:rsidRPr="00257A0F" w:rsidRDefault="00257A0F" w:rsidP="00257A0F">
      <w:pPr>
        <w:pStyle w:val="TableFigure"/>
        <w:numPr>
          <w:ilvl w:val="0"/>
          <w:numId w:val="12"/>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Executive Summary …………………………………………………………………</w:t>
      </w:r>
    </w:p>
    <w:p w14:paraId="46D24DF4" w14:textId="77777777" w:rsidR="00257A0F" w:rsidRPr="00257A0F" w:rsidRDefault="00257A0F" w:rsidP="00257A0F">
      <w:pPr>
        <w:pStyle w:val="TableFigure"/>
        <w:numPr>
          <w:ilvl w:val="0"/>
          <w:numId w:val="12"/>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Background &amp; Motivation …………………………………………………………</w:t>
      </w:r>
    </w:p>
    <w:p w14:paraId="0D057145" w14:textId="77777777" w:rsidR="00257A0F" w:rsidRPr="00257A0F" w:rsidRDefault="00257A0F" w:rsidP="00257A0F">
      <w:pPr>
        <w:pStyle w:val="TableFigure"/>
        <w:numPr>
          <w:ilvl w:val="0"/>
          <w:numId w:val="12"/>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Core Constructs &amp; Definitions ……………………………………………………</w:t>
      </w:r>
    </w:p>
    <w:p w14:paraId="24D71F90" w14:textId="77777777" w:rsidR="00257A0F" w:rsidRPr="00257A0F" w:rsidRDefault="00257A0F" w:rsidP="00257A0F">
      <w:pPr>
        <w:pStyle w:val="TableFigure"/>
        <w:numPr>
          <w:ilvl w:val="0"/>
          <w:numId w:val="12"/>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Mechanisms of Action ………………………………………………………………</w:t>
      </w:r>
    </w:p>
    <w:p w14:paraId="6BE29354" w14:textId="77777777" w:rsidR="00257A0F" w:rsidRPr="00257A0F" w:rsidRDefault="00257A0F" w:rsidP="00257A0F">
      <w:pPr>
        <w:pStyle w:val="TableFigure"/>
        <w:numPr>
          <w:ilvl w:val="0"/>
          <w:numId w:val="12"/>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lastRenderedPageBreak/>
        <w:t>Evidence Snapshot ……………………………………………………………………</w:t>
      </w:r>
    </w:p>
    <w:p w14:paraId="6E3AEA4F" w14:textId="77777777" w:rsidR="00257A0F" w:rsidRPr="00257A0F" w:rsidRDefault="00257A0F" w:rsidP="00257A0F">
      <w:pPr>
        <w:pStyle w:val="TableFigure"/>
        <w:numPr>
          <w:ilvl w:val="0"/>
          <w:numId w:val="12"/>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Case Profiles (Ethics</w:t>
      </w:r>
      <w:r w:rsidRPr="00257A0F">
        <w:rPr>
          <w:rFonts w:eastAsia="Calibri" w:cstheme="minorHAnsi"/>
          <w:i/>
          <w:iCs/>
          <w:noProof/>
          <w:color w:val="000000" w:themeColor="text2"/>
          <w:szCs w:val="22"/>
        </w:rPr>
        <w:noBreakHyphen/>
        <w:t>compliant) …………………………………………………</w:t>
      </w:r>
    </w:p>
    <w:p w14:paraId="653BCF02" w14:textId="77777777" w:rsidR="00257A0F" w:rsidRPr="00257A0F" w:rsidRDefault="00257A0F" w:rsidP="00257A0F">
      <w:pPr>
        <w:pStyle w:val="TableFigure"/>
        <w:numPr>
          <w:ilvl w:val="0"/>
          <w:numId w:val="12"/>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Empirical Program (Cross</w:t>
      </w:r>
      <w:r w:rsidRPr="00257A0F">
        <w:rPr>
          <w:rFonts w:eastAsia="Calibri" w:cstheme="minorHAnsi"/>
          <w:i/>
          <w:iCs/>
          <w:noProof/>
          <w:color w:val="000000" w:themeColor="text2"/>
          <w:szCs w:val="22"/>
        </w:rPr>
        <w:noBreakHyphen/>
        <w:t>Sectional, Longitudinal, Simulation) …………</w:t>
      </w:r>
    </w:p>
    <w:p w14:paraId="428178BC" w14:textId="77777777" w:rsidR="00257A0F" w:rsidRPr="00257A0F" w:rsidRDefault="00257A0F" w:rsidP="00257A0F">
      <w:pPr>
        <w:pStyle w:val="TableFigure"/>
        <w:numPr>
          <w:ilvl w:val="0"/>
          <w:numId w:val="12"/>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Policy &amp; Practice Implications ……………………………………………………</w:t>
      </w:r>
    </w:p>
    <w:p w14:paraId="7C01AB8B" w14:textId="77777777" w:rsidR="00257A0F" w:rsidRPr="00257A0F" w:rsidRDefault="00257A0F" w:rsidP="00257A0F">
      <w:pPr>
        <w:pStyle w:val="TableFigure"/>
        <w:numPr>
          <w:ilvl w:val="0"/>
          <w:numId w:val="12"/>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Limits, Caveats &amp; Falsifiability …………………………………………………</w:t>
      </w:r>
    </w:p>
    <w:p w14:paraId="671EFF3C" w14:textId="77777777" w:rsidR="00257A0F" w:rsidRPr="00257A0F" w:rsidRDefault="00257A0F" w:rsidP="00257A0F">
      <w:pPr>
        <w:pStyle w:val="TableFigure"/>
        <w:numPr>
          <w:ilvl w:val="0"/>
          <w:numId w:val="12"/>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Ethics &amp; Guardrails …………………………………………………………………</w:t>
      </w:r>
    </w:p>
    <w:p w14:paraId="2B3297DC" w14:textId="77777777" w:rsidR="00257A0F" w:rsidRPr="00257A0F" w:rsidRDefault="00257A0F" w:rsidP="00257A0F">
      <w:pPr>
        <w:pStyle w:val="TableFigure"/>
        <w:numPr>
          <w:ilvl w:val="0"/>
          <w:numId w:val="12"/>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Implementation Roadmap …………………………………………………………</w:t>
      </w:r>
      <w:r w:rsidRPr="00257A0F">
        <w:rPr>
          <w:rFonts w:eastAsia="Calibri" w:cstheme="minorHAnsi"/>
          <w:i/>
          <w:iCs/>
          <w:noProof/>
          <w:color w:val="000000" w:themeColor="text2"/>
          <w:szCs w:val="22"/>
        </w:rPr>
        <w:br/>
        <w:t>References ……………………………………………………………………………………</w:t>
      </w:r>
      <w:r w:rsidRPr="00257A0F">
        <w:rPr>
          <w:rFonts w:eastAsia="Calibri" w:cstheme="minorHAnsi"/>
          <w:i/>
          <w:iCs/>
          <w:noProof/>
          <w:color w:val="000000" w:themeColor="text2"/>
          <w:szCs w:val="22"/>
        </w:rPr>
        <w:br/>
        <w:t>Appendix A — Replacement Wording for Sensitive Claims</w:t>
      </w:r>
      <w:r w:rsidRPr="00257A0F">
        <w:rPr>
          <w:rFonts w:eastAsia="Calibri" w:cstheme="minorHAnsi"/>
          <w:i/>
          <w:iCs/>
          <w:noProof/>
          <w:color w:val="000000" w:themeColor="text2"/>
          <w:szCs w:val="22"/>
        </w:rPr>
        <w:br/>
        <w:t>Appendix B — IMI Task Templates / Prereg Checklist</w:t>
      </w:r>
      <w:r w:rsidRPr="00257A0F">
        <w:rPr>
          <w:rFonts w:eastAsia="Calibri" w:cstheme="minorHAnsi"/>
          <w:i/>
          <w:iCs/>
          <w:noProof/>
          <w:color w:val="000000" w:themeColor="text2"/>
          <w:szCs w:val="22"/>
        </w:rPr>
        <w:br/>
        <w:t>Appendix C — Cross</w:t>
      </w:r>
      <w:r w:rsidRPr="00257A0F">
        <w:rPr>
          <w:rFonts w:eastAsia="Calibri" w:cstheme="minorHAnsi"/>
          <w:i/>
          <w:iCs/>
          <w:noProof/>
          <w:color w:val="000000" w:themeColor="text2"/>
          <w:szCs w:val="22"/>
        </w:rPr>
        <w:noBreakHyphen/>
        <w:t>Sectional Methods (Pre</w:t>
      </w:r>
      <w:r w:rsidRPr="00257A0F">
        <w:rPr>
          <w:rFonts w:eastAsia="Calibri" w:cstheme="minorHAnsi"/>
          <w:i/>
          <w:iCs/>
          <w:noProof/>
          <w:color w:val="000000" w:themeColor="text2"/>
          <w:szCs w:val="22"/>
        </w:rPr>
        <w:noBreakHyphen/>
        <w:t>Reg Ready)</w:t>
      </w:r>
      <w:r w:rsidRPr="00257A0F">
        <w:rPr>
          <w:rFonts w:eastAsia="Calibri" w:cstheme="minorHAnsi"/>
          <w:i/>
          <w:iCs/>
          <w:noProof/>
          <w:color w:val="000000" w:themeColor="text2"/>
          <w:szCs w:val="22"/>
        </w:rPr>
        <w:br/>
        <w:t>Appendix D — RL Environment Spec &amp; Prereg Scaffold</w:t>
      </w:r>
    </w:p>
    <w:p w14:paraId="4EF89E73"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pict w14:anchorId="6E72613F">
          <v:rect id="_x0000_i1026" style="width:0;height:1.5pt" o:hralign="center" o:hrstd="t" o:hr="t" fillcolor="#a0a0a0" stroked="f"/>
        </w:pict>
      </w:r>
    </w:p>
    <w:p w14:paraId="32E37F37"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Abstract</w:t>
      </w:r>
    </w:p>
    <w:p w14:paraId="3ACA1CAE"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The Adversity Catalyst Theory (ACT) proposes that under sustained socio</w:t>
      </w:r>
      <w:r w:rsidRPr="00257A0F">
        <w:rPr>
          <w:rFonts w:eastAsia="Calibri" w:cstheme="minorHAnsi"/>
          <w:i/>
          <w:iCs/>
          <w:noProof/>
          <w:color w:val="000000" w:themeColor="text2"/>
          <w:szCs w:val="22"/>
        </w:rPr>
        <w:noBreakHyphen/>
        <w:t>economic constraint, individuals who adopt a self</w:t>
      </w:r>
      <w:r w:rsidRPr="00257A0F">
        <w:rPr>
          <w:rFonts w:eastAsia="Calibri" w:cstheme="minorHAnsi"/>
          <w:i/>
          <w:iCs/>
          <w:noProof/>
          <w:color w:val="000000" w:themeColor="text2"/>
          <w:szCs w:val="22"/>
        </w:rPr>
        <w:noBreakHyphen/>
        <w:t>mandated growth rule can achieve selective, high</w:t>
      </w:r>
      <w:r w:rsidRPr="00257A0F">
        <w:rPr>
          <w:rFonts w:eastAsia="Calibri" w:cstheme="minorHAnsi"/>
          <w:i/>
          <w:iCs/>
          <w:noProof/>
          <w:color w:val="000000" w:themeColor="text2"/>
          <w:szCs w:val="22"/>
        </w:rPr>
        <w:noBreakHyphen/>
        <w:t>level performance—especially when motivation is interest</w:t>
      </w:r>
      <w:r w:rsidRPr="00257A0F">
        <w:rPr>
          <w:rFonts w:eastAsia="Calibri" w:cstheme="minorHAnsi"/>
          <w:i/>
          <w:iCs/>
          <w:noProof/>
          <w:color w:val="000000" w:themeColor="text2"/>
          <w:szCs w:val="22"/>
        </w:rPr>
        <w:noBreakHyphen/>
        <w:t>gated (IBNS). ADHD may moderate this pathway via hyperfocus and divergent search under interest. We specify falsifiable predictions, validated instruments for hyperfocus, and a preregistered empirical program across behavioral, neuroimaging, and simulation layers. We caution against romanticizing adversity: benefits are expected primarily under moderate, scaffolded conditions; chronic, unbuffered stress harms cognition and health.</w:t>
      </w:r>
    </w:p>
    <w:p w14:paraId="76BB1F6A"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pict w14:anchorId="350999EF">
          <v:rect id="_x0000_i1027" style="width:0;height:1.5pt" o:hralign="center" o:hrstd="t" o:hr="t" fillcolor="#a0a0a0" stroked="f"/>
        </w:pict>
      </w:r>
    </w:p>
    <w:p w14:paraId="03B12E68"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Executive Summary</w:t>
      </w:r>
    </w:p>
    <w:p w14:paraId="3F4DF9DD"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lastRenderedPageBreak/>
        <w:t>This edition tightens definitions and aligns claims with current evidence. ACT frames certain forms of adversity as catalytic rather than purely detrimental: under sustained socio</w:t>
      </w:r>
      <w:r w:rsidRPr="00257A0F">
        <w:rPr>
          <w:rFonts w:eastAsia="Calibri" w:cstheme="minorHAnsi"/>
          <w:i/>
          <w:iCs/>
          <w:noProof/>
          <w:color w:val="000000" w:themeColor="text2"/>
          <w:szCs w:val="22"/>
        </w:rPr>
        <w:noBreakHyphen/>
        <w:t>economic pressure, some individuals develop a strong internal mandate to excel, accelerating growth in selected cognitive domains. We integrate ADHD as a possible moderator via the Interest</w:t>
      </w:r>
      <w:r w:rsidRPr="00257A0F">
        <w:rPr>
          <w:rFonts w:eastAsia="Calibri" w:cstheme="minorHAnsi"/>
          <w:i/>
          <w:iCs/>
          <w:noProof/>
          <w:color w:val="000000" w:themeColor="text2"/>
          <w:szCs w:val="22"/>
        </w:rPr>
        <w:noBreakHyphen/>
        <w:t>Based Nervous System (IBNS) concept: when intrinsically engaged, many ADHD individuals demonstrate hyperfocus and divergent problem</w:t>
      </w:r>
      <w:r w:rsidRPr="00257A0F">
        <w:rPr>
          <w:rFonts w:eastAsia="Calibri" w:cstheme="minorHAnsi"/>
          <w:i/>
          <w:iCs/>
          <w:noProof/>
          <w:color w:val="000000" w:themeColor="text2"/>
          <w:szCs w:val="22"/>
        </w:rPr>
        <w:noBreakHyphen/>
        <w:t>solving; when disengaged, performance drops. IBNS is a clinical framework popularized by William Dodson, with growing—but still limited—peer</w:t>
      </w:r>
      <w:r w:rsidRPr="00257A0F">
        <w:rPr>
          <w:rFonts w:eastAsia="Calibri" w:cstheme="minorHAnsi"/>
          <w:i/>
          <w:iCs/>
          <w:noProof/>
          <w:color w:val="000000" w:themeColor="text2"/>
          <w:szCs w:val="22"/>
        </w:rPr>
        <w:noBreakHyphen/>
        <w:t>reviewed operationalization. Hyperfocus has emerging measurement support (e.g., AHQ</w:t>
      </w:r>
      <w:r w:rsidRPr="00257A0F">
        <w:rPr>
          <w:rFonts w:eastAsia="Calibri" w:cstheme="minorHAnsi"/>
          <w:i/>
          <w:iCs/>
          <w:noProof/>
          <w:color w:val="000000" w:themeColor="text2"/>
          <w:szCs w:val="22"/>
        </w:rPr>
        <w:noBreakHyphen/>
        <w:t>D, 2024), while evidence is mixed on whether hyperfocus is specific to ADHD.</w:t>
      </w:r>
    </w:p>
    <w:p w14:paraId="2D7761F6"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What changed in 2.3</w:t>
      </w:r>
      <w:r w:rsidRPr="00257A0F">
        <w:rPr>
          <w:rFonts w:eastAsia="Calibri" w:cstheme="minorHAnsi"/>
          <w:i/>
          <w:iCs/>
          <w:noProof/>
          <w:color w:val="000000" w:themeColor="text2"/>
          <w:szCs w:val="22"/>
        </w:rPr>
        <w:br/>
        <w:t>• Removed or corrected claims that were overstated or weakly sourced (e.g., effects of stress on “enhancing PFC function,” “85%+ literature alignment,” and mobility claims).</w:t>
      </w:r>
      <w:r w:rsidRPr="00257A0F">
        <w:rPr>
          <w:rFonts w:eastAsia="Calibri" w:cstheme="minorHAnsi"/>
          <w:i/>
          <w:iCs/>
          <w:noProof/>
          <w:color w:val="000000" w:themeColor="text2"/>
          <w:szCs w:val="22"/>
        </w:rPr>
        <w:br/>
        <w:t>• Clarified ADHD prevalence (children ~5–8%; adults ~2.5–3.1% persistent) and added primary sources.</w:t>
      </w:r>
      <w:r w:rsidRPr="00257A0F">
        <w:rPr>
          <w:rFonts w:eastAsia="Calibri" w:cstheme="minorHAnsi"/>
          <w:i/>
          <w:iCs/>
          <w:noProof/>
          <w:color w:val="000000" w:themeColor="text2"/>
          <w:szCs w:val="22"/>
        </w:rPr>
        <w:br/>
        <w:t>• Rewrote the stress mechanism to reflect inverted</w:t>
      </w:r>
      <w:r w:rsidRPr="00257A0F">
        <w:rPr>
          <w:rFonts w:eastAsia="Calibri" w:cstheme="minorHAnsi"/>
          <w:i/>
          <w:iCs/>
          <w:noProof/>
          <w:color w:val="000000" w:themeColor="text2"/>
          <w:szCs w:val="22"/>
        </w:rPr>
        <w:noBreakHyphen/>
        <w:t>U catecholamine effects and potential stress inoculation (“steeling”) in moderation; high chronic stress impairs prefrontal functions.</w:t>
      </w:r>
      <w:r w:rsidRPr="00257A0F">
        <w:rPr>
          <w:rFonts w:eastAsia="Calibri" w:cstheme="minorHAnsi"/>
          <w:i/>
          <w:iCs/>
          <w:noProof/>
          <w:color w:val="000000" w:themeColor="text2"/>
          <w:szCs w:val="22"/>
        </w:rPr>
        <w:br/>
        <w:t>• Replaced/qualified sources on IBNS and hyperfocus; added mixed</w:t>
      </w:r>
      <w:r w:rsidRPr="00257A0F">
        <w:rPr>
          <w:rFonts w:eastAsia="Calibri" w:cstheme="minorHAnsi"/>
          <w:i/>
          <w:iCs/>
          <w:noProof/>
          <w:color w:val="000000" w:themeColor="text2"/>
          <w:szCs w:val="22"/>
        </w:rPr>
        <w:noBreakHyphen/>
        <w:t>evidence caveat.</w:t>
      </w:r>
      <w:r w:rsidRPr="00257A0F">
        <w:rPr>
          <w:rFonts w:eastAsia="Calibri" w:cstheme="minorHAnsi"/>
          <w:i/>
          <w:iCs/>
          <w:noProof/>
          <w:color w:val="000000" w:themeColor="text2"/>
          <w:szCs w:val="22"/>
        </w:rPr>
        <w:br/>
        <w:t>• Corrected socio</w:t>
      </w:r>
      <w:r w:rsidRPr="00257A0F">
        <w:rPr>
          <w:rFonts w:eastAsia="Calibri" w:cstheme="minorHAnsi"/>
          <w:i/>
          <w:iCs/>
          <w:noProof/>
          <w:color w:val="000000" w:themeColor="text2"/>
          <w:szCs w:val="22"/>
        </w:rPr>
        <w:noBreakHyphen/>
        <w:t>economic mobility/inventor claims (exposure and parental income are strong predictors of innovation; substantial “lost Einsteins”).</w:t>
      </w:r>
      <w:r w:rsidRPr="00257A0F">
        <w:rPr>
          <w:rFonts w:eastAsia="Calibri" w:cstheme="minorHAnsi"/>
          <w:i/>
          <w:iCs/>
          <w:noProof/>
          <w:color w:val="000000" w:themeColor="text2"/>
          <w:szCs w:val="22"/>
        </w:rPr>
        <w:br/>
        <w:t>• Marked historical ADHD attributions as speculative; retained documented cases (e.g., Branson, Biles) and reframed others to focus on adversity, not diagnosis.</w:t>
      </w:r>
      <w:r w:rsidRPr="00257A0F">
        <w:rPr>
          <w:rFonts w:eastAsia="Calibri" w:cstheme="minorHAnsi"/>
          <w:i/>
          <w:iCs/>
          <w:noProof/>
          <w:color w:val="000000" w:themeColor="text2"/>
          <w:szCs w:val="22"/>
        </w:rPr>
        <w:br/>
        <w:t>• Converted the AI simulation “results” into a preregistered proposal (no fabricated numbers).</w:t>
      </w:r>
    </w:p>
    <w:p w14:paraId="57F5E991" w14:textId="77777777" w:rsidR="00257A0F" w:rsidRPr="00257A0F" w:rsidRDefault="00257A0F" w:rsidP="00257A0F">
      <w:pPr>
        <w:pStyle w:val="TableFigure"/>
        <w:numPr>
          <w:ilvl w:val="0"/>
          <w:numId w:val="13"/>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Introduction</w:t>
      </w:r>
      <w:r w:rsidRPr="00257A0F">
        <w:rPr>
          <w:rFonts w:eastAsia="Calibri" w:cstheme="minorHAnsi"/>
          <w:i/>
          <w:iCs/>
          <w:noProof/>
          <w:color w:val="000000" w:themeColor="text2"/>
          <w:szCs w:val="22"/>
        </w:rPr>
        <w:br/>
        <w:t>Intelligence research often contrasts genetic endowment with enrichment. ACT proposes a third pathway: under chronic constraint, individuals who adopt a self</w:t>
      </w:r>
      <w:r w:rsidRPr="00257A0F">
        <w:rPr>
          <w:rFonts w:eastAsia="Calibri" w:cstheme="minorHAnsi"/>
          <w:i/>
          <w:iCs/>
          <w:noProof/>
          <w:color w:val="000000" w:themeColor="text2"/>
          <w:szCs w:val="22"/>
        </w:rPr>
        <w:noBreakHyphen/>
        <w:t xml:space="preserve">imposed standard of </w:t>
      </w:r>
      <w:r w:rsidRPr="00257A0F">
        <w:rPr>
          <w:rFonts w:eastAsia="Calibri" w:cstheme="minorHAnsi"/>
          <w:i/>
          <w:iCs/>
          <w:noProof/>
          <w:color w:val="000000" w:themeColor="text2"/>
          <w:szCs w:val="22"/>
        </w:rPr>
        <w:lastRenderedPageBreak/>
        <w:t>transcendence may develop exceptional competencies—especially in tasks aligned with intrinsic motivation and survival</w:t>
      </w:r>
      <w:r w:rsidRPr="00257A0F">
        <w:rPr>
          <w:rFonts w:eastAsia="Calibri" w:cstheme="minorHAnsi"/>
          <w:i/>
          <w:iCs/>
          <w:noProof/>
          <w:color w:val="000000" w:themeColor="text2"/>
          <w:szCs w:val="22"/>
        </w:rPr>
        <w:noBreakHyphen/>
        <w:t>relevant rewards. ADHD may sometimes amplify this via IBNS: interest, novelty, challenge, and urgency can spike engagement (hyperfocus) on self</w:t>
      </w:r>
      <w:r w:rsidRPr="00257A0F">
        <w:rPr>
          <w:rFonts w:eastAsia="Calibri" w:cstheme="minorHAnsi"/>
          <w:i/>
          <w:iCs/>
          <w:noProof/>
          <w:color w:val="000000" w:themeColor="text2"/>
          <w:szCs w:val="22"/>
        </w:rPr>
        <w:noBreakHyphen/>
        <w:t>mandated goals. IBNS remains a clinical framing; peer</w:t>
      </w:r>
      <w:r w:rsidRPr="00257A0F">
        <w:rPr>
          <w:rFonts w:eastAsia="Calibri" w:cstheme="minorHAnsi"/>
          <w:i/>
          <w:iCs/>
          <w:noProof/>
          <w:color w:val="000000" w:themeColor="text2"/>
          <w:szCs w:val="22"/>
        </w:rPr>
        <w:noBreakHyphen/>
        <w:t>reviewed constructs (e.g., hyperfocus) are now quantifiable, and evidence suggests hyperfocus occurs across populations with higher rates in ADHD, but not exclusively so.</w:t>
      </w:r>
    </w:p>
    <w:p w14:paraId="100E394B" w14:textId="77777777" w:rsidR="00257A0F" w:rsidRPr="00257A0F" w:rsidRDefault="00257A0F" w:rsidP="00257A0F">
      <w:pPr>
        <w:pStyle w:val="TableFigure"/>
        <w:numPr>
          <w:ilvl w:val="0"/>
          <w:numId w:val="13"/>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Theoretical Foundations</w:t>
      </w:r>
      <w:r w:rsidRPr="00257A0F">
        <w:rPr>
          <w:rFonts w:eastAsia="Calibri" w:cstheme="minorHAnsi"/>
          <w:i/>
          <w:iCs/>
          <w:noProof/>
          <w:color w:val="000000" w:themeColor="text2"/>
          <w:szCs w:val="22"/>
        </w:rPr>
        <w:br/>
        <w:t>2.1 Adversity Catalyst — refined</w:t>
      </w:r>
      <w:r w:rsidRPr="00257A0F">
        <w:rPr>
          <w:rFonts w:eastAsia="Calibri" w:cstheme="minorHAnsi"/>
          <w:i/>
          <w:iCs/>
          <w:noProof/>
          <w:color w:val="000000" w:themeColor="text2"/>
          <w:szCs w:val="22"/>
        </w:rPr>
        <w:br/>
        <w:t>A catalytic configuration comprising:</w:t>
      </w:r>
      <w:r w:rsidRPr="00257A0F">
        <w:rPr>
          <w:rFonts w:eastAsia="Calibri" w:cstheme="minorHAnsi"/>
          <w:i/>
          <w:iCs/>
          <w:noProof/>
          <w:color w:val="000000" w:themeColor="text2"/>
          <w:szCs w:val="22"/>
        </w:rPr>
        <w:br/>
        <w:t>• Chronic Constraint: ongoing poverty, instability, stigma, or institutional neglect.</w:t>
      </w:r>
      <w:r w:rsidRPr="00257A0F">
        <w:rPr>
          <w:rFonts w:eastAsia="Calibri" w:cstheme="minorHAnsi"/>
          <w:i/>
          <w:iCs/>
          <w:noProof/>
          <w:color w:val="000000" w:themeColor="text2"/>
          <w:szCs w:val="22"/>
        </w:rPr>
        <w:br/>
        <w:t xml:space="preserve">• Cognitive Dissonance: awareness that “ability </w:t>
      </w:r>
      <w:r w:rsidRPr="00257A0F">
        <w:rPr>
          <w:rFonts w:ascii="Cambria Math" w:eastAsia="Calibri" w:hAnsi="Cambria Math" w:cs="Cambria Math"/>
          <w:i/>
          <w:iCs/>
          <w:noProof/>
          <w:color w:val="000000" w:themeColor="text2"/>
          <w:szCs w:val="22"/>
        </w:rPr>
        <w:t>⇒</w:t>
      </w:r>
      <w:r w:rsidRPr="00257A0F">
        <w:rPr>
          <w:rFonts w:eastAsia="Calibri" w:cstheme="minorHAnsi"/>
          <w:i/>
          <w:iCs/>
          <w:noProof/>
          <w:color w:val="000000" w:themeColor="text2"/>
          <w:szCs w:val="22"/>
        </w:rPr>
        <w:t xml:space="preserve"> mobility</w:t>
      </w:r>
      <w:r w:rsidRPr="00257A0F">
        <w:rPr>
          <w:rFonts w:ascii="Calibri" w:eastAsia="Calibri" w:hAnsi="Calibri" w:cs="Calibri"/>
          <w:i/>
          <w:iCs/>
          <w:noProof/>
          <w:color w:val="000000" w:themeColor="text2"/>
          <w:szCs w:val="22"/>
        </w:rPr>
        <w:t>”</w:t>
      </w:r>
      <w:r w:rsidRPr="00257A0F">
        <w:rPr>
          <w:rFonts w:eastAsia="Calibri" w:cstheme="minorHAnsi"/>
          <w:i/>
          <w:iCs/>
          <w:noProof/>
          <w:color w:val="000000" w:themeColor="text2"/>
          <w:szCs w:val="22"/>
        </w:rPr>
        <w:t xml:space="preserve"> is promised socially, yet blocked structurally.</w:t>
      </w:r>
      <w:r w:rsidRPr="00257A0F">
        <w:rPr>
          <w:rFonts w:eastAsia="Calibri" w:cstheme="minorHAnsi"/>
          <w:i/>
          <w:iCs/>
          <w:noProof/>
          <w:color w:val="000000" w:themeColor="text2"/>
          <w:szCs w:val="22"/>
        </w:rPr>
        <w:br/>
      </w:r>
      <w:r w:rsidRPr="00257A0F">
        <w:rPr>
          <w:rFonts w:ascii="Calibri" w:eastAsia="Calibri" w:hAnsi="Calibri" w:cs="Calibri"/>
          <w:i/>
          <w:iCs/>
          <w:noProof/>
          <w:color w:val="000000" w:themeColor="text2"/>
          <w:szCs w:val="22"/>
        </w:rPr>
        <w:t>•</w:t>
      </w:r>
      <w:r w:rsidRPr="00257A0F">
        <w:rPr>
          <w:rFonts w:eastAsia="Calibri" w:cstheme="minorHAnsi"/>
          <w:i/>
          <w:iCs/>
          <w:noProof/>
          <w:color w:val="000000" w:themeColor="text2"/>
          <w:szCs w:val="22"/>
        </w:rPr>
        <w:t xml:space="preserve"> Self</w:t>
      </w:r>
      <w:r w:rsidRPr="00257A0F">
        <w:rPr>
          <w:rFonts w:eastAsia="Calibri" w:cstheme="minorHAnsi"/>
          <w:i/>
          <w:iCs/>
          <w:noProof/>
          <w:color w:val="000000" w:themeColor="text2"/>
          <w:szCs w:val="22"/>
        </w:rPr>
        <w:noBreakHyphen/>
        <w:t xml:space="preserve">Mandated Growth: an internal rule (e.g., </w:t>
      </w:r>
      <w:r w:rsidRPr="00257A0F">
        <w:rPr>
          <w:rFonts w:ascii="Calibri" w:eastAsia="Calibri" w:hAnsi="Calibri" w:cs="Calibri"/>
          <w:i/>
          <w:iCs/>
          <w:noProof/>
          <w:color w:val="000000" w:themeColor="text2"/>
          <w:szCs w:val="22"/>
        </w:rPr>
        <w:t>“</w:t>
      </w:r>
      <w:r w:rsidRPr="00257A0F">
        <w:rPr>
          <w:rFonts w:eastAsia="Calibri" w:cstheme="minorHAnsi"/>
          <w:i/>
          <w:iCs/>
          <w:noProof/>
          <w:color w:val="000000" w:themeColor="text2"/>
          <w:szCs w:val="22"/>
        </w:rPr>
        <w:t>I will think my way out</w:t>
      </w:r>
      <w:r w:rsidRPr="00257A0F">
        <w:rPr>
          <w:rFonts w:ascii="Calibri" w:eastAsia="Calibri" w:hAnsi="Calibri" w:cs="Calibri"/>
          <w:i/>
          <w:iCs/>
          <w:noProof/>
          <w:color w:val="000000" w:themeColor="text2"/>
          <w:szCs w:val="22"/>
        </w:rPr>
        <w:t>”</w:t>
      </w:r>
      <w:r w:rsidRPr="00257A0F">
        <w:rPr>
          <w:rFonts w:eastAsia="Calibri" w:cstheme="minorHAnsi"/>
          <w:i/>
          <w:iCs/>
          <w:noProof/>
          <w:color w:val="000000" w:themeColor="text2"/>
          <w:szCs w:val="22"/>
        </w:rPr>
        <w:t>), transmuting constraint into sustained effort.</w:t>
      </w:r>
      <w:r w:rsidRPr="00257A0F">
        <w:rPr>
          <w:rFonts w:eastAsia="Calibri" w:cstheme="minorHAnsi"/>
          <w:i/>
          <w:iCs/>
          <w:noProof/>
          <w:color w:val="000000" w:themeColor="text2"/>
          <w:szCs w:val="22"/>
        </w:rPr>
        <w:br/>
      </w:r>
      <w:r w:rsidRPr="00257A0F">
        <w:rPr>
          <w:rFonts w:ascii="Calibri" w:eastAsia="Calibri" w:hAnsi="Calibri" w:cs="Calibri"/>
          <w:i/>
          <w:iCs/>
          <w:noProof/>
          <w:color w:val="000000" w:themeColor="text2"/>
          <w:szCs w:val="22"/>
        </w:rPr>
        <w:t>•</w:t>
      </w:r>
      <w:r w:rsidRPr="00257A0F">
        <w:rPr>
          <w:rFonts w:eastAsia="Calibri" w:cstheme="minorHAnsi"/>
          <w:i/>
          <w:iCs/>
          <w:noProof/>
          <w:color w:val="000000" w:themeColor="text2"/>
          <w:szCs w:val="22"/>
        </w:rPr>
        <w:t xml:space="preserve"> ADHD/IBNS as Moderator (qualified): neurodivergent traits (novelty</w:t>
      </w:r>
      <w:r w:rsidRPr="00257A0F">
        <w:rPr>
          <w:rFonts w:eastAsia="Calibri" w:cstheme="minorHAnsi"/>
          <w:i/>
          <w:iCs/>
          <w:noProof/>
          <w:color w:val="000000" w:themeColor="text2"/>
          <w:szCs w:val="22"/>
        </w:rPr>
        <w:noBreakHyphen/>
        <w:t>seeking, rapid switching, intensity under interest) may channel effort into high</w:t>
      </w:r>
      <w:r w:rsidRPr="00257A0F">
        <w:rPr>
          <w:rFonts w:eastAsia="Calibri" w:cstheme="minorHAnsi"/>
          <w:i/>
          <w:iCs/>
          <w:noProof/>
          <w:color w:val="000000" w:themeColor="text2"/>
          <w:szCs w:val="22"/>
        </w:rPr>
        <w:noBreakHyphen/>
        <w:t>leverage domains. Hyperfocus can produce deep, time</w:t>
      </w:r>
      <w:r w:rsidRPr="00257A0F">
        <w:rPr>
          <w:rFonts w:eastAsia="Calibri" w:cstheme="minorHAnsi"/>
          <w:i/>
          <w:iCs/>
          <w:noProof/>
          <w:color w:val="000000" w:themeColor="text2"/>
          <w:szCs w:val="22"/>
        </w:rPr>
        <w:noBreakHyphen/>
        <w:t>insensitive work when the task is compelling; conversely, disengagement from low</w:t>
      </w:r>
      <w:r w:rsidRPr="00257A0F">
        <w:rPr>
          <w:rFonts w:eastAsia="Calibri" w:cstheme="minorHAnsi"/>
          <w:i/>
          <w:iCs/>
          <w:noProof/>
          <w:color w:val="000000" w:themeColor="text2"/>
          <w:szCs w:val="22"/>
        </w:rPr>
        <w:noBreakHyphen/>
        <w:t>interest tasks conserves energy. Evidence supports hyperfocus as measurable; specificity to ADHD is debated.</w:t>
      </w:r>
    </w:p>
    <w:p w14:paraId="0CB8AF04"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2.2 Mechanism of Action — corrected and evidence</w:t>
      </w:r>
      <w:r w:rsidRPr="00257A0F">
        <w:rPr>
          <w:rFonts w:eastAsia="Calibri" w:cstheme="minorHAnsi"/>
          <w:i/>
          <w:iCs/>
          <w:noProof/>
          <w:color w:val="000000" w:themeColor="text2"/>
          <w:szCs w:val="22"/>
        </w:rPr>
        <w:noBreakHyphen/>
        <w:t>aligned</w:t>
      </w:r>
      <w:r w:rsidRPr="00257A0F">
        <w:rPr>
          <w:rFonts w:eastAsia="Calibri" w:cstheme="minorHAnsi"/>
          <w:i/>
          <w:iCs/>
          <w:noProof/>
          <w:color w:val="000000" w:themeColor="text2"/>
          <w:szCs w:val="22"/>
        </w:rPr>
        <w:br/>
        <w:t>• Neurobiological Stress Response (inverted</w:t>
      </w:r>
      <w:r w:rsidRPr="00257A0F">
        <w:rPr>
          <w:rFonts w:eastAsia="Calibri" w:cstheme="minorHAnsi"/>
          <w:i/>
          <w:iCs/>
          <w:noProof/>
          <w:color w:val="000000" w:themeColor="text2"/>
          <w:szCs w:val="22"/>
        </w:rPr>
        <w:noBreakHyphen/>
        <w:t xml:space="preserve">U): Acute/moderate challenges can transiently enhance focus; excessive or chronic stress elevates catecholamines/glucocorticoids and impairs prefrontal cortex (PFC) functions (working memory, cognitive control). Chronic stress leads to reversible PFC changes; relief/mentoring can restore function. Thus, ACT predicts catalytic effects primarily at moderate, </w:t>
      </w:r>
      <w:r w:rsidRPr="00257A0F">
        <w:rPr>
          <w:rFonts w:eastAsia="Calibri" w:cstheme="minorHAnsi"/>
          <w:i/>
          <w:iCs/>
          <w:noProof/>
          <w:color w:val="000000" w:themeColor="text2"/>
          <w:szCs w:val="22"/>
        </w:rPr>
        <w:lastRenderedPageBreak/>
        <w:t>scaffolded adversity levels.</w:t>
      </w:r>
      <w:r w:rsidRPr="00257A0F">
        <w:rPr>
          <w:rFonts w:eastAsia="Calibri" w:cstheme="minorHAnsi"/>
          <w:i/>
          <w:iCs/>
          <w:noProof/>
          <w:color w:val="000000" w:themeColor="text2"/>
          <w:szCs w:val="22"/>
        </w:rPr>
        <w:br/>
        <w:t>• Motivational Loop: In under</w:t>
      </w:r>
      <w:r w:rsidRPr="00257A0F">
        <w:rPr>
          <w:rFonts w:eastAsia="Calibri" w:cstheme="minorHAnsi"/>
          <w:i/>
          <w:iCs/>
          <w:noProof/>
          <w:color w:val="000000" w:themeColor="text2"/>
          <w:szCs w:val="22"/>
        </w:rPr>
        <w:noBreakHyphen/>
        <w:t>resourced contexts, extrinsic supports are sparse; intrinsic motivation and mastery goals (self</w:t>
      </w:r>
      <w:r w:rsidRPr="00257A0F">
        <w:rPr>
          <w:rFonts w:eastAsia="Calibri" w:cstheme="minorHAnsi"/>
          <w:i/>
          <w:iCs/>
          <w:noProof/>
          <w:color w:val="000000" w:themeColor="text2"/>
          <w:szCs w:val="22"/>
        </w:rPr>
        <w:noBreakHyphen/>
        <w:t>determination) become key. With ADHD/IBNS, interest</w:t>
      </w:r>
      <w:r w:rsidRPr="00257A0F">
        <w:rPr>
          <w:rFonts w:eastAsia="Calibri" w:cstheme="minorHAnsi"/>
          <w:i/>
          <w:iCs/>
          <w:noProof/>
          <w:color w:val="000000" w:themeColor="text2"/>
          <w:szCs w:val="22"/>
        </w:rPr>
        <w:noBreakHyphen/>
        <w:t>aligned domains receive disproportionate effort (hyperfocus) and exploration; misalignment yields withdrawal—often misread as “inconsistency.”</w:t>
      </w:r>
      <w:r w:rsidRPr="00257A0F">
        <w:rPr>
          <w:rFonts w:eastAsia="Calibri" w:cstheme="minorHAnsi"/>
          <w:i/>
          <w:iCs/>
          <w:noProof/>
          <w:color w:val="000000" w:themeColor="text2"/>
          <w:szCs w:val="22"/>
        </w:rPr>
        <w:br/>
        <w:t>• Symbolic Compression &amp; Heuristics: Scarcity narrows bandwidth (tunneling) yet can sharpen immediate focus. Over time, some learners develop compact, analogy</w:t>
      </w:r>
      <w:r w:rsidRPr="00257A0F">
        <w:rPr>
          <w:rFonts w:eastAsia="Calibri" w:cstheme="minorHAnsi"/>
          <w:i/>
          <w:iCs/>
          <w:noProof/>
          <w:color w:val="000000" w:themeColor="text2"/>
          <w:szCs w:val="22"/>
        </w:rPr>
        <w:noBreakHyphen/>
        <w:t>rich mental models to economize cognition—useful under constraint but vulnerable to myopia without corrective feedback.</w:t>
      </w:r>
    </w:p>
    <w:p w14:paraId="241EEBD8" w14:textId="77777777" w:rsidR="00257A0F" w:rsidRPr="00257A0F" w:rsidRDefault="00257A0F" w:rsidP="00257A0F">
      <w:pPr>
        <w:pStyle w:val="TableFigure"/>
        <w:numPr>
          <w:ilvl w:val="0"/>
          <w:numId w:val="14"/>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Literature Snapshot (curated &amp; corrected)</w:t>
      </w:r>
      <w:r w:rsidRPr="00257A0F">
        <w:rPr>
          <w:rFonts w:eastAsia="Calibri" w:cstheme="minorHAnsi"/>
          <w:i/>
          <w:iCs/>
          <w:noProof/>
          <w:color w:val="000000" w:themeColor="text2"/>
          <w:szCs w:val="22"/>
        </w:rPr>
        <w:br/>
        <w:t>Post</w:t>
      </w:r>
      <w:r w:rsidRPr="00257A0F">
        <w:rPr>
          <w:rFonts w:eastAsia="Calibri" w:cstheme="minorHAnsi"/>
          <w:i/>
          <w:iCs/>
          <w:noProof/>
          <w:color w:val="000000" w:themeColor="text2"/>
          <w:szCs w:val="22"/>
        </w:rPr>
        <w:noBreakHyphen/>
        <w:t>Traumatic Growth: Exposure to adversity can catalyze positive shifts in priorities and perspective for a subset of people (Tedeschi &amp; Calhoun, 2004).</w:t>
      </w:r>
      <w:r w:rsidRPr="00257A0F">
        <w:rPr>
          <w:rFonts w:eastAsia="Calibri" w:cstheme="minorHAnsi"/>
          <w:i/>
          <w:iCs/>
          <w:noProof/>
          <w:color w:val="000000" w:themeColor="text2"/>
          <w:szCs w:val="22"/>
        </w:rPr>
        <w:br/>
        <w:t>Stress &amp; the PFC: Chronic stress impairs PFC</w:t>
      </w:r>
      <w:r w:rsidRPr="00257A0F">
        <w:rPr>
          <w:rFonts w:eastAsia="Calibri" w:cstheme="minorHAnsi"/>
          <w:i/>
          <w:iCs/>
          <w:noProof/>
          <w:color w:val="000000" w:themeColor="text2"/>
          <w:szCs w:val="22"/>
        </w:rPr>
        <w:noBreakHyphen/>
        <w:t>dependent control/attention; effects can be reversible with recovery (Liston et al., 2009; Lupien et al., 2009; McEwen, 2017). The catecholamine–performance relation follows an inverted</w:t>
      </w:r>
      <w:r w:rsidRPr="00257A0F">
        <w:rPr>
          <w:rFonts w:eastAsia="Calibri" w:cstheme="minorHAnsi"/>
          <w:i/>
          <w:iCs/>
          <w:noProof/>
          <w:color w:val="000000" w:themeColor="text2"/>
          <w:szCs w:val="22"/>
        </w:rPr>
        <w:noBreakHyphen/>
        <w:t>U; “more stress” ≠ “more control.”</w:t>
      </w:r>
      <w:r w:rsidRPr="00257A0F">
        <w:rPr>
          <w:rFonts w:eastAsia="Calibri" w:cstheme="minorHAnsi"/>
          <w:i/>
          <w:iCs/>
          <w:noProof/>
          <w:color w:val="000000" w:themeColor="text2"/>
          <w:szCs w:val="22"/>
        </w:rPr>
        <w:br/>
        <w:t>Scarcity &amp; Bandwidth: Scarcity reallocates attention (focus dividend) but taxes bandwidth (“tunneling,” “bandwidth tax”), reducing fluid intelligence/executive control in the moment (Shah, Mullainathan, &amp; Shafir, 2012; Mani et al., 2013; Mullainathan &amp; Shafir, 2013).</w:t>
      </w:r>
      <w:r w:rsidRPr="00257A0F">
        <w:rPr>
          <w:rFonts w:eastAsia="Calibri" w:cstheme="minorHAnsi"/>
          <w:i/>
          <w:iCs/>
          <w:noProof/>
          <w:color w:val="000000" w:themeColor="text2"/>
          <w:szCs w:val="22"/>
        </w:rPr>
        <w:br/>
        <w:t>Resilience/Steeling: Moderate, not extreme, cumulative adversity associates with better long</w:t>
      </w:r>
      <w:r w:rsidRPr="00257A0F">
        <w:rPr>
          <w:rFonts w:eastAsia="Calibri" w:cstheme="minorHAnsi"/>
          <w:i/>
          <w:iCs/>
          <w:noProof/>
          <w:color w:val="000000" w:themeColor="text2"/>
          <w:szCs w:val="22"/>
        </w:rPr>
        <w:noBreakHyphen/>
        <w:t>term outcomes vs. zero or high adversity (U</w:t>
      </w:r>
      <w:r w:rsidRPr="00257A0F">
        <w:rPr>
          <w:rFonts w:eastAsia="Calibri" w:cstheme="minorHAnsi"/>
          <w:i/>
          <w:iCs/>
          <w:noProof/>
          <w:color w:val="000000" w:themeColor="text2"/>
          <w:szCs w:val="22"/>
        </w:rPr>
        <w:noBreakHyphen/>
        <w:t>shape) (Seery, Holman, &amp; Silver, 2010); resilience is dynamic and learnable (Rutter, 2012).</w:t>
      </w:r>
      <w:r w:rsidRPr="00257A0F">
        <w:rPr>
          <w:rFonts w:eastAsia="Calibri" w:cstheme="minorHAnsi"/>
          <w:i/>
          <w:iCs/>
          <w:noProof/>
          <w:color w:val="000000" w:themeColor="text2"/>
          <w:szCs w:val="22"/>
        </w:rPr>
        <w:br/>
        <w:t>ADHD Prevalence: Children/adolescents ~5–8% (varies by method); persistent adult ADHD ~2.5–3.1% globally; symptomatic adult ADHD higher (Song et al., 2021; Polanczyk et al., 2014; Ayano et al., 2023).</w:t>
      </w:r>
      <w:r w:rsidRPr="00257A0F">
        <w:rPr>
          <w:rFonts w:eastAsia="Calibri" w:cstheme="minorHAnsi"/>
          <w:i/>
          <w:iCs/>
          <w:noProof/>
          <w:color w:val="000000" w:themeColor="text2"/>
          <w:szCs w:val="22"/>
        </w:rPr>
        <w:br/>
        <w:t xml:space="preserve">ADHD &amp; Creativity/Hyperfocus: Adults with ADHD often show higher divergent thinking/creative </w:t>
      </w:r>
      <w:r w:rsidRPr="00257A0F">
        <w:rPr>
          <w:rFonts w:eastAsia="Calibri" w:cstheme="minorHAnsi"/>
          <w:i/>
          <w:iCs/>
          <w:noProof/>
          <w:color w:val="000000" w:themeColor="text2"/>
          <w:szCs w:val="22"/>
        </w:rPr>
        <w:lastRenderedPageBreak/>
        <w:t>achievement under certain conditions; hyperfocus is reported and now quantified (White &amp; Shah, 2006, 2011; Boot et al., 2017 review; Hupfeld et al., 2018, 2024). Evidence is mixed on specificity (Groen et al., 2020).</w:t>
      </w:r>
      <w:r w:rsidRPr="00257A0F">
        <w:rPr>
          <w:rFonts w:eastAsia="Calibri" w:cstheme="minorHAnsi"/>
          <w:i/>
          <w:iCs/>
          <w:noProof/>
          <w:color w:val="000000" w:themeColor="text2"/>
          <w:szCs w:val="22"/>
        </w:rPr>
        <w:br/>
        <w:t>IBNS: A clinician</w:t>
      </w:r>
      <w:r w:rsidRPr="00257A0F">
        <w:rPr>
          <w:rFonts w:eastAsia="Calibri" w:cstheme="minorHAnsi"/>
          <w:i/>
          <w:iCs/>
          <w:noProof/>
          <w:color w:val="000000" w:themeColor="text2"/>
          <w:szCs w:val="22"/>
        </w:rPr>
        <w:noBreakHyphen/>
        <w:t>proposed framework (Dodson) for ADHD motivation; widely discussed in clinical/psychoeducational venues; rigorous experimental validation is emergent. Use with caveats.</w:t>
      </w:r>
      <w:r w:rsidRPr="00257A0F">
        <w:rPr>
          <w:rFonts w:eastAsia="Calibri" w:cstheme="minorHAnsi"/>
          <w:i/>
          <w:iCs/>
          <w:noProof/>
          <w:color w:val="000000" w:themeColor="text2"/>
          <w:szCs w:val="22"/>
        </w:rPr>
        <w:br/>
        <w:t>Mobility &amp; Innovation: High</w:t>
      </w:r>
      <w:r w:rsidRPr="00257A0F">
        <w:rPr>
          <w:rFonts w:eastAsia="Calibri" w:cstheme="minorHAnsi"/>
          <w:i/>
          <w:iCs/>
          <w:noProof/>
          <w:color w:val="000000" w:themeColor="text2"/>
          <w:szCs w:val="22"/>
        </w:rPr>
        <w:noBreakHyphen/>
        <w:t>ability children from low</w:t>
      </w:r>
      <w:r w:rsidRPr="00257A0F">
        <w:rPr>
          <w:rFonts w:eastAsia="Calibri" w:cstheme="minorHAnsi"/>
          <w:i/>
          <w:iCs/>
          <w:noProof/>
          <w:color w:val="000000" w:themeColor="text2"/>
          <w:szCs w:val="22"/>
        </w:rPr>
        <w:noBreakHyphen/>
        <w:t>income families innovate at much lower rates than similar</w:t>
      </w:r>
      <w:r w:rsidRPr="00257A0F">
        <w:rPr>
          <w:rFonts w:eastAsia="Calibri" w:cstheme="minorHAnsi"/>
          <w:i/>
          <w:iCs/>
          <w:noProof/>
          <w:color w:val="000000" w:themeColor="text2"/>
          <w:szCs w:val="22"/>
        </w:rPr>
        <w:noBreakHyphen/>
        <w:t>ability high</w:t>
      </w:r>
      <w:r w:rsidRPr="00257A0F">
        <w:rPr>
          <w:rFonts w:eastAsia="Calibri" w:cstheme="minorHAnsi"/>
          <w:i/>
          <w:iCs/>
          <w:noProof/>
          <w:color w:val="000000" w:themeColor="text2"/>
          <w:szCs w:val="22"/>
        </w:rPr>
        <w:noBreakHyphen/>
        <w:t>income peers; exposure to inventors in childhood predicts later invention (“lost Einsteins”) (Chetty et al., 2018). This contradicts any claim that high achievers disproportionately arise from lower quartiles; structural barriers suppress visible output.</w:t>
      </w:r>
    </w:p>
    <w:p w14:paraId="514A8A92" w14:textId="77777777" w:rsidR="00257A0F" w:rsidRPr="00257A0F" w:rsidRDefault="00257A0F" w:rsidP="00257A0F">
      <w:pPr>
        <w:pStyle w:val="TableFigure"/>
        <w:numPr>
          <w:ilvl w:val="0"/>
          <w:numId w:val="14"/>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Case Evidence (emphasis on adversity; diagnoses avoided unless documented)</w:t>
      </w:r>
      <w:r w:rsidRPr="00257A0F">
        <w:rPr>
          <w:rFonts w:eastAsia="Calibri" w:cstheme="minorHAnsi"/>
          <w:i/>
          <w:iCs/>
          <w:noProof/>
          <w:color w:val="000000" w:themeColor="text2"/>
          <w:szCs w:val="22"/>
        </w:rPr>
        <w:br/>
        <w:t>Illustrative (non</w:t>
      </w:r>
      <w:r w:rsidRPr="00257A0F">
        <w:rPr>
          <w:rFonts w:eastAsia="Calibri" w:cstheme="minorHAnsi"/>
          <w:i/>
          <w:iCs/>
          <w:noProof/>
          <w:color w:val="000000" w:themeColor="text2"/>
          <w:szCs w:val="22"/>
        </w:rPr>
        <w:noBreakHyphen/>
        <w:t>exhaustive) figures whose work emerged from pronounced adversity:</w:t>
      </w:r>
      <w:r w:rsidRPr="00257A0F">
        <w:rPr>
          <w:rFonts w:eastAsia="Calibri" w:cstheme="minorHAnsi"/>
          <w:i/>
          <w:iCs/>
          <w:noProof/>
          <w:color w:val="000000" w:themeColor="text2"/>
          <w:szCs w:val="22"/>
        </w:rPr>
        <w:br/>
        <w:t>• Srinivasa Ramanujan — severe poverty; largely self</w:t>
      </w:r>
      <w:r w:rsidRPr="00257A0F">
        <w:rPr>
          <w:rFonts w:eastAsia="Calibri" w:cstheme="minorHAnsi"/>
          <w:i/>
          <w:iCs/>
          <w:noProof/>
          <w:color w:val="000000" w:themeColor="text2"/>
          <w:szCs w:val="22"/>
        </w:rPr>
        <w:noBreakHyphen/>
        <w:t>taught; letters to Hardy from a clerical post; foundational contributions to number theory.</w:t>
      </w:r>
      <w:r w:rsidRPr="00257A0F">
        <w:rPr>
          <w:rFonts w:eastAsia="Calibri" w:cstheme="minorHAnsi"/>
          <w:i/>
          <w:iCs/>
          <w:noProof/>
          <w:color w:val="000000" w:themeColor="text2"/>
          <w:szCs w:val="22"/>
        </w:rPr>
        <w:br/>
        <w:t>• Marie Skłodowska Curie — higher education barred for women under Russian rule; attended clandestine “Flying University”; pioneered radioactivity; two Nobel Prizes.</w:t>
      </w:r>
      <w:r w:rsidRPr="00257A0F">
        <w:rPr>
          <w:rFonts w:eastAsia="Calibri" w:cstheme="minorHAnsi"/>
          <w:i/>
          <w:iCs/>
          <w:noProof/>
          <w:color w:val="000000" w:themeColor="text2"/>
          <w:szCs w:val="22"/>
        </w:rPr>
        <w:br/>
        <w:t>• Frederick Douglass — enslaved; self</w:t>
      </w:r>
      <w:r w:rsidRPr="00257A0F">
        <w:rPr>
          <w:rFonts w:eastAsia="Calibri" w:cstheme="minorHAnsi"/>
          <w:i/>
          <w:iCs/>
          <w:noProof/>
          <w:color w:val="000000" w:themeColor="text2"/>
          <w:szCs w:val="22"/>
        </w:rPr>
        <w:noBreakHyphen/>
        <w:t>taught literacy; global abolitionist voice reshaping civil rights discourse.</w:t>
      </w:r>
      <w:r w:rsidRPr="00257A0F">
        <w:rPr>
          <w:rFonts w:eastAsia="Calibri" w:cstheme="minorHAnsi"/>
          <w:i/>
          <w:iCs/>
          <w:noProof/>
          <w:color w:val="000000" w:themeColor="text2"/>
          <w:szCs w:val="22"/>
        </w:rPr>
        <w:br/>
        <w:t>• Simone Biles — early instability; ADHD documented; elite performance and advocacy for athlete mental health.</w:t>
      </w:r>
      <w:r w:rsidRPr="00257A0F">
        <w:rPr>
          <w:rFonts w:eastAsia="Calibri" w:cstheme="minorHAnsi"/>
          <w:i/>
          <w:iCs/>
          <w:noProof/>
          <w:color w:val="000000" w:themeColor="text2"/>
          <w:szCs w:val="22"/>
        </w:rPr>
        <w:br/>
        <w:t>• Richard Branson — dyslexia; self</w:t>
      </w:r>
      <w:r w:rsidRPr="00257A0F">
        <w:rPr>
          <w:rFonts w:eastAsia="Calibri" w:cstheme="minorHAnsi"/>
          <w:i/>
          <w:iCs/>
          <w:noProof/>
          <w:color w:val="000000" w:themeColor="text2"/>
          <w:szCs w:val="22"/>
        </w:rPr>
        <w:noBreakHyphen/>
        <w:t>reported ADHD; built Virgin Group across multiple industries.</w:t>
      </w:r>
    </w:p>
    <w:p w14:paraId="6F495B7C" w14:textId="77777777" w:rsidR="00257A0F" w:rsidRPr="00257A0F" w:rsidRDefault="00257A0F" w:rsidP="00257A0F">
      <w:pPr>
        <w:pStyle w:val="TableFigure"/>
        <w:numPr>
          <w:ilvl w:val="0"/>
          <w:numId w:val="15"/>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Empirical Validation Framework (updated)</w:t>
      </w:r>
      <w:r w:rsidRPr="00257A0F">
        <w:rPr>
          <w:rFonts w:eastAsia="Calibri" w:cstheme="minorHAnsi"/>
          <w:i/>
          <w:iCs/>
          <w:noProof/>
          <w:color w:val="000000" w:themeColor="text2"/>
          <w:szCs w:val="22"/>
        </w:rPr>
        <w:br/>
        <w:t>5.1 Cross</w:t>
      </w:r>
      <w:r w:rsidRPr="00257A0F">
        <w:rPr>
          <w:rFonts w:eastAsia="Calibri" w:cstheme="minorHAnsi"/>
          <w:i/>
          <w:iCs/>
          <w:noProof/>
          <w:color w:val="000000" w:themeColor="text2"/>
          <w:szCs w:val="22"/>
        </w:rPr>
        <w:noBreakHyphen/>
        <w:t>Sectional Study</w:t>
      </w:r>
      <w:r w:rsidRPr="00257A0F">
        <w:rPr>
          <w:rFonts w:eastAsia="Calibri" w:cstheme="minorHAnsi"/>
          <w:i/>
          <w:iCs/>
          <w:noProof/>
          <w:color w:val="000000" w:themeColor="text2"/>
          <w:szCs w:val="22"/>
        </w:rPr>
        <w:br/>
        <w:t>Sample: n=~300 (18–30) across SES strata; ADHD subgroup n≈100.</w:t>
      </w:r>
      <w:r w:rsidRPr="00257A0F">
        <w:rPr>
          <w:rFonts w:eastAsia="Calibri" w:cstheme="minorHAnsi"/>
          <w:i/>
          <w:iCs/>
          <w:noProof/>
          <w:color w:val="000000" w:themeColor="text2"/>
          <w:szCs w:val="22"/>
        </w:rPr>
        <w:br/>
      </w:r>
      <w:r w:rsidRPr="00257A0F">
        <w:rPr>
          <w:rFonts w:eastAsia="Calibri" w:cstheme="minorHAnsi"/>
          <w:i/>
          <w:iCs/>
          <w:noProof/>
          <w:color w:val="000000" w:themeColor="text2"/>
          <w:szCs w:val="22"/>
        </w:rPr>
        <w:lastRenderedPageBreak/>
        <w:t>Measures: Hardship Index (lifetime adversity), Self</w:t>
      </w:r>
      <w:r w:rsidRPr="00257A0F">
        <w:rPr>
          <w:rFonts w:eastAsia="Calibri" w:cstheme="minorHAnsi"/>
          <w:i/>
          <w:iCs/>
          <w:noProof/>
          <w:color w:val="000000" w:themeColor="text2"/>
          <w:szCs w:val="22"/>
        </w:rPr>
        <w:noBreakHyphen/>
        <w:t>Standard Scale, advanced cognitive battery (fluid reasoning, working memory, creative/divergent tasks), ASRS</w:t>
      </w:r>
      <w:r w:rsidRPr="00257A0F">
        <w:rPr>
          <w:rFonts w:eastAsia="Calibri" w:cstheme="minorHAnsi"/>
          <w:i/>
          <w:iCs/>
          <w:noProof/>
          <w:color w:val="000000" w:themeColor="text2"/>
          <w:szCs w:val="22"/>
        </w:rPr>
        <w:noBreakHyphen/>
        <w:t>v1.1, validated hyperfocus scale (AHQ</w:t>
      </w:r>
      <w:r w:rsidRPr="00257A0F">
        <w:rPr>
          <w:rFonts w:eastAsia="Calibri" w:cstheme="minorHAnsi"/>
          <w:i/>
          <w:iCs/>
          <w:noProof/>
          <w:color w:val="000000" w:themeColor="text2"/>
          <w:szCs w:val="22"/>
        </w:rPr>
        <w:noBreakHyphen/>
        <w:t>D), interest engagement tasks (choice &amp; persistence under interest vs. importance).</w:t>
      </w:r>
      <w:r w:rsidRPr="00257A0F">
        <w:rPr>
          <w:rFonts w:eastAsia="Calibri" w:cstheme="minorHAnsi"/>
          <w:i/>
          <w:iCs/>
          <w:noProof/>
          <w:color w:val="000000" w:themeColor="text2"/>
          <w:szCs w:val="22"/>
        </w:rPr>
        <w:br/>
        <w:t>Hypotheses: (H1) High hardship × high self</w:t>
      </w:r>
      <w:r w:rsidRPr="00257A0F">
        <w:rPr>
          <w:rFonts w:eastAsia="Calibri" w:cstheme="minorHAnsi"/>
          <w:i/>
          <w:iCs/>
          <w:noProof/>
          <w:color w:val="000000" w:themeColor="text2"/>
          <w:szCs w:val="22"/>
        </w:rPr>
        <w:noBreakHyphen/>
        <w:t>standard predicts superior performance on novelty/abstraction tasks; (H2) ADHD traits and hyperfocus (AHQ</w:t>
      </w:r>
      <w:r w:rsidRPr="00257A0F">
        <w:rPr>
          <w:rFonts w:eastAsia="Calibri" w:cstheme="minorHAnsi"/>
          <w:i/>
          <w:iCs/>
          <w:noProof/>
          <w:color w:val="000000" w:themeColor="text2"/>
          <w:szCs w:val="22"/>
        </w:rPr>
        <w:noBreakHyphen/>
        <w:t>D) moderate H1 via interest alignment.</w:t>
      </w:r>
    </w:p>
    <w:p w14:paraId="6C47A5AC"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5.2 Longitudinal Neuroimaging Cohort</w:t>
      </w:r>
      <w:r w:rsidRPr="00257A0F">
        <w:rPr>
          <w:rFonts w:eastAsia="Calibri" w:cstheme="minorHAnsi"/>
          <w:i/>
          <w:iCs/>
          <w:noProof/>
          <w:color w:val="000000" w:themeColor="text2"/>
          <w:szCs w:val="22"/>
        </w:rPr>
        <w:br/>
        <w:t>Design: 5</w:t>
      </w:r>
      <w:r w:rsidRPr="00257A0F">
        <w:rPr>
          <w:rFonts w:eastAsia="Calibri" w:cstheme="minorHAnsi"/>
          <w:i/>
          <w:iCs/>
          <w:noProof/>
          <w:color w:val="000000" w:themeColor="text2"/>
          <w:szCs w:val="22"/>
        </w:rPr>
        <w:noBreakHyphen/>
        <w:t>year fMRI/DTI of adolescents under adversity (mentored vs. unmentored), stratified by ADHD/hyperfocus; tasks manipulate interest vs. importance/urgency.</w:t>
      </w:r>
      <w:r w:rsidRPr="00257A0F">
        <w:rPr>
          <w:rFonts w:eastAsia="Calibri" w:cstheme="minorHAnsi"/>
          <w:i/>
          <w:iCs/>
          <w:noProof/>
          <w:color w:val="000000" w:themeColor="text2"/>
          <w:szCs w:val="22"/>
        </w:rPr>
        <w:br/>
        <w:t>Endpoints: Trajectories in PFC/frontoparietal connectivity; changes in creative/novelty performance under interest; stress biomarkers; moderation by mentorship (buffering chronic stress).</w:t>
      </w:r>
    </w:p>
    <w:p w14:paraId="13AB9A9E"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5.3 AI</w:t>
      </w:r>
      <w:r w:rsidRPr="00257A0F">
        <w:rPr>
          <w:rFonts w:eastAsia="Calibri" w:cstheme="minorHAnsi"/>
          <w:i/>
          <w:iCs/>
          <w:noProof/>
          <w:color w:val="000000" w:themeColor="text2"/>
          <w:szCs w:val="22"/>
        </w:rPr>
        <w:noBreakHyphen/>
        <w:t>Based Simulation (clarified — proposal, no results claimed)</w:t>
      </w:r>
      <w:r w:rsidRPr="00257A0F">
        <w:rPr>
          <w:rFonts w:eastAsia="Calibri" w:cstheme="minorHAnsi"/>
          <w:i/>
          <w:iCs/>
          <w:noProof/>
          <w:color w:val="000000" w:themeColor="text2"/>
          <w:szCs w:val="22"/>
        </w:rPr>
        <w:br/>
        <w:t>We propose two RL agents with identical architectures. Agent A (stable rewards) vs. Agent B (volatile rewards + random shocks mirroring life events). ADHD/IBNS proxy: inject action noise (inattention) and “interest boosts” (state</w:t>
      </w:r>
      <w:r w:rsidRPr="00257A0F">
        <w:rPr>
          <w:rFonts w:eastAsia="Calibri" w:cstheme="minorHAnsi"/>
          <w:i/>
          <w:iCs/>
          <w:noProof/>
          <w:color w:val="000000" w:themeColor="text2"/>
          <w:szCs w:val="22"/>
        </w:rPr>
        <w:noBreakHyphen/>
        <w:t>dependent reward multipliers) to simulate hyperfocus; devalue low</w:t>
      </w:r>
      <w:r w:rsidRPr="00257A0F">
        <w:rPr>
          <w:rFonts w:eastAsia="Calibri" w:cstheme="minorHAnsi"/>
          <w:i/>
          <w:iCs/>
          <w:noProof/>
          <w:color w:val="000000" w:themeColor="text2"/>
          <w:szCs w:val="22"/>
        </w:rPr>
        <w:noBreakHyphen/>
        <w:t>interest states to model disengagement.</w:t>
      </w:r>
      <w:r w:rsidRPr="00257A0F">
        <w:rPr>
          <w:rFonts w:eastAsia="Calibri" w:cstheme="minorHAnsi"/>
          <w:i/>
          <w:iCs/>
          <w:noProof/>
          <w:color w:val="000000" w:themeColor="text2"/>
          <w:szCs w:val="22"/>
        </w:rPr>
        <w:br/>
        <w:t>Planned Metrics: action entropy (exploration), abstraction depth (feature compression), and planning horizon. Note: Prior edition’s numeric “results” were illustrative; they are removed pending preregistered experiments and public code/data release.</w:t>
      </w:r>
    </w:p>
    <w:p w14:paraId="39575EDD" w14:textId="77777777" w:rsidR="00257A0F" w:rsidRPr="00257A0F" w:rsidRDefault="00257A0F" w:rsidP="00257A0F">
      <w:pPr>
        <w:pStyle w:val="TableFigure"/>
        <w:numPr>
          <w:ilvl w:val="0"/>
          <w:numId w:val="16"/>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Policy &amp; Practice Implications (concise)</w:t>
      </w:r>
      <w:r w:rsidRPr="00257A0F">
        <w:rPr>
          <w:rFonts w:eastAsia="Calibri" w:cstheme="minorHAnsi"/>
          <w:i/>
          <w:iCs/>
          <w:noProof/>
          <w:color w:val="000000" w:themeColor="text2"/>
          <w:szCs w:val="22"/>
        </w:rPr>
        <w:br/>
        <w:t>• Talent Discovery: Screen for self</w:t>
      </w:r>
      <w:r w:rsidRPr="00257A0F">
        <w:rPr>
          <w:rFonts w:eastAsia="Calibri" w:cstheme="minorHAnsi"/>
          <w:i/>
          <w:iCs/>
          <w:noProof/>
          <w:color w:val="000000" w:themeColor="text2"/>
          <w:szCs w:val="22"/>
        </w:rPr>
        <w:noBreakHyphen/>
        <w:t>mandated growth + interest</w:t>
      </w:r>
      <w:r w:rsidRPr="00257A0F">
        <w:rPr>
          <w:rFonts w:eastAsia="Calibri" w:cstheme="minorHAnsi"/>
          <w:i/>
          <w:iCs/>
          <w:noProof/>
          <w:color w:val="000000" w:themeColor="text2"/>
          <w:szCs w:val="22"/>
        </w:rPr>
        <w:noBreakHyphen/>
        <w:t>aligned hyperfocus in under</w:t>
      </w:r>
      <w:r w:rsidRPr="00257A0F">
        <w:rPr>
          <w:rFonts w:eastAsia="Calibri" w:cstheme="minorHAnsi"/>
          <w:i/>
          <w:iCs/>
          <w:noProof/>
          <w:color w:val="000000" w:themeColor="text2"/>
          <w:szCs w:val="22"/>
        </w:rPr>
        <w:noBreakHyphen/>
        <w:t>resourced learners; avoid over</w:t>
      </w:r>
      <w:r w:rsidRPr="00257A0F">
        <w:rPr>
          <w:rFonts w:eastAsia="Calibri" w:cstheme="minorHAnsi"/>
          <w:i/>
          <w:iCs/>
          <w:noProof/>
          <w:color w:val="000000" w:themeColor="text2"/>
          <w:szCs w:val="22"/>
        </w:rPr>
        <w:noBreakHyphen/>
        <w:t>reliance on compliance</w:t>
      </w:r>
      <w:r w:rsidRPr="00257A0F">
        <w:rPr>
          <w:rFonts w:eastAsia="Calibri" w:cstheme="minorHAnsi"/>
          <w:i/>
          <w:iCs/>
          <w:noProof/>
          <w:color w:val="000000" w:themeColor="text2"/>
          <w:szCs w:val="22"/>
        </w:rPr>
        <w:noBreakHyphen/>
        <w:t>based metrics that miss IBNS profiles.</w:t>
      </w:r>
      <w:r w:rsidRPr="00257A0F">
        <w:rPr>
          <w:rFonts w:eastAsia="Calibri" w:cstheme="minorHAnsi"/>
          <w:i/>
          <w:iCs/>
          <w:noProof/>
          <w:color w:val="000000" w:themeColor="text2"/>
          <w:szCs w:val="22"/>
        </w:rPr>
        <w:br/>
        <w:t>• Educational Design: Offer interest</w:t>
      </w:r>
      <w:r w:rsidRPr="00257A0F">
        <w:rPr>
          <w:rFonts w:eastAsia="Calibri" w:cstheme="minorHAnsi"/>
          <w:i/>
          <w:iCs/>
          <w:noProof/>
          <w:color w:val="000000" w:themeColor="text2"/>
          <w:szCs w:val="22"/>
        </w:rPr>
        <w:noBreakHyphen/>
        <w:t>driven, challenge</w:t>
      </w:r>
      <w:r w:rsidRPr="00257A0F">
        <w:rPr>
          <w:rFonts w:eastAsia="Calibri" w:cstheme="minorHAnsi"/>
          <w:i/>
          <w:iCs/>
          <w:noProof/>
          <w:color w:val="000000" w:themeColor="text2"/>
          <w:szCs w:val="22"/>
        </w:rPr>
        <w:noBreakHyphen/>
        <w:t xml:space="preserve">calibrated curricula; provide mentorship to </w:t>
      </w:r>
      <w:r w:rsidRPr="00257A0F">
        <w:rPr>
          <w:rFonts w:eastAsia="Calibri" w:cstheme="minorHAnsi"/>
          <w:i/>
          <w:iCs/>
          <w:noProof/>
          <w:color w:val="000000" w:themeColor="text2"/>
          <w:szCs w:val="22"/>
        </w:rPr>
        <w:lastRenderedPageBreak/>
        <w:t>shift chronic stress toward scaffolded challenge.</w:t>
      </w:r>
      <w:r w:rsidRPr="00257A0F">
        <w:rPr>
          <w:rFonts w:eastAsia="Calibri" w:cstheme="minorHAnsi"/>
          <w:i/>
          <w:iCs/>
          <w:noProof/>
          <w:color w:val="000000" w:themeColor="text2"/>
          <w:szCs w:val="22"/>
        </w:rPr>
        <w:br/>
        <w:t>• Innovation Equity: Increase exposure to role models and hands</w:t>
      </w:r>
      <w:r w:rsidRPr="00257A0F">
        <w:rPr>
          <w:rFonts w:eastAsia="Calibri" w:cstheme="minorHAnsi"/>
          <w:i/>
          <w:iCs/>
          <w:noProof/>
          <w:color w:val="000000" w:themeColor="text2"/>
          <w:szCs w:val="22"/>
        </w:rPr>
        <w:noBreakHyphen/>
        <w:t>on invention programs in low</w:t>
      </w:r>
      <w:r w:rsidRPr="00257A0F">
        <w:rPr>
          <w:rFonts w:eastAsia="Calibri" w:cstheme="minorHAnsi"/>
          <w:i/>
          <w:iCs/>
          <w:noProof/>
          <w:color w:val="000000" w:themeColor="text2"/>
          <w:szCs w:val="22"/>
        </w:rPr>
        <w:noBreakHyphen/>
        <w:t>income communities to address the “lost Einsteins” gap.</w:t>
      </w:r>
      <w:r w:rsidRPr="00257A0F">
        <w:rPr>
          <w:rFonts w:eastAsia="Calibri" w:cstheme="minorHAnsi"/>
          <w:i/>
          <w:iCs/>
          <w:noProof/>
          <w:color w:val="000000" w:themeColor="text2"/>
          <w:szCs w:val="22"/>
        </w:rPr>
        <w:br/>
        <w:t>• Clinical/Ethical Note: Do not romanticize adversity. Chronic, unbuffered stress harms cognition/health. The goal is protective scaffolding, not hardship.</w:t>
      </w:r>
    </w:p>
    <w:p w14:paraId="67DF185A" w14:textId="77777777" w:rsidR="00257A0F" w:rsidRPr="00257A0F" w:rsidRDefault="00257A0F" w:rsidP="00257A0F">
      <w:pPr>
        <w:pStyle w:val="TableFigure"/>
        <w:numPr>
          <w:ilvl w:val="0"/>
          <w:numId w:val="16"/>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Limits &amp; Falsifiability</w:t>
      </w:r>
      <w:r w:rsidRPr="00257A0F">
        <w:rPr>
          <w:rFonts w:eastAsia="Calibri" w:cstheme="minorHAnsi"/>
          <w:i/>
          <w:iCs/>
          <w:noProof/>
          <w:color w:val="000000" w:themeColor="text2"/>
          <w:szCs w:val="22"/>
        </w:rPr>
        <w:br/>
        <w:t>• Boundary Conditions: ACT predicts benefits primarily under moderate, supported adversity with strong self</w:t>
      </w:r>
      <w:r w:rsidRPr="00257A0F">
        <w:rPr>
          <w:rFonts w:eastAsia="Calibri" w:cstheme="minorHAnsi"/>
          <w:i/>
          <w:iCs/>
          <w:noProof/>
          <w:color w:val="000000" w:themeColor="text2"/>
          <w:szCs w:val="22"/>
        </w:rPr>
        <w:noBreakHyphen/>
        <w:t>mandate; severe unbuffered adversity should not yield gains and may produce lasting harms.</w:t>
      </w:r>
      <w:r w:rsidRPr="00257A0F">
        <w:rPr>
          <w:rFonts w:eastAsia="Calibri" w:cstheme="minorHAnsi"/>
          <w:i/>
          <w:iCs/>
          <w:noProof/>
          <w:color w:val="000000" w:themeColor="text2"/>
          <w:szCs w:val="22"/>
        </w:rPr>
        <w:br/>
        <w:t>• ADHD/IBNS Caveat: IBNS is a clinician’s framework; hyperfocus has empirical tools but is not ADHD</w:t>
      </w:r>
      <w:r w:rsidRPr="00257A0F">
        <w:rPr>
          <w:rFonts w:eastAsia="Calibri" w:cstheme="minorHAnsi"/>
          <w:i/>
          <w:iCs/>
          <w:noProof/>
          <w:color w:val="000000" w:themeColor="text2"/>
          <w:szCs w:val="22"/>
        </w:rPr>
        <w:noBreakHyphen/>
        <w:t>specific. Strong claims require preregistered tests.</w:t>
      </w:r>
      <w:r w:rsidRPr="00257A0F">
        <w:rPr>
          <w:rFonts w:eastAsia="Calibri" w:cstheme="minorHAnsi"/>
          <w:i/>
          <w:iCs/>
          <w:noProof/>
          <w:color w:val="000000" w:themeColor="text2"/>
          <w:szCs w:val="22"/>
        </w:rPr>
        <w:br/>
        <w:t>• Competing Explanations: Effects may reflect selection (survivor bias), resource substitution, or opportunity exposure rather than adversity per se.</w:t>
      </w:r>
      <w:r w:rsidRPr="00257A0F">
        <w:rPr>
          <w:rFonts w:eastAsia="Calibri" w:cstheme="minorHAnsi"/>
          <w:i/>
          <w:iCs/>
          <w:noProof/>
          <w:color w:val="000000" w:themeColor="text2"/>
          <w:szCs w:val="22"/>
        </w:rPr>
        <w:br/>
        <w:t>• Disconfirmations: Null or negative moderation by ADHD/hyperfocus on interest</w:t>
      </w:r>
      <w:r w:rsidRPr="00257A0F">
        <w:rPr>
          <w:rFonts w:eastAsia="Calibri" w:cstheme="minorHAnsi"/>
          <w:i/>
          <w:iCs/>
          <w:noProof/>
          <w:color w:val="000000" w:themeColor="text2"/>
          <w:szCs w:val="22"/>
        </w:rPr>
        <w:noBreakHyphen/>
        <w:t>aligned tasks; failure of mentorship to buffer stress effects; no U</w:t>
      </w:r>
      <w:r w:rsidRPr="00257A0F">
        <w:rPr>
          <w:rFonts w:eastAsia="Calibri" w:cstheme="minorHAnsi"/>
          <w:i/>
          <w:iCs/>
          <w:noProof/>
          <w:color w:val="000000" w:themeColor="text2"/>
          <w:szCs w:val="22"/>
        </w:rPr>
        <w:noBreakHyphen/>
        <w:t>shaped adversity–outcome relation in large samples.</w:t>
      </w:r>
    </w:p>
    <w:p w14:paraId="74B62D41"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References (curated)</w:t>
      </w:r>
      <w:r w:rsidRPr="00257A0F">
        <w:rPr>
          <w:rFonts w:eastAsia="Calibri" w:cstheme="minorHAnsi"/>
          <w:i/>
          <w:iCs/>
          <w:noProof/>
          <w:color w:val="000000" w:themeColor="text2"/>
          <w:szCs w:val="22"/>
        </w:rPr>
        <w:br/>
        <w:t>ADHD Prevalence: Polanczyk, G.V., et al. (2014). Int J Epidemiol, 43(2), 434–442. Song, P., et al. (2021). J Glob Health, 11:04009. Ayano, G., et al. (2023). J Affect Disord, 331, 1–10.</w:t>
      </w:r>
      <w:r w:rsidRPr="00257A0F">
        <w:rPr>
          <w:rFonts w:eastAsia="Calibri" w:cstheme="minorHAnsi"/>
          <w:i/>
          <w:iCs/>
          <w:noProof/>
          <w:color w:val="000000" w:themeColor="text2"/>
          <w:szCs w:val="22"/>
        </w:rPr>
        <w:br/>
        <w:t>ADHD &amp; Creativity/Hyperfocus: White, H.A., &amp; Shah, P. (2006). Pers Individ Dif, 40(6), 1121–1131. White, H.A., &amp; Shah, P. (2011). Pers Individ Dif, 50, 673–677. Boot, N., et al. (2017). Front Hum Neurosci, 11: 240. Hupfeld, K.E., et al. (2018). ADHD Atten Def Hyp Disord, 10, 129–145. Hupfeld, K.E., et al. (2024). Sci Rep, 14, 14413. Groen, Y., et al. (2020). J Atten Disord, 24(12), 1760–1772.</w:t>
      </w:r>
      <w:r w:rsidRPr="00257A0F">
        <w:rPr>
          <w:rFonts w:eastAsia="Calibri" w:cstheme="minorHAnsi"/>
          <w:i/>
          <w:iCs/>
          <w:noProof/>
          <w:color w:val="000000" w:themeColor="text2"/>
          <w:szCs w:val="22"/>
        </w:rPr>
        <w:br/>
        <w:t xml:space="preserve">Stress, PFC, &amp; Resilience: Liston, C., et al. (2009). PNAS, 106(3), 912–917. Lupien, S.J., et al. (2009). Nat </w:t>
      </w:r>
      <w:r w:rsidRPr="00257A0F">
        <w:rPr>
          <w:rFonts w:eastAsia="Calibri" w:cstheme="minorHAnsi"/>
          <w:i/>
          <w:iCs/>
          <w:noProof/>
          <w:color w:val="000000" w:themeColor="text2"/>
          <w:szCs w:val="22"/>
        </w:rPr>
        <w:lastRenderedPageBreak/>
        <w:t>Rev Neurosci, 10(6), 434–445. McEwen, B.S. (2017). Chronic Stress, 1, 2470547017692328. Seery, M.D., et al. (2010). J Pers Soc Psychol, 99, 1025–1041. Rutter, M. (2012). Dev Psychopathol, 24(2), 335–344. Arnsten, A.F.T. (2009). Nat Rev Neurosci, 10(6), 410–422.</w:t>
      </w:r>
      <w:r w:rsidRPr="00257A0F">
        <w:rPr>
          <w:rFonts w:eastAsia="Calibri" w:cstheme="minorHAnsi"/>
          <w:i/>
          <w:iCs/>
          <w:noProof/>
          <w:color w:val="000000" w:themeColor="text2"/>
          <w:szCs w:val="22"/>
        </w:rPr>
        <w:br/>
        <w:t>Scarcity &amp; Bandwidth: Shah, A.K., Mullainathan, S., &amp; Shafir, E. (2012). Science, 338(6107), 682–685. Mani, A., et al. (2013). Science, 341, 976–980. Mullainathan, S., &amp; Shafir, E. (2013). Scarcity (Times Books).</w:t>
      </w:r>
      <w:r w:rsidRPr="00257A0F">
        <w:rPr>
          <w:rFonts w:eastAsia="Calibri" w:cstheme="minorHAnsi"/>
          <w:i/>
          <w:iCs/>
          <w:noProof/>
          <w:color w:val="000000" w:themeColor="text2"/>
          <w:szCs w:val="22"/>
        </w:rPr>
        <w:br/>
        <w:t>Motivation: Deci, E.L., &amp; Ryan, R.M. (2008). Can Psych, 49(3), 182–185. Duckworth, A.L., et al. (2007). JPSP, 92(6), 1087–1101.</w:t>
      </w:r>
      <w:r w:rsidRPr="00257A0F">
        <w:rPr>
          <w:rFonts w:eastAsia="Calibri" w:cstheme="minorHAnsi"/>
          <w:i/>
          <w:iCs/>
          <w:noProof/>
          <w:color w:val="000000" w:themeColor="text2"/>
          <w:szCs w:val="22"/>
        </w:rPr>
        <w:br/>
        <w:t>Reasoning/Heuristics: Stanovich, K.E., &amp; West, R.F. (2000). Behav Brain Sci, 23(5), 645–665. Tversky, A., &amp; Kahneman, D. (1981). Science, 211(4481), 453–458. Gigerenzer, G. (2015). Simply Rational (OUP).</w:t>
      </w:r>
      <w:r w:rsidRPr="00257A0F">
        <w:rPr>
          <w:rFonts w:eastAsia="Calibri" w:cstheme="minorHAnsi"/>
          <w:i/>
          <w:iCs/>
          <w:noProof/>
          <w:color w:val="000000" w:themeColor="text2"/>
          <w:szCs w:val="22"/>
        </w:rPr>
        <w:br/>
        <w:t>Mobility/Innovation: Chetty, R., et al. (2018). QJE, 133(3), 1101–1147.</w:t>
      </w:r>
      <w:r w:rsidRPr="00257A0F">
        <w:rPr>
          <w:rFonts w:eastAsia="Calibri" w:cstheme="minorHAnsi"/>
          <w:i/>
          <w:iCs/>
          <w:noProof/>
          <w:color w:val="000000" w:themeColor="text2"/>
          <w:szCs w:val="22"/>
        </w:rPr>
        <w:br/>
        <w:t>Biographical/Context: Ramanujan—primary letters/biographies; Curie—on Flying University; Biles—public confirmation of ADHD/TUE; Branson—public interviews acknowledging ADHD/dyslexia.</w:t>
      </w:r>
    </w:p>
    <w:p w14:paraId="0BF2FA6C"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Appendix A (optional instruments)</w:t>
      </w:r>
      <w:r w:rsidRPr="00257A0F">
        <w:rPr>
          <w:rFonts w:eastAsia="Calibri" w:cstheme="minorHAnsi"/>
          <w:i/>
          <w:iCs/>
          <w:noProof/>
          <w:color w:val="000000" w:themeColor="text2"/>
          <w:szCs w:val="22"/>
        </w:rPr>
        <w:br/>
        <w:t>• Self</w:t>
      </w:r>
      <w:r w:rsidRPr="00257A0F">
        <w:rPr>
          <w:rFonts w:eastAsia="Calibri" w:cstheme="minorHAnsi"/>
          <w:i/>
          <w:iCs/>
          <w:noProof/>
          <w:color w:val="000000" w:themeColor="text2"/>
          <w:szCs w:val="22"/>
        </w:rPr>
        <w:noBreakHyphen/>
        <w:t>Standard Scale (prototype): items indexing internalized excellence mandates.</w:t>
      </w:r>
      <w:r w:rsidRPr="00257A0F">
        <w:rPr>
          <w:rFonts w:eastAsia="Calibri" w:cstheme="minorHAnsi"/>
          <w:i/>
          <w:iCs/>
          <w:noProof/>
          <w:color w:val="000000" w:themeColor="text2"/>
          <w:szCs w:val="22"/>
        </w:rPr>
        <w:br/>
        <w:t>• Interest Alignment Task Battery: forced</w:t>
      </w:r>
      <w:r w:rsidRPr="00257A0F">
        <w:rPr>
          <w:rFonts w:eastAsia="Calibri" w:cstheme="minorHAnsi"/>
          <w:i/>
          <w:iCs/>
          <w:noProof/>
          <w:color w:val="000000" w:themeColor="text2"/>
          <w:szCs w:val="22"/>
        </w:rPr>
        <w:noBreakHyphen/>
        <w:t>choice + persistence under interest vs. importance.</w:t>
      </w:r>
      <w:r w:rsidRPr="00257A0F">
        <w:rPr>
          <w:rFonts w:eastAsia="Calibri" w:cstheme="minorHAnsi"/>
          <w:i/>
          <w:iCs/>
          <w:noProof/>
          <w:color w:val="000000" w:themeColor="text2"/>
          <w:szCs w:val="22"/>
        </w:rPr>
        <w:br/>
        <w:t>• AHQ</w:t>
      </w:r>
      <w:r w:rsidRPr="00257A0F">
        <w:rPr>
          <w:rFonts w:eastAsia="Calibri" w:cstheme="minorHAnsi"/>
          <w:i/>
          <w:iCs/>
          <w:noProof/>
          <w:color w:val="000000" w:themeColor="text2"/>
          <w:szCs w:val="22"/>
        </w:rPr>
        <w:noBreakHyphen/>
        <w:t>D (licensing per authors) and ASRS</w:t>
      </w:r>
      <w:r w:rsidRPr="00257A0F">
        <w:rPr>
          <w:rFonts w:eastAsia="Calibri" w:cstheme="minorHAnsi"/>
          <w:i/>
          <w:iCs/>
          <w:noProof/>
          <w:color w:val="000000" w:themeColor="text2"/>
          <w:szCs w:val="22"/>
        </w:rPr>
        <w:noBreakHyphen/>
        <w:t>v1.1 (WHO) for screening/traits.</w:t>
      </w:r>
    </w:p>
    <w:p w14:paraId="037DB29E"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Appendix B (preregistration checklist for the AI simulation)</w:t>
      </w:r>
      <w:r w:rsidRPr="00257A0F">
        <w:rPr>
          <w:rFonts w:eastAsia="Calibri" w:cstheme="minorHAnsi"/>
          <w:i/>
          <w:iCs/>
          <w:noProof/>
          <w:color w:val="000000" w:themeColor="text2"/>
          <w:szCs w:val="22"/>
        </w:rPr>
        <w:br/>
        <w:t>• Public repo + fixed seeds</w:t>
      </w:r>
      <w:r w:rsidRPr="00257A0F">
        <w:rPr>
          <w:rFonts w:eastAsia="Calibri" w:cstheme="minorHAnsi"/>
          <w:i/>
          <w:iCs/>
          <w:noProof/>
          <w:color w:val="000000" w:themeColor="text2"/>
          <w:szCs w:val="22"/>
        </w:rPr>
        <w:br/>
        <w:t>• Report ablations of “interest boost”/noise components</w:t>
      </w:r>
      <w:r w:rsidRPr="00257A0F">
        <w:rPr>
          <w:rFonts w:eastAsia="Calibri" w:cstheme="minorHAnsi"/>
          <w:i/>
          <w:iCs/>
          <w:noProof/>
          <w:color w:val="000000" w:themeColor="text2"/>
          <w:szCs w:val="22"/>
        </w:rPr>
        <w:br/>
        <w:t>• Report full learning curves and confidence intervals</w:t>
      </w:r>
      <w:r w:rsidRPr="00257A0F">
        <w:rPr>
          <w:rFonts w:eastAsia="Calibri" w:cstheme="minorHAnsi"/>
          <w:i/>
          <w:iCs/>
          <w:noProof/>
          <w:color w:val="000000" w:themeColor="text2"/>
          <w:szCs w:val="22"/>
        </w:rPr>
        <w:br/>
        <w:t>• No headline claims without convergence diagnostics</w:t>
      </w:r>
    </w:p>
    <w:p w14:paraId="0839FF6A"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Appendix C — Cross</w:t>
      </w:r>
      <w:r w:rsidRPr="00257A0F">
        <w:rPr>
          <w:rFonts w:eastAsia="Calibri" w:cstheme="minorHAnsi"/>
          <w:b/>
          <w:bCs/>
          <w:i/>
          <w:iCs/>
          <w:noProof/>
          <w:color w:val="000000" w:themeColor="text2"/>
          <w:szCs w:val="22"/>
        </w:rPr>
        <w:noBreakHyphen/>
        <w:t>Sectional Study: Methods (Pre</w:t>
      </w:r>
      <w:r w:rsidRPr="00257A0F">
        <w:rPr>
          <w:rFonts w:eastAsia="Calibri" w:cstheme="minorHAnsi"/>
          <w:b/>
          <w:bCs/>
          <w:i/>
          <w:iCs/>
          <w:noProof/>
          <w:color w:val="000000" w:themeColor="text2"/>
          <w:szCs w:val="22"/>
        </w:rPr>
        <w:noBreakHyphen/>
        <w:t>Registration Ready)</w:t>
      </w:r>
    </w:p>
    <w:p w14:paraId="340838D6"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C1. Overview &amp; Confirmatory Hypotheses</w:t>
      </w:r>
    </w:p>
    <w:p w14:paraId="3A792D7A"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lastRenderedPageBreak/>
        <w:t>Goal.</w:t>
      </w:r>
      <w:r w:rsidRPr="00257A0F">
        <w:rPr>
          <w:rFonts w:eastAsia="Calibri" w:cstheme="minorHAnsi"/>
          <w:i/>
          <w:iCs/>
          <w:noProof/>
          <w:color w:val="000000" w:themeColor="text2"/>
          <w:szCs w:val="22"/>
        </w:rPr>
        <w:t xml:space="preserve"> Test whether adversity (Hardship Index) and </w:t>
      </w:r>
      <w:r w:rsidRPr="00257A0F">
        <w:rPr>
          <w:rFonts w:eastAsia="Calibri" w:cstheme="minorHAnsi"/>
          <w:b/>
          <w:bCs/>
          <w:i/>
          <w:iCs/>
          <w:noProof/>
          <w:color w:val="000000" w:themeColor="text2"/>
          <w:szCs w:val="22"/>
        </w:rPr>
        <w:t>Self</w:t>
      </w:r>
      <w:r w:rsidRPr="00257A0F">
        <w:rPr>
          <w:rFonts w:eastAsia="Calibri" w:cstheme="minorHAnsi"/>
          <w:b/>
          <w:bCs/>
          <w:i/>
          <w:iCs/>
          <w:noProof/>
          <w:color w:val="000000" w:themeColor="text2"/>
          <w:szCs w:val="22"/>
        </w:rPr>
        <w:noBreakHyphen/>
        <w:t>Mandated Growth (SMG)</w:t>
      </w:r>
      <w:r w:rsidRPr="00257A0F">
        <w:rPr>
          <w:rFonts w:eastAsia="Calibri" w:cstheme="minorHAnsi"/>
          <w:i/>
          <w:iCs/>
          <w:noProof/>
          <w:color w:val="000000" w:themeColor="text2"/>
          <w:szCs w:val="22"/>
        </w:rPr>
        <w:t xml:space="preserve"> predict superior performance on novelty/abstraction tasks, and whether </w:t>
      </w:r>
      <w:r w:rsidRPr="00257A0F">
        <w:rPr>
          <w:rFonts w:eastAsia="Calibri" w:cstheme="minorHAnsi"/>
          <w:b/>
          <w:bCs/>
          <w:i/>
          <w:iCs/>
          <w:noProof/>
          <w:color w:val="000000" w:themeColor="text2"/>
          <w:szCs w:val="22"/>
        </w:rPr>
        <w:t>ADHD traits/hyperfocus</w:t>
      </w:r>
      <w:r w:rsidRPr="00257A0F">
        <w:rPr>
          <w:rFonts w:eastAsia="Calibri" w:cstheme="minorHAnsi"/>
          <w:i/>
          <w:iCs/>
          <w:noProof/>
          <w:color w:val="000000" w:themeColor="text2"/>
          <w:szCs w:val="22"/>
        </w:rPr>
        <w:t xml:space="preserve"> moderate this via </w:t>
      </w:r>
      <w:r w:rsidRPr="00257A0F">
        <w:rPr>
          <w:rFonts w:eastAsia="Calibri" w:cstheme="minorHAnsi"/>
          <w:b/>
          <w:bCs/>
          <w:i/>
          <w:iCs/>
          <w:noProof/>
          <w:color w:val="000000" w:themeColor="text2"/>
          <w:szCs w:val="22"/>
        </w:rPr>
        <w:t>interest alignment (IMI)</w:t>
      </w:r>
      <w:r w:rsidRPr="00257A0F">
        <w:rPr>
          <w:rFonts w:eastAsia="Calibri" w:cstheme="minorHAnsi"/>
          <w:i/>
          <w:iCs/>
          <w:noProof/>
          <w:color w:val="000000" w:themeColor="text2"/>
          <w:szCs w:val="22"/>
        </w:rPr>
        <w:t>.</w:t>
      </w:r>
    </w:p>
    <w:p w14:paraId="55D282F3"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H1 (Main):</w:t>
      </w:r>
      <w:r w:rsidRPr="00257A0F">
        <w:rPr>
          <w:rFonts w:eastAsia="Calibri" w:cstheme="minorHAnsi"/>
          <w:i/>
          <w:iCs/>
          <w:noProof/>
          <w:color w:val="000000" w:themeColor="text2"/>
          <w:szCs w:val="22"/>
        </w:rPr>
        <w:t xml:space="preserve"> Hardship × SMG → higher novelty/abstraction composite (controlling g, education, sleep, meds, comorbidity).</w:t>
      </w:r>
      <w:r w:rsidRPr="00257A0F">
        <w:rPr>
          <w:rFonts w:eastAsia="Calibri" w:cstheme="minorHAnsi"/>
          <w:i/>
          <w:iCs/>
          <w:noProof/>
          <w:color w:val="000000" w:themeColor="text2"/>
          <w:szCs w:val="22"/>
        </w:rPr>
        <w:br/>
      </w:r>
      <w:r w:rsidRPr="00257A0F">
        <w:rPr>
          <w:rFonts w:eastAsia="Calibri" w:cstheme="minorHAnsi"/>
          <w:b/>
          <w:bCs/>
          <w:i/>
          <w:iCs/>
          <w:noProof/>
          <w:color w:val="000000" w:themeColor="text2"/>
          <w:szCs w:val="22"/>
        </w:rPr>
        <w:t>H2 (Moderation):</w:t>
      </w:r>
      <w:r w:rsidRPr="00257A0F">
        <w:rPr>
          <w:rFonts w:eastAsia="Calibri" w:cstheme="minorHAnsi"/>
          <w:i/>
          <w:iCs/>
          <w:noProof/>
          <w:color w:val="000000" w:themeColor="text2"/>
          <w:szCs w:val="22"/>
        </w:rPr>
        <w:t xml:space="preserve"> (Hardship × SMG) effect is amplified by ADHD trait level and by </w:t>
      </w:r>
      <w:r w:rsidRPr="00257A0F">
        <w:rPr>
          <w:rFonts w:eastAsia="Calibri" w:cstheme="minorHAnsi"/>
          <w:b/>
          <w:bCs/>
          <w:i/>
          <w:iCs/>
          <w:noProof/>
          <w:color w:val="000000" w:themeColor="text2"/>
          <w:szCs w:val="22"/>
        </w:rPr>
        <w:t>IMI</w:t>
      </w:r>
      <w:r w:rsidRPr="00257A0F">
        <w:rPr>
          <w:rFonts w:eastAsia="Calibri" w:cstheme="minorHAnsi"/>
          <w:i/>
          <w:iCs/>
          <w:noProof/>
          <w:color w:val="000000" w:themeColor="text2"/>
          <w:szCs w:val="22"/>
        </w:rPr>
        <w:t xml:space="preserve"> (interest</w:t>
      </w:r>
      <w:r w:rsidRPr="00257A0F">
        <w:rPr>
          <w:rFonts w:eastAsia="Calibri" w:cstheme="minorHAnsi"/>
          <w:i/>
          <w:iCs/>
          <w:noProof/>
          <w:color w:val="000000" w:themeColor="text2"/>
          <w:szCs w:val="22"/>
        </w:rPr>
        <w:noBreakHyphen/>
        <w:t>driven performance delta).</w:t>
      </w:r>
      <w:r w:rsidRPr="00257A0F">
        <w:rPr>
          <w:rFonts w:eastAsia="Calibri" w:cstheme="minorHAnsi"/>
          <w:i/>
          <w:iCs/>
          <w:noProof/>
          <w:color w:val="000000" w:themeColor="text2"/>
          <w:szCs w:val="22"/>
        </w:rPr>
        <w:br/>
      </w:r>
      <w:r w:rsidRPr="00257A0F">
        <w:rPr>
          <w:rFonts w:eastAsia="Calibri" w:cstheme="minorHAnsi"/>
          <w:b/>
          <w:bCs/>
          <w:i/>
          <w:iCs/>
          <w:noProof/>
          <w:color w:val="000000" w:themeColor="text2"/>
          <w:szCs w:val="22"/>
        </w:rPr>
        <w:t>H3 (Buffering):</w:t>
      </w:r>
      <w:r w:rsidRPr="00257A0F">
        <w:rPr>
          <w:rFonts w:eastAsia="Calibri" w:cstheme="minorHAnsi"/>
          <w:i/>
          <w:iCs/>
          <w:noProof/>
          <w:color w:val="000000" w:themeColor="text2"/>
          <w:szCs w:val="22"/>
        </w:rPr>
        <w:t xml:space="preserve"> Mentorship/exposure variables attenuate the negative effects of chronic stress on sustained attention but preserve interest</w:t>
      </w:r>
      <w:r w:rsidRPr="00257A0F">
        <w:rPr>
          <w:rFonts w:eastAsia="Calibri" w:cstheme="minorHAnsi"/>
          <w:i/>
          <w:iCs/>
          <w:noProof/>
          <w:color w:val="000000" w:themeColor="text2"/>
          <w:szCs w:val="22"/>
        </w:rPr>
        <w:noBreakHyphen/>
        <w:t>aligned advantages.</w:t>
      </w:r>
    </w:p>
    <w:p w14:paraId="07F6981F"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C2. Participants &amp; Power</w:t>
      </w:r>
    </w:p>
    <w:p w14:paraId="1A3689B2" w14:textId="77777777" w:rsidR="00257A0F" w:rsidRPr="00257A0F" w:rsidRDefault="00257A0F" w:rsidP="00257A0F">
      <w:pPr>
        <w:pStyle w:val="TableFigure"/>
        <w:numPr>
          <w:ilvl w:val="0"/>
          <w:numId w:val="17"/>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N ≈ 300</w:t>
      </w:r>
      <w:r w:rsidRPr="00257A0F">
        <w:rPr>
          <w:rFonts w:eastAsia="Calibri" w:cstheme="minorHAnsi"/>
          <w:i/>
          <w:iCs/>
          <w:noProof/>
          <w:color w:val="000000" w:themeColor="text2"/>
          <w:szCs w:val="22"/>
        </w:rPr>
        <w:t xml:space="preserve">, ages 18–30, stratified by SES (parental income/education, neighborhood indicators). Oversample ADHD to </w:t>
      </w:r>
      <w:r w:rsidRPr="00257A0F">
        <w:rPr>
          <w:rFonts w:eastAsia="Calibri" w:cstheme="minorHAnsi"/>
          <w:b/>
          <w:bCs/>
          <w:i/>
          <w:iCs/>
          <w:noProof/>
          <w:color w:val="000000" w:themeColor="text2"/>
          <w:szCs w:val="22"/>
        </w:rPr>
        <w:t>n ≈ 100</w:t>
      </w:r>
      <w:r w:rsidRPr="00257A0F">
        <w:rPr>
          <w:rFonts w:eastAsia="Calibri" w:cstheme="minorHAnsi"/>
          <w:i/>
          <w:iCs/>
          <w:noProof/>
          <w:color w:val="000000" w:themeColor="text2"/>
          <w:szCs w:val="22"/>
        </w:rPr>
        <w:t xml:space="preserve"> (confirmed by ASRS</w:t>
      </w:r>
      <w:r w:rsidRPr="00257A0F">
        <w:rPr>
          <w:rFonts w:eastAsia="Calibri" w:cstheme="minorHAnsi"/>
          <w:i/>
          <w:iCs/>
          <w:noProof/>
          <w:color w:val="000000" w:themeColor="text2"/>
          <w:szCs w:val="22"/>
        </w:rPr>
        <w:noBreakHyphen/>
        <w:t>v1.1 + clinician interview subset).</w:t>
      </w:r>
    </w:p>
    <w:p w14:paraId="394D407D" w14:textId="77777777" w:rsidR="00257A0F" w:rsidRPr="00257A0F" w:rsidRDefault="00257A0F" w:rsidP="00257A0F">
      <w:pPr>
        <w:pStyle w:val="TableFigure"/>
        <w:numPr>
          <w:ilvl w:val="0"/>
          <w:numId w:val="17"/>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Inclusion:</w:t>
      </w:r>
      <w:r w:rsidRPr="00257A0F">
        <w:rPr>
          <w:rFonts w:eastAsia="Calibri" w:cstheme="minorHAnsi"/>
          <w:i/>
          <w:iCs/>
          <w:noProof/>
          <w:color w:val="000000" w:themeColor="text2"/>
          <w:szCs w:val="22"/>
        </w:rPr>
        <w:t xml:space="preserve"> fluent in study language; normal/corrected vision; consent; optional stimulant users recorded (state at test logged).</w:t>
      </w:r>
    </w:p>
    <w:p w14:paraId="63AFD88B" w14:textId="77777777" w:rsidR="00257A0F" w:rsidRPr="00257A0F" w:rsidRDefault="00257A0F" w:rsidP="00257A0F">
      <w:pPr>
        <w:pStyle w:val="TableFigure"/>
        <w:numPr>
          <w:ilvl w:val="0"/>
          <w:numId w:val="17"/>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Exclusion:</w:t>
      </w:r>
      <w:r w:rsidRPr="00257A0F">
        <w:rPr>
          <w:rFonts w:eastAsia="Calibri" w:cstheme="minorHAnsi"/>
          <w:i/>
          <w:iCs/>
          <w:noProof/>
          <w:color w:val="000000" w:themeColor="text2"/>
          <w:szCs w:val="22"/>
        </w:rPr>
        <w:t xml:space="preserve"> psychosis, uncontrolled seizures, acute major depression episode (safety), active substance dependence; data quality flags (see C8).</w:t>
      </w:r>
    </w:p>
    <w:p w14:paraId="6C13443B" w14:textId="77777777" w:rsidR="00257A0F" w:rsidRPr="00257A0F" w:rsidRDefault="00257A0F" w:rsidP="00257A0F">
      <w:pPr>
        <w:pStyle w:val="TableFigure"/>
        <w:numPr>
          <w:ilvl w:val="0"/>
          <w:numId w:val="17"/>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Power:</w:t>
      </w:r>
      <w:r w:rsidRPr="00257A0F">
        <w:rPr>
          <w:rFonts w:eastAsia="Calibri" w:cstheme="minorHAnsi"/>
          <w:i/>
          <w:iCs/>
          <w:noProof/>
          <w:color w:val="000000" w:themeColor="text2"/>
          <w:szCs w:val="22"/>
        </w:rPr>
        <w:t xml:space="preserve"> Target small interaction (Hardship × SMG × ADHD × IMI). Preliminary target based on small</w:t>
      </w:r>
      <w:r w:rsidRPr="00257A0F">
        <w:rPr>
          <w:rFonts w:eastAsia="Calibri" w:cstheme="minorHAnsi"/>
          <w:i/>
          <w:iCs/>
          <w:noProof/>
          <w:color w:val="000000" w:themeColor="text2"/>
          <w:szCs w:val="22"/>
        </w:rPr>
        <w:noBreakHyphen/>
        <w:t>effect simulations; final numbers preregistered with code.</w:t>
      </w:r>
    </w:p>
    <w:p w14:paraId="3A2D6F50"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C3. Measures</w:t>
      </w:r>
    </w:p>
    <w:p w14:paraId="7C142ED8"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C3.1 Hardship Index (composite):</w:t>
      </w:r>
    </w:p>
    <w:p w14:paraId="2D560C0E" w14:textId="77777777" w:rsidR="00257A0F" w:rsidRPr="00257A0F" w:rsidRDefault="00257A0F" w:rsidP="00257A0F">
      <w:pPr>
        <w:pStyle w:val="TableFigure"/>
        <w:numPr>
          <w:ilvl w:val="0"/>
          <w:numId w:val="18"/>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Economic Instability:</w:t>
      </w:r>
      <w:r w:rsidRPr="00257A0F">
        <w:rPr>
          <w:rFonts w:eastAsia="Calibri" w:cstheme="minorHAnsi"/>
          <w:i/>
          <w:iCs/>
          <w:noProof/>
          <w:color w:val="000000" w:themeColor="text2"/>
          <w:szCs w:val="22"/>
        </w:rPr>
        <w:t xml:space="preserve"> income volatility, food/housing insecurity (12</w:t>
      </w:r>
      <w:r w:rsidRPr="00257A0F">
        <w:rPr>
          <w:rFonts w:eastAsia="Calibri" w:cstheme="minorHAnsi"/>
          <w:i/>
          <w:iCs/>
          <w:noProof/>
          <w:color w:val="000000" w:themeColor="text2"/>
          <w:szCs w:val="22"/>
        </w:rPr>
        <w:noBreakHyphen/>
        <w:t>mo + lifetime); employment volatility.</w:t>
      </w:r>
    </w:p>
    <w:p w14:paraId="59194B07" w14:textId="77777777" w:rsidR="00257A0F" w:rsidRPr="00257A0F" w:rsidRDefault="00257A0F" w:rsidP="00257A0F">
      <w:pPr>
        <w:pStyle w:val="TableFigure"/>
        <w:numPr>
          <w:ilvl w:val="0"/>
          <w:numId w:val="18"/>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Adverse Experiences:</w:t>
      </w:r>
      <w:r w:rsidRPr="00257A0F">
        <w:rPr>
          <w:rFonts w:eastAsia="Calibri" w:cstheme="minorHAnsi"/>
          <w:i/>
          <w:iCs/>
          <w:noProof/>
          <w:color w:val="000000" w:themeColor="text2"/>
          <w:szCs w:val="22"/>
        </w:rPr>
        <w:t xml:space="preserve"> ACEs (non</w:t>
      </w:r>
      <w:r w:rsidRPr="00257A0F">
        <w:rPr>
          <w:rFonts w:eastAsia="Calibri" w:cstheme="minorHAnsi"/>
          <w:i/>
          <w:iCs/>
          <w:noProof/>
          <w:color w:val="000000" w:themeColor="text2"/>
          <w:szCs w:val="22"/>
        </w:rPr>
        <w:noBreakHyphen/>
        <w:t>identifying summary), neighborhood risk, discrimination index.</w:t>
      </w:r>
    </w:p>
    <w:p w14:paraId="3A60327F" w14:textId="77777777" w:rsidR="00257A0F" w:rsidRPr="00257A0F" w:rsidRDefault="00257A0F" w:rsidP="00257A0F">
      <w:pPr>
        <w:pStyle w:val="TableFigure"/>
        <w:numPr>
          <w:ilvl w:val="0"/>
          <w:numId w:val="18"/>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Protective Factors:</w:t>
      </w:r>
      <w:r w:rsidRPr="00257A0F">
        <w:rPr>
          <w:rFonts w:eastAsia="Calibri" w:cstheme="minorHAnsi"/>
          <w:i/>
          <w:iCs/>
          <w:noProof/>
          <w:color w:val="000000" w:themeColor="text2"/>
          <w:szCs w:val="22"/>
        </w:rPr>
        <w:t xml:space="preserve"> mentorship access, safe space availability, autonomy at school/work.</w:t>
      </w:r>
    </w:p>
    <w:p w14:paraId="177DFBA5"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lastRenderedPageBreak/>
        <w:t>C3.2 Self</w:t>
      </w:r>
      <w:r w:rsidRPr="00257A0F">
        <w:rPr>
          <w:rFonts w:eastAsia="Calibri" w:cstheme="minorHAnsi"/>
          <w:b/>
          <w:bCs/>
          <w:i/>
          <w:iCs/>
          <w:noProof/>
          <w:color w:val="000000" w:themeColor="text2"/>
          <w:szCs w:val="22"/>
        </w:rPr>
        <w:noBreakHyphen/>
        <w:t>Mandated Growth (SMG) — Item Pool (prototype, 14 items):</w:t>
      </w:r>
      <w:r w:rsidRPr="00257A0F">
        <w:rPr>
          <w:rFonts w:eastAsia="Calibri" w:cstheme="minorHAnsi"/>
          <w:i/>
          <w:iCs/>
          <w:noProof/>
          <w:color w:val="000000" w:themeColor="text2"/>
          <w:szCs w:val="22"/>
        </w:rPr>
        <w:t xml:space="preserve"> 7</w:t>
      </w:r>
      <w:r w:rsidRPr="00257A0F">
        <w:rPr>
          <w:rFonts w:eastAsia="Calibri" w:cstheme="minorHAnsi"/>
          <w:i/>
          <w:iCs/>
          <w:noProof/>
          <w:color w:val="000000" w:themeColor="text2"/>
          <w:szCs w:val="22"/>
        </w:rPr>
        <w:noBreakHyphen/>
        <w:t>point Likert (1=Strongly disagree … 7=Strongly agree); reverse</w:t>
      </w:r>
      <w:r w:rsidRPr="00257A0F">
        <w:rPr>
          <w:rFonts w:eastAsia="Calibri" w:cstheme="minorHAnsi"/>
          <w:i/>
          <w:iCs/>
          <w:noProof/>
          <w:color w:val="000000" w:themeColor="text2"/>
          <w:szCs w:val="22"/>
        </w:rPr>
        <w:noBreakHyphen/>
        <w:t>score where indicated.</w:t>
      </w:r>
      <w:r w:rsidRPr="00257A0F">
        <w:rPr>
          <w:rFonts w:eastAsia="Calibri" w:cstheme="minorHAnsi"/>
          <w:i/>
          <w:iCs/>
          <w:noProof/>
          <w:color w:val="000000" w:themeColor="text2"/>
          <w:szCs w:val="22"/>
        </w:rPr>
        <w:br/>
        <w:t>Sample items:</w:t>
      </w:r>
    </w:p>
    <w:p w14:paraId="572BA3AF" w14:textId="77777777" w:rsidR="00257A0F" w:rsidRPr="00257A0F" w:rsidRDefault="00257A0F" w:rsidP="00257A0F">
      <w:pPr>
        <w:pStyle w:val="TableFigure"/>
        <w:numPr>
          <w:ilvl w:val="0"/>
          <w:numId w:val="19"/>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I hold myself to a standard of excellence that does not depend on others’ approval.</w:t>
      </w:r>
    </w:p>
    <w:p w14:paraId="40335A00" w14:textId="77777777" w:rsidR="00257A0F" w:rsidRPr="00257A0F" w:rsidRDefault="00257A0F" w:rsidP="00257A0F">
      <w:pPr>
        <w:pStyle w:val="TableFigure"/>
        <w:numPr>
          <w:ilvl w:val="0"/>
          <w:numId w:val="19"/>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When resources are scarce, I double down on learning/creating what matters to me most.</w:t>
      </w:r>
    </w:p>
    <w:p w14:paraId="0D107B49" w14:textId="77777777" w:rsidR="00257A0F" w:rsidRPr="00257A0F" w:rsidRDefault="00257A0F" w:rsidP="00257A0F">
      <w:pPr>
        <w:pStyle w:val="TableFigure"/>
        <w:numPr>
          <w:ilvl w:val="0"/>
          <w:numId w:val="19"/>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I believe I can change my conditions through mastery of a domain.</w:t>
      </w:r>
    </w:p>
    <w:p w14:paraId="4C56455C" w14:textId="77777777" w:rsidR="00257A0F" w:rsidRPr="00257A0F" w:rsidRDefault="00257A0F" w:rsidP="00257A0F">
      <w:pPr>
        <w:pStyle w:val="TableFigure"/>
        <w:numPr>
          <w:ilvl w:val="0"/>
          <w:numId w:val="19"/>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Setbacks increase my determination to improve my skills.</w:t>
      </w:r>
    </w:p>
    <w:p w14:paraId="24AFA9D9" w14:textId="77777777" w:rsidR="00257A0F" w:rsidRPr="00257A0F" w:rsidRDefault="00257A0F" w:rsidP="00257A0F">
      <w:pPr>
        <w:pStyle w:val="TableFigure"/>
        <w:numPr>
          <w:ilvl w:val="0"/>
          <w:numId w:val="19"/>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I feel a personal duty to turn adversity into an advantage.</w:t>
      </w:r>
    </w:p>
    <w:p w14:paraId="0213B1FE" w14:textId="77777777" w:rsidR="00257A0F" w:rsidRPr="00257A0F" w:rsidRDefault="00257A0F" w:rsidP="00257A0F">
      <w:pPr>
        <w:pStyle w:val="TableFigure"/>
        <w:numPr>
          <w:ilvl w:val="0"/>
          <w:numId w:val="19"/>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I organize my life around a long</w:t>
      </w:r>
      <w:r w:rsidRPr="00257A0F">
        <w:rPr>
          <w:rFonts w:eastAsia="Calibri" w:cstheme="minorHAnsi"/>
          <w:i/>
          <w:iCs/>
          <w:noProof/>
          <w:color w:val="000000" w:themeColor="text2"/>
          <w:szCs w:val="22"/>
        </w:rPr>
        <w:noBreakHyphen/>
        <w:t>term project I chose for myself.</w:t>
      </w:r>
    </w:p>
    <w:p w14:paraId="48A00DAD" w14:textId="77777777" w:rsidR="00257A0F" w:rsidRPr="00257A0F" w:rsidRDefault="00257A0F" w:rsidP="00257A0F">
      <w:pPr>
        <w:pStyle w:val="TableFigure"/>
        <w:numPr>
          <w:ilvl w:val="0"/>
          <w:numId w:val="19"/>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If a task doesn’t advance my chosen mission, I minimize time on it.</w:t>
      </w:r>
    </w:p>
    <w:p w14:paraId="3F398CBA" w14:textId="77777777" w:rsidR="00257A0F" w:rsidRPr="00257A0F" w:rsidRDefault="00257A0F" w:rsidP="00257A0F">
      <w:pPr>
        <w:pStyle w:val="TableFigure"/>
        <w:numPr>
          <w:ilvl w:val="0"/>
          <w:numId w:val="19"/>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(R) I only work hard when someone is watching or grading me.</w:t>
      </w:r>
    </w:p>
    <w:p w14:paraId="1DD8951D" w14:textId="77777777" w:rsidR="00257A0F" w:rsidRPr="00257A0F" w:rsidRDefault="00257A0F" w:rsidP="00257A0F">
      <w:pPr>
        <w:pStyle w:val="TableFigure"/>
        <w:numPr>
          <w:ilvl w:val="0"/>
          <w:numId w:val="19"/>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I plan deep work sessions to make measurable progress on my goals.</w:t>
      </w:r>
    </w:p>
    <w:p w14:paraId="18DD2F56" w14:textId="77777777" w:rsidR="00257A0F" w:rsidRPr="00257A0F" w:rsidRDefault="00257A0F" w:rsidP="00257A0F">
      <w:pPr>
        <w:pStyle w:val="TableFigure"/>
        <w:numPr>
          <w:ilvl w:val="0"/>
          <w:numId w:val="19"/>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I track my growth with self</w:t>
      </w:r>
      <w:r w:rsidRPr="00257A0F">
        <w:rPr>
          <w:rFonts w:eastAsia="Calibri" w:cstheme="minorHAnsi"/>
          <w:i/>
          <w:iCs/>
          <w:noProof/>
          <w:color w:val="000000" w:themeColor="text2"/>
          <w:szCs w:val="22"/>
        </w:rPr>
        <w:noBreakHyphen/>
        <w:t>defined benchmarks.</w:t>
      </w:r>
    </w:p>
    <w:p w14:paraId="786DB9C0" w14:textId="77777777" w:rsidR="00257A0F" w:rsidRPr="00257A0F" w:rsidRDefault="00257A0F" w:rsidP="00257A0F">
      <w:pPr>
        <w:pStyle w:val="TableFigure"/>
        <w:numPr>
          <w:ilvl w:val="0"/>
          <w:numId w:val="19"/>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When I fall short, I redesign my system rather than blame the situation.</w:t>
      </w:r>
    </w:p>
    <w:p w14:paraId="247BEDD8" w14:textId="77777777" w:rsidR="00257A0F" w:rsidRPr="00257A0F" w:rsidRDefault="00257A0F" w:rsidP="00257A0F">
      <w:pPr>
        <w:pStyle w:val="TableFigure"/>
        <w:numPr>
          <w:ilvl w:val="0"/>
          <w:numId w:val="19"/>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I prefer autonomy over external supervision when I work.</w:t>
      </w:r>
    </w:p>
    <w:p w14:paraId="41602AF2" w14:textId="77777777" w:rsidR="00257A0F" w:rsidRPr="00257A0F" w:rsidRDefault="00257A0F" w:rsidP="00257A0F">
      <w:pPr>
        <w:pStyle w:val="TableFigure"/>
        <w:numPr>
          <w:ilvl w:val="0"/>
          <w:numId w:val="19"/>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I can explain exactly why my current project matters to my future.</w:t>
      </w:r>
    </w:p>
    <w:p w14:paraId="215C5797" w14:textId="77777777" w:rsidR="00257A0F" w:rsidRPr="00257A0F" w:rsidRDefault="00257A0F" w:rsidP="00257A0F">
      <w:pPr>
        <w:pStyle w:val="TableFigure"/>
        <w:numPr>
          <w:ilvl w:val="0"/>
          <w:numId w:val="19"/>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I would keep learning my domain even without credentials or pay.</w:t>
      </w:r>
      <w:r w:rsidRPr="00257A0F">
        <w:rPr>
          <w:rFonts w:eastAsia="Calibri" w:cstheme="minorHAnsi"/>
          <w:i/>
          <w:iCs/>
          <w:noProof/>
          <w:color w:val="000000" w:themeColor="text2"/>
          <w:szCs w:val="22"/>
        </w:rPr>
        <w:br/>
      </w:r>
      <w:r w:rsidRPr="00257A0F">
        <w:rPr>
          <w:rFonts w:eastAsia="Calibri" w:cstheme="minorHAnsi"/>
          <w:b/>
          <w:bCs/>
          <w:i/>
          <w:iCs/>
          <w:noProof/>
          <w:color w:val="000000" w:themeColor="text2"/>
          <w:szCs w:val="22"/>
        </w:rPr>
        <w:t>Scoring:</w:t>
      </w:r>
      <w:r w:rsidRPr="00257A0F">
        <w:rPr>
          <w:rFonts w:eastAsia="Calibri" w:cstheme="minorHAnsi"/>
          <w:i/>
          <w:iCs/>
          <w:noProof/>
          <w:color w:val="000000" w:themeColor="text2"/>
          <w:szCs w:val="22"/>
        </w:rPr>
        <w:t xml:space="preserve"> Mean of all items (after reverse</w:t>
      </w:r>
      <w:r w:rsidRPr="00257A0F">
        <w:rPr>
          <w:rFonts w:eastAsia="Calibri" w:cstheme="minorHAnsi"/>
          <w:i/>
          <w:iCs/>
          <w:noProof/>
          <w:color w:val="000000" w:themeColor="text2"/>
          <w:szCs w:val="22"/>
        </w:rPr>
        <w:noBreakHyphen/>
        <w:t xml:space="preserve">scoring). </w:t>
      </w:r>
      <w:r w:rsidRPr="00257A0F">
        <w:rPr>
          <w:rFonts w:eastAsia="Calibri" w:cstheme="minorHAnsi"/>
          <w:b/>
          <w:bCs/>
          <w:i/>
          <w:iCs/>
          <w:noProof/>
          <w:color w:val="000000" w:themeColor="text2"/>
          <w:szCs w:val="22"/>
        </w:rPr>
        <w:t>Structure:</w:t>
      </w:r>
      <w:r w:rsidRPr="00257A0F">
        <w:rPr>
          <w:rFonts w:eastAsia="Calibri" w:cstheme="minorHAnsi"/>
          <w:i/>
          <w:iCs/>
          <w:noProof/>
          <w:color w:val="000000" w:themeColor="text2"/>
          <w:szCs w:val="22"/>
        </w:rPr>
        <w:t xml:space="preserve"> Hypothesize 2 factors (Autonomous Mandate; Mission</w:t>
      </w:r>
      <w:r w:rsidRPr="00257A0F">
        <w:rPr>
          <w:rFonts w:eastAsia="Calibri" w:cstheme="minorHAnsi"/>
          <w:i/>
          <w:iCs/>
          <w:noProof/>
          <w:color w:val="000000" w:themeColor="text2"/>
          <w:szCs w:val="22"/>
        </w:rPr>
        <w:noBreakHyphen/>
        <w:t>Aligned Focus); test via EFA→CFA; retain short form (8 items) if α≥.80 and ω≥.80.</w:t>
      </w:r>
    </w:p>
    <w:p w14:paraId="6E98EEE1"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C3.3 ADHD/Hyperfocus:</w:t>
      </w:r>
    </w:p>
    <w:p w14:paraId="7C112253" w14:textId="77777777" w:rsidR="00257A0F" w:rsidRPr="00257A0F" w:rsidRDefault="00257A0F" w:rsidP="00257A0F">
      <w:pPr>
        <w:pStyle w:val="TableFigure"/>
        <w:numPr>
          <w:ilvl w:val="0"/>
          <w:numId w:val="20"/>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ASRS</w:t>
      </w:r>
      <w:r w:rsidRPr="00257A0F">
        <w:rPr>
          <w:rFonts w:eastAsia="Calibri" w:cstheme="minorHAnsi"/>
          <w:b/>
          <w:bCs/>
          <w:i/>
          <w:iCs/>
          <w:noProof/>
          <w:color w:val="000000" w:themeColor="text2"/>
          <w:szCs w:val="22"/>
        </w:rPr>
        <w:noBreakHyphen/>
        <w:t>v1.1</w:t>
      </w:r>
      <w:r w:rsidRPr="00257A0F">
        <w:rPr>
          <w:rFonts w:eastAsia="Calibri" w:cstheme="minorHAnsi"/>
          <w:i/>
          <w:iCs/>
          <w:noProof/>
          <w:color w:val="000000" w:themeColor="text2"/>
          <w:szCs w:val="22"/>
        </w:rPr>
        <w:t xml:space="preserve"> (symptom screener).</w:t>
      </w:r>
    </w:p>
    <w:p w14:paraId="385EBC45" w14:textId="77777777" w:rsidR="00257A0F" w:rsidRPr="00257A0F" w:rsidRDefault="00257A0F" w:rsidP="00257A0F">
      <w:pPr>
        <w:pStyle w:val="TableFigure"/>
        <w:numPr>
          <w:ilvl w:val="0"/>
          <w:numId w:val="20"/>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AHQ</w:t>
      </w:r>
      <w:r w:rsidRPr="00257A0F">
        <w:rPr>
          <w:rFonts w:eastAsia="Calibri" w:cstheme="minorHAnsi"/>
          <w:b/>
          <w:bCs/>
          <w:i/>
          <w:iCs/>
          <w:noProof/>
          <w:color w:val="000000" w:themeColor="text2"/>
          <w:szCs w:val="22"/>
        </w:rPr>
        <w:noBreakHyphen/>
        <w:t>D (12</w:t>
      </w:r>
      <w:r w:rsidRPr="00257A0F">
        <w:rPr>
          <w:rFonts w:eastAsia="Calibri" w:cstheme="minorHAnsi"/>
          <w:b/>
          <w:bCs/>
          <w:i/>
          <w:iCs/>
          <w:noProof/>
          <w:color w:val="000000" w:themeColor="text2"/>
          <w:szCs w:val="22"/>
        </w:rPr>
        <w:noBreakHyphen/>
        <w:t>item)</w:t>
      </w:r>
      <w:r w:rsidRPr="00257A0F">
        <w:rPr>
          <w:rFonts w:eastAsia="Calibri" w:cstheme="minorHAnsi"/>
          <w:i/>
          <w:iCs/>
          <w:noProof/>
          <w:color w:val="000000" w:themeColor="text2"/>
          <w:szCs w:val="22"/>
        </w:rPr>
        <w:t xml:space="preserve"> dispositional hyperfocus; plus single</w:t>
      </w:r>
      <w:r w:rsidRPr="00257A0F">
        <w:rPr>
          <w:rFonts w:eastAsia="Calibri" w:cstheme="minorHAnsi"/>
          <w:i/>
          <w:iCs/>
          <w:noProof/>
          <w:color w:val="000000" w:themeColor="text2"/>
          <w:szCs w:val="22"/>
        </w:rPr>
        <w:noBreakHyphen/>
        <w:t xml:space="preserve">session </w:t>
      </w:r>
      <w:r w:rsidRPr="00257A0F">
        <w:rPr>
          <w:rFonts w:eastAsia="Calibri" w:cstheme="minorHAnsi"/>
          <w:b/>
          <w:bCs/>
          <w:i/>
          <w:iCs/>
          <w:noProof/>
          <w:color w:val="000000" w:themeColor="text2"/>
          <w:szCs w:val="22"/>
        </w:rPr>
        <w:t>HF episode log</w:t>
      </w:r>
      <w:r w:rsidRPr="00257A0F">
        <w:rPr>
          <w:rFonts w:eastAsia="Calibri" w:cstheme="minorHAnsi"/>
          <w:i/>
          <w:iCs/>
          <w:noProof/>
          <w:color w:val="000000" w:themeColor="text2"/>
          <w:szCs w:val="22"/>
        </w:rPr>
        <w:t xml:space="preserve"> (see C5).</w:t>
      </w:r>
    </w:p>
    <w:p w14:paraId="25696F1F" w14:textId="77777777" w:rsidR="00257A0F" w:rsidRPr="00257A0F" w:rsidRDefault="00257A0F" w:rsidP="00257A0F">
      <w:pPr>
        <w:pStyle w:val="TableFigure"/>
        <w:numPr>
          <w:ilvl w:val="0"/>
          <w:numId w:val="20"/>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Clinician interview</w:t>
      </w:r>
      <w:r w:rsidRPr="00257A0F">
        <w:rPr>
          <w:rFonts w:eastAsia="Calibri" w:cstheme="minorHAnsi"/>
          <w:i/>
          <w:iCs/>
          <w:noProof/>
          <w:color w:val="000000" w:themeColor="text2"/>
          <w:szCs w:val="22"/>
        </w:rPr>
        <w:t xml:space="preserve"> subset (MINI</w:t>
      </w:r>
      <w:r w:rsidRPr="00257A0F">
        <w:rPr>
          <w:rFonts w:eastAsia="Calibri" w:cstheme="minorHAnsi"/>
          <w:i/>
          <w:iCs/>
          <w:noProof/>
          <w:color w:val="000000" w:themeColor="text2"/>
          <w:szCs w:val="22"/>
        </w:rPr>
        <w:noBreakHyphen/>
        <w:t>style ADHD module) for diagnostic confirmation (~30%).</w:t>
      </w:r>
    </w:p>
    <w:p w14:paraId="58D8B9BF"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lastRenderedPageBreak/>
        <w:t>C3.4 Interest Alignment Task Battery (IATB) &amp; IMI:</w:t>
      </w:r>
    </w:p>
    <w:p w14:paraId="0D5ACB27" w14:textId="77777777" w:rsidR="00257A0F" w:rsidRPr="00257A0F" w:rsidRDefault="00257A0F" w:rsidP="00257A0F">
      <w:pPr>
        <w:pStyle w:val="TableFigure"/>
        <w:numPr>
          <w:ilvl w:val="0"/>
          <w:numId w:val="21"/>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Interest Identification:</w:t>
      </w:r>
      <w:r w:rsidRPr="00257A0F">
        <w:rPr>
          <w:rFonts w:eastAsia="Calibri" w:cstheme="minorHAnsi"/>
          <w:i/>
          <w:iCs/>
          <w:noProof/>
          <w:color w:val="000000" w:themeColor="text2"/>
          <w:szCs w:val="22"/>
        </w:rPr>
        <w:t xml:space="preserve"> Pre</w:t>
      </w:r>
      <w:r w:rsidRPr="00257A0F">
        <w:rPr>
          <w:rFonts w:eastAsia="Calibri" w:cstheme="minorHAnsi"/>
          <w:i/>
          <w:iCs/>
          <w:noProof/>
          <w:color w:val="000000" w:themeColor="text2"/>
          <w:szCs w:val="22"/>
        </w:rPr>
        <w:noBreakHyphen/>
        <w:t xml:space="preserve">session inventory across domains (STEM topics, music, art, entrepreneurship, social justice, etc.). Identify </w:t>
      </w:r>
      <w:r w:rsidRPr="00257A0F">
        <w:rPr>
          <w:rFonts w:eastAsia="Calibri" w:cstheme="minorHAnsi"/>
          <w:b/>
          <w:bCs/>
          <w:i/>
          <w:iCs/>
          <w:noProof/>
          <w:color w:val="000000" w:themeColor="text2"/>
          <w:szCs w:val="22"/>
        </w:rPr>
        <w:t>Top</w:t>
      </w:r>
      <w:r w:rsidRPr="00257A0F">
        <w:rPr>
          <w:rFonts w:eastAsia="Calibri" w:cstheme="minorHAnsi"/>
          <w:b/>
          <w:bCs/>
          <w:i/>
          <w:iCs/>
          <w:noProof/>
          <w:color w:val="000000" w:themeColor="text2"/>
          <w:szCs w:val="22"/>
        </w:rPr>
        <w:noBreakHyphen/>
        <w:t>2 High</w:t>
      </w:r>
      <w:r w:rsidRPr="00257A0F">
        <w:rPr>
          <w:rFonts w:eastAsia="Calibri" w:cstheme="minorHAnsi"/>
          <w:b/>
          <w:bCs/>
          <w:i/>
          <w:iCs/>
          <w:noProof/>
          <w:color w:val="000000" w:themeColor="text2"/>
          <w:szCs w:val="22"/>
        </w:rPr>
        <w:noBreakHyphen/>
        <w:t>Interest (HI)</w:t>
      </w:r>
      <w:r w:rsidRPr="00257A0F">
        <w:rPr>
          <w:rFonts w:eastAsia="Calibri" w:cstheme="minorHAnsi"/>
          <w:i/>
          <w:iCs/>
          <w:noProof/>
          <w:color w:val="000000" w:themeColor="text2"/>
          <w:szCs w:val="22"/>
        </w:rPr>
        <w:t xml:space="preserve"> domains and </w:t>
      </w:r>
      <w:r w:rsidRPr="00257A0F">
        <w:rPr>
          <w:rFonts w:eastAsia="Calibri" w:cstheme="minorHAnsi"/>
          <w:b/>
          <w:bCs/>
          <w:i/>
          <w:iCs/>
          <w:noProof/>
          <w:color w:val="000000" w:themeColor="text2"/>
          <w:szCs w:val="22"/>
        </w:rPr>
        <w:t>Low</w:t>
      </w:r>
      <w:r w:rsidRPr="00257A0F">
        <w:rPr>
          <w:rFonts w:eastAsia="Calibri" w:cstheme="minorHAnsi"/>
          <w:b/>
          <w:bCs/>
          <w:i/>
          <w:iCs/>
          <w:noProof/>
          <w:color w:val="000000" w:themeColor="text2"/>
          <w:szCs w:val="22"/>
        </w:rPr>
        <w:noBreakHyphen/>
        <w:t>Interest (LI)</w:t>
      </w:r>
      <w:r w:rsidRPr="00257A0F">
        <w:rPr>
          <w:rFonts w:eastAsia="Calibri" w:cstheme="minorHAnsi"/>
          <w:i/>
          <w:iCs/>
          <w:noProof/>
          <w:color w:val="000000" w:themeColor="text2"/>
          <w:szCs w:val="22"/>
        </w:rPr>
        <w:t xml:space="preserve"> counter</w:t>
      </w:r>
      <w:r w:rsidRPr="00257A0F">
        <w:rPr>
          <w:rFonts w:eastAsia="Calibri" w:cstheme="minorHAnsi"/>
          <w:i/>
          <w:iCs/>
          <w:noProof/>
          <w:color w:val="000000" w:themeColor="text2"/>
          <w:szCs w:val="22"/>
        </w:rPr>
        <w:noBreakHyphen/>
        <w:t>domains.</w:t>
      </w:r>
    </w:p>
    <w:p w14:paraId="6F3046D2" w14:textId="77777777" w:rsidR="00257A0F" w:rsidRPr="00257A0F" w:rsidRDefault="00257A0F" w:rsidP="00257A0F">
      <w:pPr>
        <w:pStyle w:val="TableFigure"/>
        <w:numPr>
          <w:ilvl w:val="0"/>
          <w:numId w:val="21"/>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Tasks (matched difficulty, counterbalanced):</w:t>
      </w:r>
    </w:p>
    <w:p w14:paraId="2A19D436" w14:textId="77777777" w:rsidR="00257A0F" w:rsidRPr="00257A0F" w:rsidRDefault="00257A0F" w:rsidP="00257A0F">
      <w:pPr>
        <w:pStyle w:val="TableFigure"/>
        <w:numPr>
          <w:ilvl w:val="1"/>
          <w:numId w:val="21"/>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Concept Mapping</w:t>
      </w:r>
      <w:r w:rsidRPr="00257A0F">
        <w:rPr>
          <w:rFonts w:eastAsia="Calibri" w:cstheme="minorHAnsi"/>
          <w:i/>
          <w:iCs/>
          <w:noProof/>
          <w:color w:val="000000" w:themeColor="text2"/>
          <w:szCs w:val="22"/>
        </w:rPr>
        <w:t xml:space="preserve"> (build structured map for HI vs. LI topic prompts).</w:t>
      </w:r>
    </w:p>
    <w:p w14:paraId="3BEEE114" w14:textId="77777777" w:rsidR="00257A0F" w:rsidRPr="00257A0F" w:rsidRDefault="00257A0F" w:rsidP="00257A0F">
      <w:pPr>
        <w:pStyle w:val="TableFigure"/>
        <w:numPr>
          <w:ilvl w:val="1"/>
          <w:numId w:val="21"/>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Constrained Problem Solving</w:t>
      </w:r>
      <w:r w:rsidRPr="00257A0F">
        <w:rPr>
          <w:rFonts w:eastAsia="Calibri" w:cstheme="minorHAnsi"/>
          <w:i/>
          <w:iCs/>
          <w:noProof/>
          <w:color w:val="000000" w:themeColor="text2"/>
          <w:szCs w:val="22"/>
        </w:rPr>
        <w:t xml:space="preserve"> (e.g., logic puzzles; math/CS snippets themed HI vs. LI but equated in structure).</w:t>
      </w:r>
    </w:p>
    <w:p w14:paraId="563D7E5A" w14:textId="77777777" w:rsidR="00257A0F" w:rsidRPr="00257A0F" w:rsidRDefault="00257A0F" w:rsidP="00257A0F">
      <w:pPr>
        <w:pStyle w:val="TableFigure"/>
        <w:numPr>
          <w:ilvl w:val="1"/>
          <w:numId w:val="21"/>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Analogical Reasoning</w:t>
      </w:r>
      <w:r w:rsidRPr="00257A0F">
        <w:rPr>
          <w:rFonts w:eastAsia="Calibri" w:cstheme="minorHAnsi"/>
          <w:i/>
          <w:iCs/>
          <w:noProof/>
          <w:color w:val="000000" w:themeColor="text2"/>
          <w:szCs w:val="22"/>
        </w:rPr>
        <w:t xml:space="preserve"> (map A→B→C analogies under HI/LI contexts).</w:t>
      </w:r>
    </w:p>
    <w:p w14:paraId="1025247B" w14:textId="77777777" w:rsidR="00257A0F" w:rsidRPr="00257A0F" w:rsidRDefault="00257A0F" w:rsidP="00257A0F">
      <w:pPr>
        <w:pStyle w:val="TableFigure"/>
        <w:numPr>
          <w:ilvl w:val="1"/>
          <w:numId w:val="21"/>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Short Essay/Code Sketch</w:t>
      </w:r>
      <w:r w:rsidRPr="00257A0F">
        <w:rPr>
          <w:rFonts w:eastAsia="Calibri" w:cstheme="minorHAnsi"/>
          <w:i/>
          <w:iCs/>
          <w:noProof/>
          <w:color w:val="000000" w:themeColor="text2"/>
          <w:szCs w:val="22"/>
        </w:rPr>
        <w:t xml:space="preserve"> (HI vs. LI prompt with length/time control).</w:t>
      </w:r>
    </w:p>
    <w:p w14:paraId="7BF537BB" w14:textId="77777777" w:rsidR="00257A0F" w:rsidRPr="00257A0F" w:rsidRDefault="00257A0F" w:rsidP="00257A0F">
      <w:pPr>
        <w:pStyle w:val="TableFigure"/>
        <w:numPr>
          <w:ilvl w:val="0"/>
          <w:numId w:val="21"/>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Primary IMI metric:</w:t>
      </w:r>
      <w:r w:rsidRPr="00257A0F">
        <w:rPr>
          <w:rFonts w:eastAsia="Calibri" w:cstheme="minorHAnsi"/>
          <w:i/>
          <w:iCs/>
          <w:noProof/>
          <w:color w:val="000000" w:themeColor="text2"/>
          <w:szCs w:val="22"/>
        </w:rPr>
        <w:t xml:space="preserve"> z</w:t>
      </w:r>
      <w:r w:rsidRPr="00257A0F">
        <w:rPr>
          <w:rFonts w:eastAsia="Calibri" w:cstheme="minorHAnsi"/>
          <w:i/>
          <w:iCs/>
          <w:noProof/>
          <w:color w:val="000000" w:themeColor="text2"/>
          <w:szCs w:val="22"/>
        </w:rPr>
        <w:noBreakHyphen/>
        <w:t>(Accuracy/Depth/Quality)_HI − z</w:t>
      </w:r>
      <w:r w:rsidRPr="00257A0F">
        <w:rPr>
          <w:rFonts w:eastAsia="Calibri" w:cstheme="minorHAnsi"/>
          <w:i/>
          <w:iCs/>
          <w:noProof/>
          <w:color w:val="000000" w:themeColor="text2"/>
          <w:szCs w:val="22"/>
        </w:rPr>
        <w:noBreakHyphen/>
        <w:t>(Accuracy/Depth/Quality)_LI. Secondary: RT costs, micro</w:t>
      </w:r>
      <w:r w:rsidRPr="00257A0F">
        <w:rPr>
          <w:rFonts w:eastAsia="Calibri" w:cstheme="minorHAnsi"/>
          <w:i/>
          <w:iCs/>
          <w:noProof/>
          <w:color w:val="000000" w:themeColor="text2"/>
          <w:szCs w:val="22"/>
        </w:rPr>
        <w:noBreakHyphen/>
        <w:t>break frequency, task</w:t>
      </w:r>
      <w:r w:rsidRPr="00257A0F">
        <w:rPr>
          <w:rFonts w:eastAsia="Calibri" w:cstheme="minorHAnsi"/>
          <w:i/>
          <w:iCs/>
          <w:noProof/>
          <w:color w:val="000000" w:themeColor="text2"/>
          <w:szCs w:val="22"/>
        </w:rPr>
        <w:noBreakHyphen/>
        <w:t>switch latency, time</w:t>
      </w:r>
      <w:r w:rsidRPr="00257A0F">
        <w:rPr>
          <w:rFonts w:eastAsia="Calibri" w:cstheme="minorHAnsi"/>
          <w:i/>
          <w:iCs/>
          <w:noProof/>
          <w:color w:val="000000" w:themeColor="text2"/>
          <w:szCs w:val="22"/>
        </w:rPr>
        <w:noBreakHyphen/>
        <w:t>on</w:t>
      </w:r>
      <w:r w:rsidRPr="00257A0F">
        <w:rPr>
          <w:rFonts w:eastAsia="Calibri" w:cstheme="minorHAnsi"/>
          <w:i/>
          <w:iCs/>
          <w:noProof/>
          <w:color w:val="000000" w:themeColor="text2"/>
          <w:szCs w:val="22"/>
        </w:rPr>
        <w:noBreakHyphen/>
        <w:t>task. Optional: pupil dilation/eye</w:t>
      </w:r>
      <w:r w:rsidRPr="00257A0F">
        <w:rPr>
          <w:rFonts w:eastAsia="Calibri" w:cstheme="minorHAnsi"/>
          <w:i/>
          <w:iCs/>
          <w:noProof/>
          <w:color w:val="000000" w:themeColor="text2"/>
          <w:szCs w:val="22"/>
        </w:rPr>
        <w:noBreakHyphen/>
        <w:t>tracking if available.</w:t>
      </w:r>
    </w:p>
    <w:p w14:paraId="0967F1DB" w14:textId="77777777" w:rsidR="00257A0F" w:rsidRPr="00257A0F" w:rsidRDefault="00257A0F" w:rsidP="00257A0F">
      <w:pPr>
        <w:pStyle w:val="TableFigure"/>
        <w:numPr>
          <w:ilvl w:val="0"/>
          <w:numId w:val="21"/>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Composite Outcomes:</w:t>
      </w:r>
      <w:r w:rsidRPr="00257A0F">
        <w:rPr>
          <w:rFonts w:eastAsia="Calibri" w:cstheme="minorHAnsi"/>
          <w:i/>
          <w:iCs/>
          <w:noProof/>
          <w:color w:val="000000" w:themeColor="text2"/>
          <w:szCs w:val="22"/>
        </w:rPr>
        <w:t xml:space="preserve"> </w:t>
      </w:r>
      <w:r w:rsidRPr="00257A0F">
        <w:rPr>
          <w:rFonts w:eastAsia="Calibri" w:cstheme="minorHAnsi"/>
          <w:b/>
          <w:bCs/>
          <w:i/>
          <w:iCs/>
          <w:noProof/>
          <w:color w:val="000000" w:themeColor="text2"/>
          <w:szCs w:val="22"/>
        </w:rPr>
        <w:t>Novelty/Abstraction Index</w:t>
      </w:r>
      <w:r w:rsidRPr="00257A0F">
        <w:rPr>
          <w:rFonts w:eastAsia="Calibri" w:cstheme="minorHAnsi"/>
          <w:i/>
          <w:iCs/>
          <w:noProof/>
          <w:color w:val="000000" w:themeColor="text2"/>
          <w:szCs w:val="22"/>
        </w:rPr>
        <w:t xml:space="preserve"> (expert</w:t>
      </w:r>
      <w:r w:rsidRPr="00257A0F">
        <w:rPr>
          <w:rFonts w:eastAsia="Calibri" w:cstheme="minorHAnsi"/>
          <w:i/>
          <w:iCs/>
          <w:noProof/>
          <w:color w:val="000000" w:themeColor="text2"/>
          <w:szCs w:val="22"/>
        </w:rPr>
        <w:noBreakHyphen/>
        <w:t xml:space="preserve">rated + rubric), </w:t>
      </w:r>
      <w:r w:rsidRPr="00257A0F">
        <w:rPr>
          <w:rFonts w:eastAsia="Calibri" w:cstheme="minorHAnsi"/>
          <w:b/>
          <w:bCs/>
          <w:i/>
          <w:iCs/>
          <w:noProof/>
          <w:color w:val="000000" w:themeColor="text2"/>
          <w:szCs w:val="22"/>
        </w:rPr>
        <w:t>Deep Work Persistence</w:t>
      </w:r>
      <w:r w:rsidRPr="00257A0F">
        <w:rPr>
          <w:rFonts w:eastAsia="Calibri" w:cstheme="minorHAnsi"/>
          <w:i/>
          <w:iCs/>
          <w:noProof/>
          <w:color w:val="000000" w:themeColor="text2"/>
          <w:szCs w:val="22"/>
        </w:rPr>
        <w:t xml:space="preserve"> (uninterrupted minutes), </w:t>
      </w:r>
      <w:r w:rsidRPr="00257A0F">
        <w:rPr>
          <w:rFonts w:eastAsia="Calibri" w:cstheme="minorHAnsi"/>
          <w:b/>
          <w:bCs/>
          <w:i/>
          <w:iCs/>
          <w:noProof/>
          <w:color w:val="000000" w:themeColor="text2"/>
          <w:szCs w:val="22"/>
        </w:rPr>
        <w:t>Strategic Compression</w:t>
      </w:r>
      <w:r w:rsidRPr="00257A0F">
        <w:rPr>
          <w:rFonts w:eastAsia="Calibri" w:cstheme="minorHAnsi"/>
          <w:i/>
          <w:iCs/>
          <w:noProof/>
          <w:color w:val="000000" w:themeColor="text2"/>
          <w:szCs w:val="22"/>
        </w:rPr>
        <w:t xml:space="preserve"> (concept density/unique analogies).</w:t>
      </w:r>
    </w:p>
    <w:p w14:paraId="73B607D7"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C3.5 Covariates/Controls:</w:t>
      </w:r>
      <w:r w:rsidRPr="00257A0F">
        <w:rPr>
          <w:rFonts w:eastAsia="Calibri" w:cstheme="minorHAnsi"/>
          <w:i/>
          <w:iCs/>
          <w:noProof/>
          <w:color w:val="000000" w:themeColor="text2"/>
          <w:szCs w:val="22"/>
        </w:rPr>
        <w:t xml:space="preserve"> g (ICAR</w:t>
      </w:r>
      <w:r w:rsidRPr="00257A0F">
        <w:rPr>
          <w:rFonts w:eastAsia="Calibri" w:cstheme="minorHAnsi"/>
          <w:i/>
          <w:iCs/>
          <w:noProof/>
          <w:color w:val="000000" w:themeColor="text2"/>
          <w:szCs w:val="22"/>
        </w:rPr>
        <w:noBreakHyphen/>
        <w:t>16 or Raven), working memory (digit span or n</w:t>
      </w:r>
      <w:r w:rsidRPr="00257A0F">
        <w:rPr>
          <w:rFonts w:eastAsia="Calibri" w:cstheme="minorHAnsi"/>
          <w:i/>
          <w:iCs/>
          <w:noProof/>
          <w:color w:val="000000" w:themeColor="text2"/>
          <w:szCs w:val="22"/>
        </w:rPr>
        <w:noBreakHyphen/>
        <w:t>back), sleep (past 24h), caffeine meds, mood (PANAS), screen time, typing speed baseline.</w:t>
      </w:r>
    </w:p>
    <w:p w14:paraId="2957C688"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C4. Procedure</w:t>
      </w:r>
    </w:p>
    <w:p w14:paraId="276819F6" w14:textId="77777777" w:rsidR="00257A0F" w:rsidRPr="00257A0F" w:rsidRDefault="00257A0F" w:rsidP="00257A0F">
      <w:pPr>
        <w:pStyle w:val="TableFigure"/>
        <w:numPr>
          <w:ilvl w:val="0"/>
          <w:numId w:val="22"/>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Consent → demographic/SES → Hardship/Protective → ASRS, AHQ</w:t>
      </w:r>
      <w:r w:rsidRPr="00257A0F">
        <w:rPr>
          <w:rFonts w:eastAsia="Calibri" w:cstheme="minorHAnsi"/>
          <w:i/>
          <w:iCs/>
          <w:noProof/>
          <w:color w:val="000000" w:themeColor="text2"/>
          <w:szCs w:val="22"/>
        </w:rPr>
        <w:noBreakHyphen/>
        <w:t>D → interest inventory.</w:t>
      </w:r>
    </w:p>
    <w:p w14:paraId="5FB8C1F0" w14:textId="77777777" w:rsidR="00257A0F" w:rsidRPr="00257A0F" w:rsidRDefault="00257A0F" w:rsidP="00257A0F">
      <w:pPr>
        <w:pStyle w:val="TableFigure"/>
        <w:numPr>
          <w:ilvl w:val="0"/>
          <w:numId w:val="22"/>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Baseline cognitive tests.</w:t>
      </w:r>
    </w:p>
    <w:p w14:paraId="4DF510A5" w14:textId="77777777" w:rsidR="00257A0F" w:rsidRPr="00257A0F" w:rsidRDefault="00257A0F" w:rsidP="00257A0F">
      <w:pPr>
        <w:pStyle w:val="TableFigure"/>
        <w:numPr>
          <w:ilvl w:val="0"/>
          <w:numId w:val="22"/>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IATB (HI/LI blocks; order counterbalanced).</w:t>
      </w:r>
    </w:p>
    <w:p w14:paraId="4D8C5877" w14:textId="77777777" w:rsidR="00257A0F" w:rsidRPr="00257A0F" w:rsidRDefault="00257A0F" w:rsidP="00257A0F">
      <w:pPr>
        <w:pStyle w:val="TableFigure"/>
        <w:numPr>
          <w:ilvl w:val="0"/>
          <w:numId w:val="22"/>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10</w:t>
      </w:r>
      <w:r w:rsidRPr="00257A0F">
        <w:rPr>
          <w:rFonts w:eastAsia="Calibri" w:cstheme="minorHAnsi"/>
          <w:i/>
          <w:iCs/>
          <w:noProof/>
          <w:color w:val="000000" w:themeColor="text2"/>
          <w:szCs w:val="22"/>
        </w:rPr>
        <w:noBreakHyphen/>
        <w:t>minute recovery; HF episode debrief (if any).</w:t>
      </w:r>
    </w:p>
    <w:p w14:paraId="1C2AB4DC" w14:textId="77777777" w:rsidR="00257A0F" w:rsidRPr="00257A0F" w:rsidRDefault="00257A0F" w:rsidP="00257A0F">
      <w:pPr>
        <w:pStyle w:val="TableFigure"/>
        <w:numPr>
          <w:ilvl w:val="0"/>
          <w:numId w:val="22"/>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Clinician interview subset (scheduled).</w:t>
      </w:r>
    </w:p>
    <w:p w14:paraId="2D69176B"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C5. Hyperfocus Episode Capture (Lab + EMA)</w:t>
      </w:r>
    </w:p>
    <w:p w14:paraId="33B41FE4" w14:textId="77777777" w:rsidR="00257A0F" w:rsidRPr="00257A0F" w:rsidRDefault="00257A0F" w:rsidP="00257A0F">
      <w:pPr>
        <w:pStyle w:val="TableFigure"/>
        <w:numPr>
          <w:ilvl w:val="0"/>
          <w:numId w:val="23"/>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lastRenderedPageBreak/>
        <w:t>Lab:</w:t>
      </w:r>
      <w:r w:rsidRPr="00257A0F">
        <w:rPr>
          <w:rFonts w:eastAsia="Calibri" w:cstheme="minorHAnsi"/>
          <w:i/>
          <w:iCs/>
          <w:noProof/>
          <w:color w:val="000000" w:themeColor="text2"/>
          <w:szCs w:val="22"/>
        </w:rPr>
        <w:t xml:space="preserve"> Participants can press a “zone” key to mark onset/offset; collect uninterrupted duration, subjective absorption (0–100), time distortion, restart cost after interruption.</w:t>
      </w:r>
    </w:p>
    <w:p w14:paraId="20383443" w14:textId="77777777" w:rsidR="00257A0F" w:rsidRPr="00257A0F" w:rsidRDefault="00257A0F" w:rsidP="00257A0F">
      <w:pPr>
        <w:pStyle w:val="TableFigure"/>
        <w:numPr>
          <w:ilvl w:val="0"/>
          <w:numId w:val="23"/>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EMA (optional 7</w:t>
      </w:r>
      <w:r w:rsidRPr="00257A0F">
        <w:rPr>
          <w:rFonts w:eastAsia="Calibri" w:cstheme="minorHAnsi"/>
          <w:b/>
          <w:bCs/>
          <w:i/>
          <w:iCs/>
          <w:noProof/>
          <w:color w:val="000000" w:themeColor="text2"/>
          <w:szCs w:val="22"/>
        </w:rPr>
        <w:noBreakHyphen/>
        <w:t>day):</w:t>
      </w:r>
      <w:r w:rsidRPr="00257A0F">
        <w:rPr>
          <w:rFonts w:eastAsia="Calibri" w:cstheme="minorHAnsi"/>
          <w:i/>
          <w:iCs/>
          <w:noProof/>
          <w:color w:val="000000" w:themeColor="text2"/>
          <w:szCs w:val="22"/>
        </w:rPr>
        <w:t xml:space="preserve"> 6 prompts/day; if HF occurred, log domain, trigger (interest/novelty/urgency), duration, costs/benefits.</w:t>
      </w:r>
    </w:p>
    <w:p w14:paraId="2739BE4A"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C6. Outcomes &amp; Analysis</w:t>
      </w:r>
    </w:p>
    <w:p w14:paraId="6D45EF74" w14:textId="77777777" w:rsidR="00257A0F" w:rsidRPr="00257A0F" w:rsidRDefault="00257A0F" w:rsidP="00257A0F">
      <w:pPr>
        <w:pStyle w:val="TableFigure"/>
        <w:numPr>
          <w:ilvl w:val="0"/>
          <w:numId w:val="24"/>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Confirmatory DVs:</w:t>
      </w:r>
      <w:r w:rsidRPr="00257A0F">
        <w:rPr>
          <w:rFonts w:eastAsia="Calibri" w:cstheme="minorHAnsi"/>
          <w:i/>
          <w:iCs/>
          <w:noProof/>
          <w:color w:val="000000" w:themeColor="text2"/>
          <w:szCs w:val="22"/>
        </w:rPr>
        <w:t xml:space="preserve"> Novelty/Abstraction Index; IMI; Deep Work Persistence.</w:t>
      </w:r>
    </w:p>
    <w:p w14:paraId="2F00156D" w14:textId="77777777" w:rsidR="00257A0F" w:rsidRPr="00257A0F" w:rsidRDefault="00257A0F" w:rsidP="00257A0F">
      <w:pPr>
        <w:pStyle w:val="TableFigure"/>
        <w:numPr>
          <w:ilvl w:val="0"/>
          <w:numId w:val="24"/>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Model:</w:t>
      </w:r>
      <w:r w:rsidRPr="00257A0F">
        <w:rPr>
          <w:rFonts w:eastAsia="Calibri" w:cstheme="minorHAnsi"/>
          <w:i/>
          <w:iCs/>
          <w:noProof/>
          <w:color w:val="000000" w:themeColor="text2"/>
          <w:szCs w:val="22"/>
        </w:rPr>
        <w:t xml:space="preserve"> Linear mixed</w:t>
      </w:r>
      <w:r w:rsidRPr="00257A0F">
        <w:rPr>
          <w:rFonts w:eastAsia="Calibri" w:cstheme="minorHAnsi"/>
          <w:i/>
          <w:iCs/>
          <w:noProof/>
          <w:color w:val="000000" w:themeColor="text2"/>
          <w:szCs w:val="22"/>
        </w:rPr>
        <w:noBreakHyphen/>
        <w:t>effects with random intercepts (participant) and fixed effects for Hardship, SMG, ADHD (trait or dx), IMI, and all interactions; covariates entered hierarchically. Robust SEs; BH</w:t>
      </w:r>
      <w:r w:rsidRPr="00257A0F">
        <w:rPr>
          <w:rFonts w:eastAsia="Calibri" w:cstheme="minorHAnsi"/>
          <w:i/>
          <w:iCs/>
          <w:noProof/>
          <w:color w:val="000000" w:themeColor="text2"/>
          <w:szCs w:val="22"/>
        </w:rPr>
        <w:noBreakHyphen/>
        <w:t>FDR for multiple tests.</w:t>
      </w:r>
    </w:p>
    <w:p w14:paraId="3142B9CF" w14:textId="77777777" w:rsidR="00257A0F" w:rsidRPr="00257A0F" w:rsidRDefault="00257A0F" w:rsidP="00257A0F">
      <w:pPr>
        <w:pStyle w:val="TableFigure"/>
        <w:numPr>
          <w:ilvl w:val="0"/>
          <w:numId w:val="24"/>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Sensitivity:</w:t>
      </w:r>
      <w:r w:rsidRPr="00257A0F">
        <w:rPr>
          <w:rFonts w:eastAsia="Calibri" w:cstheme="minorHAnsi"/>
          <w:i/>
          <w:iCs/>
          <w:noProof/>
          <w:color w:val="000000" w:themeColor="text2"/>
          <w:szCs w:val="22"/>
        </w:rPr>
        <w:t xml:space="preserve"> Equivalence tests for nulls; robustness to covariate sets; leave</w:t>
      </w:r>
      <w:r w:rsidRPr="00257A0F">
        <w:rPr>
          <w:rFonts w:eastAsia="Calibri" w:cstheme="minorHAnsi"/>
          <w:i/>
          <w:iCs/>
          <w:noProof/>
          <w:color w:val="000000" w:themeColor="text2"/>
          <w:szCs w:val="22"/>
        </w:rPr>
        <w:noBreakHyphen/>
        <w:t>one</w:t>
      </w:r>
      <w:r w:rsidRPr="00257A0F">
        <w:rPr>
          <w:rFonts w:eastAsia="Calibri" w:cstheme="minorHAnsi"/>
          <w:i/>
          <w:iCs/>
          <w:noProof/>
          <w:color w:val="000000" w:themeColor="text2"/>
          <w:szCs w:val="22"/>
        </w:rPr>
        <w:noBreakHyphen/>
        <w:t>task</w:t>
      </w:r>
      <w:r w:rsidRPr="00257A0F">
        <w:rPr>
          <w:rFonts w:eastAsia="Calibri" w:cstheme="minorHAnsi"/>
          <w:i/>
          <w:iCs/>
          <w:noProof/>
          <w:color w:val="000000" w:themeColor="text2"/>
          <w:szCs w:val="22"/>
        </w:rPr>
        <w:noBreakHyphen/>
        <w:t>out.</w:t>
      </w:r>
    </w:p>
    <w:p w14:paraId="67DF116A"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C7. Missing Data &amp; Exclusions</w:t>
      </w:r>
    </w:p>
    <w:p w14:paraId="73ABF9D4" w14:textId="77777777" w:rsidR="00257A0F" w:rsidRPr="00257A0F" w:rsidRDefault="00257A0F" w:rsidP="00257A0F">
      <w:pPr>
        <w:pStyle w:val="TableFigure"/>
        <w:numPr>
          <w:ilvl w:val="0"/>
          <w:numId w:val="25"/>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Pre</w:t>
      </w:r>
      <w:r w:rsidRPr="00257A0F">
        <w:rPr>
          <w:rFonts w:eastAsia="Calibri" w:cstheme="minorHAnsi"/>
          <w:b/>
          <w:bCs/>
          <w:i/>
          <w:iCs/>
          <w:noProof/>
          <w:color w:val="000000" w:themeColor="text2"/>
          <w:szCs w:val="22"/>
        </w:rPr>
        <w:noBreakHyphen/>
        <w:t>reg thresholds:</w:t>
      </w:r>
      <w:r w:rsidRPr="00257A0F">
        <w:rPr>
          <w:rFonts w:eastAsia="Calibri" w:cstheme="minorHAnsi"/>
          <w:i/>
          <w:iCs/>
          <w:noProof/>
          <w:color w:val="000000" w:themeColor="text2"/>
          <w:szCs w:val="22"/>
        </w:rPr>
        <w:t xml:space="preserve"> &lt;60% task completion; RT &lt;250ms on &gt;10% trials; identical responses on &gt;80% of items; failed attention checks → exclude.</w:t>
      </w:r>
    </w:p>
    <w:p w14:paraId="279C308E" w14:textId="77777777" w:rsidR="00257A0F" w:rsidRPr="00257A0F" w:rsidRDefault="00257A0F" w:rsidP="00257A0F">
      <w:pPr>
        <w:pStyle w:val="TableFigure"/>
        <w:numPr>
          <w:ilvl w:val="0"/>
          <w:numId w:val="25"/>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Imputation:</w:t>
      </w:r>
      <w:r w:rsidRPr="00257A0F">
        <w:rPr>
          <w:rFonts w:eastAsia="Calibri" w:cstheme="minorHAnsi"/>
          <w:i/>
          <w:iCs/>
          <w:noProof/>
          <w:color w:val="000000" w:themeColor="text2"/>
          <w:szCs w:val="22"/>
        </w:rPr>
        <w:t xml:space="preserve"> MICE for item</w:t>
      </w:r>
      <w:r w:rsidRPr="00257A0F">
        <w:rPr>
          <w:rFonts w:eastAsia="Calibri" w:cstheme="minorHAnsi"/>
          <w:i/>
          <w:iCs/>
          <w:noProof/>
          <w:color w:val="000000" w:themeColor="text2"/>
          <w:szCs w:val="22"/>
        </w:rPr>
        <w:noBreakHyphen/>
        <w:t>level missing if &lt;10%; otherwise listwise for that endpoint.</w:t>
      </w:r>
    </w:p>
    <w:p w14:paraId="2DFF78DA"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C8. Transparency</w:t>
      </w:r>
    </w:p>
    <w:p w14:paraId="3CCBFEB0" w14:textId="77777777" w:rsidR="00257A0F" w:rsidRPr="00257A0F" w:rsidRDefault="00257A0F" w:rsidP="00257A0F">
      <w:pPr>
        <w:pStyle w:val="TableFigure"/>
        <w:numPr>
          <w:ilvl w:val="0"/>
          <w:numId w:val="26"/>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Materials, code, and de</w:t>
      </w:r>
      <w:r w:rsidRPr="00257A0F">
        <w:rPr>
          <w:rFonts w:eastAsia="Calibri" w:cstheme="minorHAnsi"/>
          <w:i/>
          <w:iCs/>
          <w:noProof/>
          <w:color w:val="000000" w:themeColor="text2"/>
          <w:szCs w:val="22"/>
        </w:rPr>
        <w:noBreakHyphen/>
        <w:t>identified data on OSF upon acceptance; timing preregistered; any deviations documented.</w:t>
      </w:r>
    </w:p>
    <w:p w14:paraId="78F68851" w14:textId="77777777" w:rsidR="00257A0F" w:rsidRPr="00257A0F" w:rsidRDefault="00257A0F" w:rsidP="00257A0F">
      <w:pPr>
        <w:pStyle w:val="TableFigure"/>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pict w14:anchorId="4C633CF7">
          <v:rect id="_x0000_i1028" style="width:0;height:1.5pt" o:hralign="center" o:hrstd="t" o:hr="t" fillcolor="#a0a0a0" stroked="f"/>
        </w:pict>
      </w:r>
    </w:p>
    <w:p w14:paraId="24D87839"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Appendix D — RL Environment Spec &amp; Preregistration Scaffold</w:t>
      </w:r>
    </w:p>
    <w:p w14:paraId="1F88F2A8"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D1. Formalization (MDP)</w:t>
      </w:r>
    </w:p>
    <w:p w14:paraId="63D1E99A" w14:textId="77777777" w:rsidR="00257A0F" w:rsidRPr="00257A0F" w:rsidRDefault="00257A0F" w:rsidP="00257A0F">
      <w:pPr>
        <w:pStyle w:val="TableFigure"/>
        <w:numPr>
          <w:ilvl w:val="0"/>
          <w:numId w:val="27"/>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States S:</w:t>
      </w:r>
      <w:r w:rsidRPr="00257A0F">
        <w:rPr>
          <w:rFonts w:eastAsia="Calibri" w:cstheme="minorHAnsi"/>
          <w:i/>
          <w:iCs/>
          <w:noProof/>
          <w:color w:val="000000" w:themeColor="text2"/>
          <w:szCs w:val="22"/>
        </w:rPr>
        <w:t xml:space="preserve"> Gridworld with feature vector φ(s): (x,y), resource tokens, hazards, visibility radius, time</w:t>
      </w:r>
      <w:r w:rsidRPr="00257A0F">
        <w:rPr>
          <w:rFonts w:eastAsia="Calibri" w:cstheme="minorHAnsi"/>
          <w:i/>
          <w:iCs/>
          <w:noProof/>
          <w:color w:val="000000" w:themeColor="text2"/>
          <w:szCs w:val="22"/>
        </w:rPr>
        <w:noBreakHyphen/>
        <w:t xml:space="preserve">step, event context (recent shocks), and a </w:t>
      </w:r>
      <w:r w:rsidRPr="00257A0F">
        <w:rPr>
          <w:rFonts w:eastAsia="Calibri" w:cstheme="minorHAnsi"/>
          <w:b/>
          <w:bCs/>
          <w:i/>
          <w:iCs/>
          <w:noProof/>
          <w:color w:val="000000" w:themeColor="text2"/>
          <w:szCs w:val="22"/>
        </w:rPr>
        <w:t>topic tag</w:t>
      </w:r>
      <w:r w:rsidRPr="00257A0F">
        <w:rPr>
          <w:rFonts w:eastAsia="Calibri" w:cstheme="minorHAnsi"/>
          <w:i/>
          <w:iCs/>
          <w:noProof/>
          <w:color w:val="000000" w:themeColor="text2"/>
          <w:szCs w:val="22"/>
        </w:rPr>
        <w:t xml:space="preserve"> </w:t>
      </w:r>
      <w:r w:rsidRPr="00257A0F">
        <w:rPr>
          <w:rFonts w:ascii="Cambria Math" w:eastAsia="Calibri" w:hAnsi="Cambria Math" w:cs="Cambria Math"/>
          <w:i/>
          <w:iCs/>
          <w:noProof/>
          <w:color w:val="000000" w:themeColor="text2"/>
          <w:szCs w:val="22"/>
        </w:rPr>
        <w:t>∈</w:t>
      </w:r>
      <w:r w:rsidRPr="00257A0F">
        <w:rPr>
          <w:rFonts w:eastAsia="Calibri" w:cstheme="minorHAnsi"/>
          <w:i/>
          <w:iCs/>
          <w:noProof/>
          <w:color w:val="000000" w:themeColor="text2"/>
          <w:szCs w:val="22"/>
        </w:rPr>
        <w:t xml:space="preserve"> {t</w:t>
      </w:r>
      <w:r w:rsidRPr="00257A0F">
        <w:rPr>
          <w:rFonts w:ascii="Calibri" w:eastAsia="Calibri" w:hAnsi="Calibri" w:cs="Calibri"/>
          <w:i/>
          <w:iCs/>
          <w:noProof/>
          <w:color w:val="000000" w:themeColor="text2"/>
          <w:szCs w:val="22"/>
        </w:rPr>
        <w:t>₁…</w:t>
      </w:r>
      <w:r w:rsidRPr="00257A0F">
        <w:rPr>
          <w:rFonts w:eastAsia="Calibri" w:cstheme="minorHAnsi"/>
          <w:i/>
          <w:iCs/>
          <w:noProof/>
          <w:color w:val="000000" w:themeColor="text2"/>
          <w:szCs w:val="22"/>
        </w:rPr>
        <w:t xml:space="preserve">t_k} representing </w:t>
      </w:r>
      <w:r w:rsidRPr="00257A0F">
        <w:rPr>
          <w:rFonts w:eastAsia="Calibri" w:cstheme="minorHAnsi"/>
          <w:b/>
          <w:bCs/>
          <w:i/>
          <w:iCs/>
          <w:noProof/>
          <w:color w:val="000000" w:themeColor="text2"/>
          <w:szCs w:val="22"/>
        </w:rPr>
        <w:t>interest domains</w:t>
      </w:r>
      <w:r w:rsidRPr="00257A0F">
        <w:rPr>
          <w:rFonts w:eastAsia="Calibri" w:cstheme="minorHAnsi"/>
          <w:i/>
          <w:iCs/>
          <w:noProof/>
          <w:color w:val="000000" w:themeColor="text2"/>
          <w:szCs w:val="22"/>
        </w:rPr>
        <w:t>.</w:t>
      </w:r>
    </w:p>
    <w:p w14:paraId="06FB993B" w14:textId="77777777" w:rsidR="00257A0F" w:rsidRPr="00257A0F" w:rsidRDefault="00257A0F" w:rsidP="00257A0F">
      <w:pPr>
        <w:pStyle w:val="TableFigure"/>
        <w:numPr>
          <w:ilvl w:val="0"/>
          <w:numId w:val="27"/>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Actions A:</w:t>
      </w:r>
      <w:r w:rsidRPr="00257A0F">
        <w:rPr>
          <w:rFonts w:eastAsia="Calibri" w:cstheme="minorHAnsi"/>
          <w:i/>
          <w:iCs/>
          <w:noProof/>
          <w:color w:val="000000" w:themeColor="text2"/>
          <w:szCs w:val="22"/>
        </w:rPr>
        <w:t xml:space="preserve"> {move N/E/S/W, wait, harvest, craft, communicate (stub)}.</w:t>
      </w:r>
    </w:p>
    <w:p w14:paraId="7D322F91" w14:textId="77777777" w:rsidR="00257A0F" w:rsidRPr="00257A0F" w:rsidRDefault="00257A0F" w:rsidP="00257A0F">
      <w:pPr>
        <w:pStyle w:val="TableFigure"/>
        <w:numPr>
          <w:ilvl w:val="0"/>
          <w:numId w:val="27"/>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lastRenderedPageBreak/>
        <w:t>Transition T:</w:t>
      </w:r>
      <w:r w:rsidRPr="00257A0F">
        <w:rPr>
          <w:rFonts w:eastAsia="Calibri" w:cstheme="minorHAnsi"/>
          <w:i/>
          <w:iCs/>
          <w:noProof/>
          <w:color w:val="000000" w:themeColor="text2"/>
          <w:szCs w:val="22"/>
        </w:rPr>
        <w:t xml:space="preserve"> p(s′|s,a) with </w:t>
      </w:r>
      <w:r w:rsidRPr="00257A0F">
        <w:rPr>
          <w:rFonts w:eastAsia="Calibri" w:cstheme="minorHAnsi"/>
          <w:b/>
          <w:bCs/>
          <w:i/>
          <w:iCs/>
          <w:noProof/>
          <w:color w:val="000000" w:themeColor="text2"/>
          <w:szCs w:val="22"/>
        </w:rPr>
        <w:t>non</w:t>
      </w:r>
      <w:r w:rsidRPr="00257A0F">
        <w:rPr>
          <w:rFonts w:eastAsia="Calibri" w:cstheme="minorHAnsi"/>
          <w:b/>
          <w:bCs/>
          <w:i/>
          <w:iCs/>
          <w:noProof/>
          <w:color w:val="000000" w:themeColor="text2"/>
          <w:szCs w:val="22"/>
        </w:rPr>
        <w:noBreakHyphen/>
        <w:t>stationary drift</w:t>
      </w:r>
      <w:r w:rsidRPr="00257A0F">
        <w:rPr>
          <w:rFonts w:eastAsia="Calibri" w:cstheme="minorHAnsi"/>
          <w:i/>
          <w:iCs/>
          <w:noProof/>
          <w:color w:val="000000" w:themeColor="text2"/>
          <w:szCs w:val="22"/>
        </w:rPr>
        <w:t xml:space="preserve"> (reward locations can move; hazards spawn/decay stochastically).</w:t>
      </w:r>
    </w:p>
    <w:p w14:paraId="0957C44A" w14:textId="77777777" w:rsidR="00257A0F" w:rsidRPr="00257A0F" w:rsidRDefault="00257A0F" w:rsidP="00257A0F">
      <w:pPr>
        <w:pStyle w:val="TableFigure"/>
        <w:numPr>
          <w:ilvl w:val="0"/>
          <w:numId w:val="27"/>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Rewards R:</w:t>
      </w:r>
      <w:r w:rsidRPr="00257A0F">
        <w:rPr>
          <w:rFonts w:eastAsia="Calibri" w:cstheme="minorHAnsi"/>
          <w:i/>
          <w:iCs/>
          <w:noProof/>
          <w:color w:val="000000" w:themeColor="text2"/>
          <w:szCs w:val="22"/>
        </w:rPr>
        <w:t xml:space="preserve"> Base rewards for goal completion; penalties for hazards/scarcity; </w:t>
      </w:r>
      <w:r w:rsidRPr="00257A0F">
        <w:rPr>
          <w:rFonts w:eastAsia="Calibri" w:cstheme="minorHAnsi"/>
          <w:b/>
          <w:bCs/>
          <w:i/>
          <w:iCs/>
          <w:noProof/>
          <w:color w:val="000000" w:themeColor="text2"/>
          <w:szCs w:val="22"/>
        </w:rPr>
        <w:t>interest boost</w:t>
      </w:r>
      <w:r w:rsidRPr="00257A0F">
        <w:rPr>
          <w:rFonts w:eastAsia="Calibri" w:cstheme="minorHAnsi"/>
          <w:i/>
          <w:iCs/>
          <w:noProof/>
          <w:color w:val="000000" w:themeColor="text2"/>
          <w:szCs w:val="22"/>
        </w:rPr>
        <w:t xml:space="preserve"> multiplier m&gt;1 when topic tag matches agent’s intrinsic vector </w:t>
      </w:r>
      <w:r w:rsidRPr="00257A0F">
        <w:rPr>
          <w:rFonts w:eastAsia="Calibri" w:cstheme="minorHAnsi"/>
          <w:b/>
          <w:bCs/>
          <w:i/>
          <w:iCs/>
          <w:noProof/>
          <w:color w:val="000000" w:themeColor="text2"/>
          <w:szCs w:val="22"/>
        </w:rPr>
        <w:t>ι</w:t>
      </w:r>
      <w:r w:rsidRPr="00257A0F">
        <w:rPr>
          <w:rFonts w:eastAsia="Calibri" w:cstheme="minorHAnsi"/>
          <w:i/>
          <w:iCs/>
          <w:noProof/>
          <w:color w:val="000000" w:themeColor="text2"/>
          <w:szCs w:val="22"/>
        </w:rPr>
        <w:t xml:space="preserve">; </w:t>
      </w:r>
      <w:r w:rsidRPr="00257A0F">
        <w:rPr>
          <w:rFonts w:eastAsia="Calibri" w:cstheme="minorHAnsi"/>
          <w:b/>
          <w:bCs/>
          <w:i/>
          <w:iCs/>
          <w:noProof/>
          <w:color w:val="000000" w:themeColor="text2"/>
          <w:szCs w:val="22"/>
        </w:rPr>
        <w:t>urgency windows</w:t>
      </w:r>
      <w:r w:rsidRPr="00257A0F">
        <w:rPr>
          <w:rFonts w:eastAsia="Calibri" w:cstheme="minorHAnsi"/>
          <w:i/>
          <w:iCs/>
          <w:noProof/>
          <w:color w:val="000000" w:themeColor="text2"/>
          <w:szCs w:val="22"/>
        </w:rPr>
        <w:t xml:space="preserve"> temporarily scale rewards/penalties.</w:t>
      </w:r>
    </w:p>
    <w:p w14:paraId="0712130B" w14:textId="77777777" w:rsidR="00257A0F" w:rsidRPr="00257A0F" w:rsidRDefault="00257A0F" w:rsidP="00257A0F">
      <w:pPr>
        <w:pStyle w:val="TableFigure"/>
        <w:numPr>
          <w:ilvl w:val="0"/>
          <w:numId w:val="27"/>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Discount γ:</w:t>
      </w:r>
      <w:r w:rsidRPr="00257A0F">
        <w:rPr>
          <w:rFonts w:eastAsia="Calibri" w:cstheme="minorHAnsi"/>
          <w:i/>
          <w:iCs/>
          <w:noProof/>
          <w:color w:val="000000" w:themeColor="text2"/>
          <w:szCs w:val="22"/>
        </w:rPr>
        <w:t xml:space="preserve"> 0.95 default; ablation at {0.90, 0.99}.</w:t>
      </w:r>
    </w:p>
    <w:p w14:paraId="5B713D66"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D2. Conditions</w:t>
      </w:r>
    </w:p>
    <w:p w14:paraId="224D58EF" w14:textId="77777777" w:rsidR="00257A0F" w:rsidRPr="00257A0F" w:rsidRDefault="00257A0F" w:rsidP="00257A0F">
      <w:pPr>
        <w:pStyle w:val="TableFigure"/>
        <w:numPr>
          <w:ilvl w:val="0"/>
          <w:numId w:val="28"/>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Comfort:</w:t>
      </w:r>
      <w:r w:rsidRPr="00257A0F">
        <w:rPr>
          <w:rFonts w:eastAsia="Calibri" w:cstheme="minorHAnsi"/>
          <w:i/>
          <w:iCs/>
          <w:noProof/>
          <w:color w:val="000000" w:themeColor="text2"/>
          <w:szCs w:val="22"/>
        </w:rPr>
        <w:t xml:space="preserve"> Stationary rewards; low hazard rate; no shocks; no interest multipliers.</w:t>
      </w:r>
    </w:p>
    <w:p w14:paraId="0C598B5D" w14:textId="77777777" w:rsidR="00257A0F" w:rsidRPr="00257A0F" w:rsidRDefault="00257A0F" w:rsidP="00257A0F">
      <w:pPr>
        <w:pStyle w:val="TableFigure"/>
        <w:numPr>
          <w:ilvl w:val="0"/>
          <w:numId w:val="28"/>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Adversity:</w:t>
      </w:r>
      <w:r w:rsidRPr="00257A0F">
        <w:rPr>
          <w:rFonts w:eastAsia="Calibri" w:cstheme="minorHAnsi"/>
          <w:i/>
          <w:iCs/>
          <w:noProof/>
          <w:color w:val="000000" w:themeColor="text2"/>
          <w:szCs w:val="22"/>
        </w:rPr>
        <w:t xml:space="preserve"> Non</w:t>
      </w:r>
      <w:r w:rsidRPr="00257A0F">
        <w:rPr>
          <w:rFonts w:eastAsia="Calibri" w:cstheme="minorHAnsi"/>
          <w:i/>
          <w:iCs/>
          <w:noProof/>
          <w:color w:val="000000" w:themeColor="text2"/>
          <w:szCs w:val="22"/>
        </w:rPr>
        <w:noBreakHyphen/>
        <w:t xml:space="preserve">stationary rewards; stochastic penalties; </w:t>
      </w:r>
      <w:r w:rsidRPr="00257A0F">
        <w:rPr>
          <w:rFonts w:eastAsia="Calibri" w:cstheme="minorHAnsi"/>
          <w:b/>
          <w:bCs/>
          <w:i/>
          <w:iCs/>
          <w:noProof/>
          <w:color w:val="000000" w:themeColor="text2"/>
          <w:szCs w:val="22"/>
        </w:rPr>
        <w:t>shock process</w:t>
      </w:r>
      <w:r w:rsidRPr="00257A0F">
        <w:rPr>
          <w:rFonts w:eastAsia="Calibri" w:cstheme="minorHAnsi"/>
          <w:i/>
          <w:iCs/>
          <w:noProof/>
          <w:color w:val="000000" w:themeColor="text2"/>
          <w:szCs w:val="22"/>
        </w:rPr>
        <w:t xml:space="preserve"> (Poisson with typed events: loss, rejection, embarrassment, rare kindness). Shocks alter reward scales, visibility, and memory decay for K steps.</w:t>
      </w:r>
    </w:p>
    <w:p w14:paraId="62442DA6"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D3. ADHD/IBNS Proxies</w:t>
      </w:r>
    </w:p>
    <w:p w14:paraId="6C98225A" w14:textId="77777777" w:rsidR="00257A0F" w:rsidRPr="00257A0F" w:rsidRDefault="00257A0F" w:rsidP="00257A0F">
      <w:pPr>
        <w:pStyle w:val="TableFigure"/>
        <w:numPr>
          <w:ilvl w:val="0"/>
          <w:numId w:val="29"/>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Noisy Attention:</w:t>
      </w:r>
      <w:r w:rsidRPr="00257A0F">
        <w:rPr>
          <w:rFonts w:eastAsia="Calibri" w:cstheme="minorHAnsi"/>
          <w:i/>
          <w:iCs/>
          <w:noProof/>
          <w:color w:val="000000" w:themeColor="text2"/>
          <w:szCs w:val="22"/>
        </w:rPr>
        <w:t xml:space="preserve"> With prob ε_t, action is overridden with random or habitual action; ε_t schedule (higher early, decays or spikes after shock).</w:t>
      </w:r>
    </w:p>
    <w:p w14:paraId="236AC9DD" w14:textId="77777777" w:rsidR="00257A0F" w:rsidRPr="00257A0F" w:rsidRDefault="00257A0F" w:rsidP="00257A0F">
      <w:pPr>
        <w:pStyle w:val="TableFigure"/>
        <w:numPr>
          <w:ilvl w:val="0"/>
          <w:numId w:val="29"/>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Interest Boost:</w:t>
      </w:r>
      <w:r w:rsidRPr="00257A0F">
        <w:rPr>
          <w:rFonts w:eastAsia="Calibri" w:cstheme="minorHAnsi"/>
          <w:i/>
          <w:iCs/>
          <w:noProof/>
          <w:color w:val="000000" w:themeColor="text2"/>
          <w:szCs w:val="22"/>
        </w:rPr>
        <w:t xml:space="preserve"> For states with tag </w:t>
      </w:r>
      <w:r w:rsidRPr="00257A0F">
        <w:rPr>
          <w:rFonts w:ascii="Cambria Math" w:eastAsia="Calibri" w:hAnsi="Cambria Math" w:cs="Cambria Math"/>
          <w:i/>
          <w:iCs/>
          <w:noProof/>
          <w:color w:val="000000" w:themeColor="text2"/>
          <w:szCs w:val="22"/>
        </w:rPr>
        <w:t>∈</w:t>
      </w:r>
      <w:r w:rsidRPr="00257A0F">
        <w:rPr>
          <w:rFonts w:eastAsia="Calibri" w:cstheme="minorHAnsi"/>
          <w:i/>
          <w:iCs/>
          <w:noProof/>
          <w:color w:val="000000" w:themeColor="text2"/>
          <w:szCs w:val="22"/>
        </w:rPr>
        <w:t xml:space="preserve"> Top</w:t>
      </w:r>
      <w:r w:rsidRPr="00257A0F">
        <w:rPr>
          <w:rFonts w:eastAsia="Calibri" w:cstheme="minorHAnsi"/>
          <w:i/>
          <w:iCs/>
          <w:noProof/>
          <w:color w:val="000000" w:themeColor="text2"/>
          <w:szCs w:val="22"/>
        </w:rPr>
        <w:noBreakHyphen/>
        <w:t xml:space="preserve">M topics, reward </w:t>
      </w:r>
      <w:r w:rsidRPr="00257A0F">
        <w:rPr>
          <w:rFonts w:ascii="Calibri" w:eastAsia="Calibri" w:hAnsi="Calibri" w:cs="Calibri"/>
          <w:i/>
          <w:iCs/>
          <w:noProof/>
          <w:color w:val="000000" w:themeColor="text2"/>
          <w:szCs w:val="22"/>
        </w:rPr>
        <w:t>×</w:t>
      </w:r>
      <w:r w:rsidRPr="00257A0F">
        <w:rPr>
          <w:rFonts w:eastAsia="Calibri" w:cstheme="minorHAnsi"/>
          <w:i/>
          <w:iCs/>
          <w:noProof/>
          <w:color w:val="000000" w:themeColor="text2"/>
          <w:szCs w:val="22"/>
        </w:rPr>
        <w:t xml:space="preserve"> m (e.g., 1.5</w:t>
      </w:r>
      <w:r w:rsidRPr="00257A0F">
        <w:rPr>
          <w:rFonts w:ascii="Calibri" w:eastAsia="Calibri" w:hAnsi="Calibri" w:cs="Calibri"/>
          <w:i/>
          <w:iCs/>
          <w:noProof/>
          <w:color w:val="000000" w:themeColor="text2"/>
          <w:szCs w:val="22"/>
        </w:rPr>
        <w:t>–</w:t>
      </w:r>
      <w:r w:rsidRPr="00257A0F">
        <w:rPr>
          <w:rFonts w:eastAsia="Calibri" w:cstheme="minorHAnsi"/>
          <w:i/>
          <w:iCs/>
          <w:noProof/>
          <w:color w:val="000000" w:themeColor="text2"/>
          <w:szCs w:val="22"/>
        </w:rPr>
        <w:t xml:space="preserve">2.0); </w:t>
      </w:r>
      <w:r w:rsidRPr="00257A0F">
        <w:rPr>
          <w:rFonts w:eastAsia="Calibri" w:cstheme="minorHAnsi"/>
          <w:b/>
          <w:bCs/>
          <w:i/>
          <w:iCs/>
          <w:noProof/>
          <w:color w:val="000000" w:themeColor="text2"/>
          <w:szCs w:val="22"/>
        </w:rPr>
        <w:t>disengagement cost</w:t>
      </w:r>
      <w:r w:rsidRPr="00257A0F">
        <w:rPr>
          <w:rFonts w:eastAsia="Calibri" w:cstheme="minorHAnsi"/>
          <w:i/>
          <w:iCs/>
          <w:noProof/>
          <w:color w:val="000000" w:themeColor="text2"/>
          <w:szCs w:val="22"/>
        </w:rPr>
        <w:t xml:space="preserve"> increases switch costs for off</w:t>
      </w:r>
      <w:r w:rsidRPr="00257A0F">
        <w:rPr>
          <w:rFonts w:eastAsia="Calibri" w:cstheme="minorHAnsi"/>
          <w:i/>
          <w:iCs/>
          <w:noProof/>
          <w:color w:val="000000" w:themeColor="text2"/>
          <w:szCs w:val="22"/>
        </w:rPr>
        <w:noBreakHyphen/>
        <w:t>interest states.</w:t>
      </w:r>
    </w:p>
    <w:p w14:paraId="52CEDDCE" w14:textId="77777777" w:rsidR="00257A0F" w:rsidRPr="00257A0F" w:rsidRDefault="00257A0F" w:rsidP="00257A0F">
      <w:pPr>
        <w:pStyle w:val="TableFigure"/>
        <w:numPr>
          <w:ilvl w:val="0"/>
          <w:numId w:val="29"/>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Urgency Gate:</w:t>
      </w:r>
      <w:r w:rsidRPr="00257A0F">
        <w:rPr>
          <w:rFonts w:eastAsia="Calibri" w:cstheme="minorHAnsi"/>
          <w:i/>
          <w:iCs/>
          <w:noProof/>
          <w:color w:val="000000" w:themeColor="text2"/>
          <w:szCs w:val="22"/>
        </w:rPr>
        <w:t xml:space="preserve"> When deadline flag=1, interest and control transiently increase (reduced ε_t, boosted planning depth).</w:t>
      </w:r>
    </w:p>
    <w:p w14:paraId="651FFC5A"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D4. Agents &amp; Learning</w:t>
      </w:r>
    </w:p>
    <w:p w14:paraId="172104B4" w14:textId="77777777" w:rsidR="00257A0F" w:rsidRPr="00257A0F" w:rsidRDefault="00257A0F" w:rsidP="00257A0F">
      <w:pPr>
        <w:pStyle w:val="TableFigure"/>
        <w:numPr>
          <w:ilvl w:val="0"/>
          <w:numId w:val="30"/>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Policy:</w:t>
      </w:r>
      <w:r w:rsidRPr="00257A0F">
        <w:rPr>
          <w:rFonts w:eastAsia="Calibri" w:cstheme="minorHAnsi"/>
          <w:i/>
          <w:iCs/>
          <w:noProof/>
          <w:color w:val="000000" w:themeColor="text2"/>
          <w:szCs w:val="22"/>
        </w:rPr>
        <w:t xml:space="preserve"> DQN (baseline) plus model</w:t>
      </w:r>
      <w:r w:rsidRPr="00257A0F">
        <w:rPr>
          <w:rFonts w:eastAsia="Calibri" w:cstheme="minorHAnsi"/>
          <w:i/>
          <w:iCs/>
          <w:noProof/>
          <w:color w:val="000000" w:themeColor="text2"/>
          <w:szCs w:val="22"/>
        </w:rPr>
        <w:noBreakHyphen/>
        <w:t>based agent (tree search / successor representation) for planning</w:t>
      </w:r>
      <w:r w:rsidRPr="00257A0F">
        <w:rPr>
          <w:rFonts w:eastAsia="Calibri" w:cstheme="minorHAnsi"/>
          <w:i/>
          <w:iCs/>
          <w:noProof/>
          <w:color w:val="000000" w:themeColor="text2"/>
          <w:szCs w:val="22"/>
        </w:rPr>
        <w:noBreakHyphen/>
        <w:t>horizon estimation.</w:t>
      </w:r>
    </w:p>
    <w:p w14:paraId="68BE3877" w14:textId="77777777" w:rsidR="00257A0F" w:rsidRPr="00257A0F" w:rsidRDefault="00257A0F" w:rsidP="00257A0F">
      <w:pPr>
        <w:pStyle w:val="TableFigure"/>
        <w:numPr>
          <w:ilvl w:val="0"/>
          <w:numId w:val="30"/>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Training:</w:t>
      </w:r>
      <w:r w:rsidRPr="00257A0F">
        <w:rPr>
          <w:rFonts w:eastAsia="Calibri" w:cstheme="minorHAnsi"/>
          <w:i/>
          <w:iCs/>
          <w:noProof/>
          <w:color w:val="000000" w:themeColor="text2"/>
          <w:szCs w:val="22"/>
        </w:rPr>
        <w:t xml:space="preserve"> 10⁴–10⁵ episodes per seed; </w:t>
      </w:r>
      <w:r w:rsidRPr="00257A0F">
        <w:rPr>
          <w:rFonts w:eastAsia="Calibri" w:cstheme="minorHAnsi"/>
          <w:b/>
          <w:bCs/>
          <w:i/>
          <w:iCs/>
          <w:noProof/>
          <w:color w:val="000000" w:themeColor="text2"/>
          <w:szCs w:val="22"/>
        </w:rPr>
        <w:t>seeds ≥ 20</w:t>
      </w:r>
      <w:r w:rsidRPr="00257A0F">
        <w:rPr>
          <w:rFonts w:eastAsia="Calibri" w:cstheme="minorHAnsi"/>
          <w:i/>
          <w:iCs/>
          <w:noProof/>
          <w:color w:val="000000" w:themeColor="text2"/>
          <w:szCs w:val="22"/>
        </w:rPr>
        <w:t>. Replay buffer; target network updates; epsilon</w:t>
      </w:r>
      <w:r w:rsidRPr="00257A0F">
        <w:rPr>
          <w:rFonts w:eastAsia="Calibri" w:cstheme="minorHAnsi"/>
          <w:i/>
          <w:iCs/>
          <w:noProof/>
          <w:color w:val="000000" w:themeColor="text2"/>
          <w:szCs w:val="22"/>
        </w:rPr>
        <w:noBreakHyphen/>
        <w:t>greedy exploration.</w:t>
      </w:r>
    </w:p>
    <w:p w14:paraId="64892D95"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D5. Metrics</w:t>
      </w:r>
    </w:p>
    <w:p w14:paraId="7DA68CBC" w14:textId="77777777" w:rsidR="00257A0F" w:rsidRPr="00257A0F" w:rsidRDefault="00257A0F" w:rsidP="00257A0F">
      <w:pPr>
        <w:pStyle w:val="TableFigure"/>
        <w:numPr>
          <w:ilvl w:val="0"/>
          <w:numId w:val="31"/>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lastRenderedPageBreak/>
        <w:t>Action Entropy</w:t>
      </w:r>
      <w:r w:rsidRPr="00257A0F">
        <w:rPr>
          <w:rFonts w:eastAsia="Calibri" w:cstheme="minorHAnsi"/>
          <w:i/>
          <w:iCs/>
          <w:noProof/>
          <w:color w:val="000000" w:themeColor="text2"/>
          <w:szCs w:val="22"/>
        </w:rPr>
        <w:t xml:space="preserve"> at matched states.</w:t>
      </w:r>
    </w:p>
    <w:p w14:paraId="7971FFCE" w14:textId="77777777" w:rsidR="00257A0F" w:rsidRPr="00257A0F" w:rsidRDefault="00257A0F" w:rsidP="00257A0F">
      <w:pPr>
        <w:pStyle w:val="TableFigure"/>
        <w:numPr>
          <w:ilvl w:val="0"/>
          <w:numId w:val="31"/>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Representation Compression:</w:t>
      </w:r>
      <w:r w:rsidRPr="00257A0F">
        <w:rPr>
          <w:rFonts w:eastAsia="Calibri" w:cstheme="minorHAnsi"/>
          <w:i/>
          <w:iCs/>
          <w:noProof/>
          <w:color w:val="000000" w:themeColor="text2"/>
          <w:szCs w:val="22"/>
        </w:rPr>
        <w:t xml:space="preserve"> MI between latent layer z and ground</w:t>
      </w:r>
      <w:r w:rsidRPr="00257A0F">
        <w:rPr>
          <w:rFonts w:eastAsia="Calibri" w:cstheme="minorHAnsi"/>
          <w:i/>
          <w:iCs/>
          <w:noProof/>
          <w:color w:val="000000" w:themeColor="text2"/>
          <w:szCs w:val="22"/>
        </w:rPr>
        <w:noBreakHyphen/>
        <w:t>truth features; MDL</w:t>
      </w:r>
      <w:r w:rsidRPr="00257A0F">
        <w:rPr>
          <w:rFonts w:eastAsia="Calibri" w:cstheme="minorHAnsi"/>
          <w:i/>
          <w:iCs/>
          <w:noProof/>
          <w:color w:val="000000" w:themeColor="text2"/>
          <w:szCs w:val="22"/>
        </w:rPr>
        <w:noBreakHyphen/>
        <w:t>style description length.</w:t>
      </w:r>
    </w:p>
    <w:p w14:paraId="256F7740" w14:textId="77777777" w:rsidR="00257A0F" w:rsidRPr="00257A0F" w:rsidRDefault="00257A0F" w:rsidP="00257A0F">
      <w:pPr>
        <w:pStyle w:val="TableFigure"/>
        <w:numPr>
          <w:ilvl w:val="0"/>
          <w:numId w:val="31"/>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Planning Horizon:</w:t>
      </w:r>
      <w:r w:rsidRPr="00257A0F">
        <w:rPr>
          <w:rFonts w:eastAsia="Calibri" w:cstheme="minorHAnsi"/>
          <w:i/>
          <w:iCs/>
          <w:noProof/>
          <w:color w:val="000000" w:themeColor="text2"/>
          <w:szCs w:val="22"/>
        </w:rPr>
        <w:t xml:space="preserve"> Look</w:t>
      </w:r>
      <w:r w:rsidRPr="00257A0F">
        <w:rPr>
          <w:rFonts w:eastAsia="Calibri" w:cstheme="minorHAnsi"/>
          <w:i/>
          <w:iCs/>
          <w:noProof/>
          <w:color w:val="000000" w:themeColor="text2"/>
          <w:szCs w:val="22"/>
        </w:rPr>
        <w:noBreakHyphen/>
        <w:t>ahead depth (model</w:t>
      </w:r>
      <w:r w:rsidRPr="00257A0F">
        <w:rPr>
          <w:rFonts w:eastAsia="Calibri" w:cstheme="minorHAnsi"/>
          <w:i/>
          <w:iCs/>
          <w:noProof/>
          <w:color w:val="000000" w:themeColor="text2"/>
          <w:szCs w:val="22"/>
        </w:rPr>
        <w:noBreakHyphen/>
        <w:t>based) or SR span (model</w:t>
      </w:r>
      <w:r w:rsidRPr="00257A0F">
        <w:rPr>
          <w:rFonts w:eastAsia="Calibri" w:cstheme="minorHAnsi"/>
          <w:i/>
          <w:iCs/>
          <w:noProof/>
          <w:color w:val="000000" w:themeColor="text2"/>
          <w:szCs w:val="22"/>
        </w:rPr>
        <w:noBreakHyphen/>
        <w:t>free proxy).</w:t>
      </w:r>
    </w:p>
    <w:p w14:paraId="403E9E01" w14:textId="77777777" w:rsidR="00257A0F" w:rsidRPr="00257A0F" w:rsidRDefault="00257A0F" w:rsidP="00257A0F">
      <w:pPr>
        <w:pStyle w:val="TableFigure"/>
        <w:numPr>
          <w:ilvl w:val="0"/>
          <w:numId w:val="31"/>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Sample Efficiency:</w:t>
      </w:r>
      <w:r w:rsidRPr="00257A0F">
        <w:rPr>
          <w:rFonts w:eastAsia="Calibri" w:cstheme="minorHAnsi"/>
          <w:i/>
          <w:iCs/>
          <w:noProof/>
          <w:color w:val="000000" w:themeColor="text2"/>
          <w:szCs w:val="22"/>
        </w:rPr>
        <w:t xml:space="preserve"> AUC of reward curve over episodes 1…N.</w:t>
      </w:r>
    </w:p>
    <w:p w14:paraId="3D405857" w14:textId="77777777" w:rsidR="00257A0F" w:rsidRPr="00257A0F" w:rsidRDefault="00257A0F" w:rsidP="00257A0F">
      <w:pPr>
        <w:pStyle w:val="TableFigure"/>
        <w:numPr>
          <w:ilvl w:val="0"/>
          <w:numId w:val="31"/>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Stability/Resilience:</w:t>
      </w:r>
      <w:r w:rsidRPr="00257A0F">
        <w:rPr>
          <w:rFonts w:eastAsia="Calibri" w:cstheme="minorHAnsi"/>
          <w:i/>
          <w:iCs/>
          <w:noProof/>
          <w:color w:val="000000" w:themeColor="text2"/>
          <w:szCs w:val="22"/>
        </w:rPr>
        <w:t xml:space="preserve"> Performance drop and recovery time after shocks.</w:t>
      </w:r>
    </w:p>
    <w:p w14:paraId="6889E27C"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D6. Ablations</w:t>
      </w:r>
    </w:p>
    <w:p w14:paraId="0CC2A9EF" w14:textId="77777777" w:rsidR="00257A0F" w:rsidRPr="00257A0F" w:rsidRDefault="00257A0F" w:rsidP="00257A0F">
      <w:pPr>
        <w:pStyle w:val="TableFigure"/>
        <w:numPr>
          <w:ilvl w:val="0"/>
          <w:numId w:val="32"/>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Remove interest boost; remove shocks; fix rewards stationary; set ε_t=0; remove urgency gate; randomize topic tags.</w:t>
      </w:r>
    </w:p>
    <w:p w14:paraId="22FDE51B"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D7. Preregistration Fields</w:t>
      </w:r>
    </w:p>
    <w:p w14:paraId="014B07E4" w14:textId="77777777" w:rsidR="00257A0F" w:rsidRPr="00257A0F" w:rsidRDefault="00257A0F" w:rsidP="00257A0F">
      <w:pPr>
        <w:pStyle w:val="TableFigure"/>
        <w:numPr>
          <w:ilvl w:val="0"/>
          <w:numId w:val="33"/>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Hypotheses:</w:t>
      </w:r>
      <w:r w:rsidRPr="00257A0F">
        <w:rPr>
          <w:rFonts w:eastAsia="Calibri" w:cstheme="minorHAnsi"/>
          <w:i/>
          <w:iCs/>
          <w:noProof/>
          <w:color w:val="000000" w:themeColor="text2"/>
          <w:szCs w:val="22"/>
        </w:rPr>
        <w:t xml:space="preserve"> Adversity×(Interest boost + urgency) yields higher planning horizon and resilience; ADHD</w:t>
      </w:r>
      <w:r w:rsidRPr="00257A0F">
        <w:rPr>
          <w:rFonts w:eastAsia="Calibri" w:cstheme="minorHAnsi"/>
          <w:i/>
          <w:iCs/>
          <w:noProof/>
          <w:color w:val="000000" w:themeColor="text2"/>
          <w:szCs w:val="22"/>
        </w:rPr>
        <w:noBreakHyphen/>
        <w:t>proxy noise helps exploration only with interest boost present.</w:t>
      </w:r>
    </w:p>
    <w:p w14:paraId="367A6974" w14:textId="77777777" w:rsidR="00257A0F" w:rsidRPr="00257A0F" w:rsidRDefault="00257A0F" w:rsidP="00257A0F">
      <w:pPr>
        <w:pStyle w:val="TableFigure"/>
        <w:numPr>
          <w:ilvl w:val="0"/>
          <w:numId w:val="33"/>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IVs/Moderators:</w:t>
      </w:r>
      <w:r w:rsidRPr="00257A0F">
        <w:rPr>
          <w:rFonts w:eastAsia="Calibri" w:cstheme="minorHAnsi"/>
          <w:i/>
          <w:iCs/>
          <w:noProof/>
          <w:color w:val="000000" w:themeColor="text2"/>
          <w:szCs w:val="22"/>
        </w:rPr>
        <w:t xml:space="preserve"> Condition, interest multiplier, ε schedule, shock rate, urgency windows.</w:t>
      </w:r>
    </w:p>
    <w:p w14:paraId="112C66C1" w14:textId="77777777" w:rsidR="00257A0F" w:rsidRPr="00257A0F" w:rsidRDefault="00257A0F" w:rsidP="00257A0F">
      <w:pPr>
        <w:pStyle w:val="TableFigure"/>
        <w:numPr>
          <w:ilvl w:val="0"/>
          <w:numId w:val="33"/>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DVs:</w:t>
      </w:r>
      <w:r w:rsidRPr="00257A0F">
        <w:rPr>
          <w:rFonts w:eastAsia="Calibri" w:cstheme="minorHAnsi"/>
          <w:i/>
          <w:iCs/>
          <w:noProof/>
          <w:color w:val="000000" w:themeColor="text2"/>
          <w:szCs w:val="22"/>
        </w:rPr>
        <w:t xml:space="preserve"> Entropy, compression, planning horizon, sample efficiency, stability.</w:t>
      </w:r>
    </w:p>
    <w:p w14:paraId="6F6EB05C" w14:textId="77777777" w:rsidR="00257A0F" w:rsidRPr="00257A0F" w:rsidRDefault="00257A0F" w:rsidP="00257A0F">
      <w:pPr>
        <w:pStyle w:val="TableFigure"/>
        <w:numPr>
          <w:ilvl w:val="0"/>
          <w:numId w:val="33"/>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Stopping:</w:t>
      </w:r>
      <w:r w:rsidRPr="00257A0F">
        <w:rPr>
          <w:rFonts w:eastAsia="Calibri" w:cstheme="minorHAnsi"/>
          <w:i/>
          <w:iCs/>
          <w:noProof/>
          <w:color w:val="000000" w:themeColor="text2"/>
          <w:szCs w:val="22"/>
        </w:rPr>
        <w:t xml:space="preserve"> Fixed episodes; no early stopping aside from catastrophic divergence rules.</w:t>
      </w:r>
    </w:p>
    <w:p w14:paraId="0470A6BF" w14:textId="77777777" w:rsidR="00257A0F" w:rsidRPr="00257A0F" w:rsidRDefault="00257A0F" w:rsidP="00257A0F">
      <w:pPr>
        <w:pStyle w:val="TableFigure"/>
        <w:numPr>
          <w:ilvl w:val="0"/>
          <w:numId w:val="33"/>
        </w:numPr>
        <w:spacing w:after="160"/>
        <w:rPr>
          <w:rFonts w:eastAsia="Calibri" w:cstheme="minorHAnsi"/>
          <w:i/>
          <w:iCs/>
          <w:noProof/>
          <w:color w:val="000000" w:themeColor="text2"/>
          <w:szCs w:val="22"/>
        </w:rPr>
      </w:pPr>
      <w:r w:rsidRPr="00257A0F">
        <w:rPr>
          <w:rFonts w:eastAsia="Calibri" w:cstheme="minorHAnsi"/>
          <w:b/>
          <w:bCs/>
          <w:i/>
          <w:iCs/>
          <w:noProof/>
          <w:color w:val="000000" w:themeColor="text2"/>
          <w:szCs w:val="22"/>
        </w:rPr>
        <w:t>Reporting:</w:t>
      </w:r>
      <w:r w:rsidRPr="00257A0F">
        <w:rPr>
          <w:rFonts w:eastAsia="Calibri" w:cstheme="minorHAnsi"/>
          <w:i/>
          <w:iCs/>
          <w:noProof/>
          <w:color w:val="000000" w:themeColor="text2"/>
          <w:szCs w:val="22"/>
        </w:rPr>
        <w:t xml:space="preserve"> Mean±CI across seeds; full learning curves; code release; config files; compute budget and hardware.</w:t>
      </w:r>
    </w:p>
    <w:p w14:paraId="70B9A176" w14:textId="77777777" w:rsidR="00257A0F" w:rsidRPr="00257A0F" w:rsidRDefault="00257A0F" w:rsidP="00257A0F">
      <w:pPr>
        <w:pStyle w:val="TableFigure"/>
        <w:spacing w:after="160"/>
        <w:rPr>
          <w:rFonts w:eastAsia="Calibri" w:cstheme="minorHAnsi"/>
          <w:b/>
          <w:bCs/>
          <w:i/>
          <w:iCs/>
          <w:noProof/>
          <w:color w:val="000000" w:themeColor="text2"/>
          <w:szCs w:val="22"/>
        </w:rPr>
      </w:pPr>
      <w:r w:rsidRPr="00257A0F">
        <w:rPr>
          <w:rFonts w:eastAsia="Calibri" w:cstheme="minorHAnsi"/>
          <w:b/>
          <w:bCs/>
          <w:i/>
          <w:iCs/>
          <w:noProof/>
          <w:color w:val="000000" w:themeColor="text2"/>
          <w:szCs w:val="22"/>
        </w:rPr>
        <w:t>D8. Ethics &amp; Scope</w:t>
      </w:r>
    </w:p>
    <w:p w14:paraId="1C740EED" w14:textId="77777777" w:rsidR="00257A0F" w:rsidRPr="00257A0F" w:rsidRDefault="00257A0F" w:rsidP="00257A0F">
      <w:pPr>
        <w:pStyle w:val="TableFigure"/>
        <w:numPr>
          <w:ilvl w:val="0"/>
          <w:numId w:val="34"/>
        </w:numPr>
        <w:spacing w:after="160"/>
        <w:rPr>
          <w:rFonts w:eastAsia="Calibri" w:cstheme="minorHAnsi"/>
          <w:i/>
          <w:iCs/>
          <w:noProof/>
          <w:color w:val="000000" w:themeColor="text2"/>
          <w:szCs w:val="22"/>
        </w:rPr>
      </w:pPr>
      <w:r w:rsidRPr="00257A0F">
        <w:rPr>
          <w:rFonts w:eastAsia="Calibri" w:cstheme="minorHAnsi"/>
          <w:i/>
          <w:iCs/>
          <w:noProof/>
          <w:color w:val="000000" w:themeColor="text2"/>
          <w:szCs w:val="22"/>
        </w:rPr>
        <w:t xml:space="preserve">Simulation is </w:t>
      </w:r>
      <w:r w:rsidRPr="00257A0F">
        <w:rPr>
          <w:rFonts w:eastAsia="Calibri" w:cstheme="minorHAnsi"/>
          <w:b/>
          <w:bCs/>
          <w:i/>
          <w:iCs/>
          <w:noProof/>
          <w:color w:val="000000" w:themeColor="text2"/>
          <w:szCs w:val="22"/>
        </w:rPr>
        <w:t>not</w:t>
      </w:r>
      <w:r w:rsidRPr="00257A0F">
        <w:rPr>
          <w:rFonts w:eastAsia="Calibri" w:cstheme="minorHAnsi"/>
          <w:i/>
          <w:iCs/>
          <w:noProof/>
          <w:color w:val="000000" w:themeColor="text2"/>
          <w:szCs w:val="22"/>
        </w:rPr>
        <w:t xml:space="preserve"> evidence of human benefit; it tests mechanistic plausibility. Do not generalize beyond the specified mappings; treat as generating hypotheses for human studies.</w:t>
      </w:r>
    </w:p>
    <w:p w14:paraId="3895A49D" w14:textId="0894D333"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C3A78" w14:textId="77777777" w:rsidR="003D5CB3" w:rsidRDefault="003D5CB3">
      <w:pPr>
        <w:spacing w:line="240" w:lineRule="auto"/>
      </w:pPr>
      <w:r>
        <w:separator/>
      </w:r>
    </w:p>
    <w:p w14:paraId="38CBBF0D" w14:textId="77777777" w:rsidR="003D5CB3" w:rsidRDefault="003D5CB3"/>
  </w:endnote>
  <w:endnote w:type="continuationSeparator" w:id="0">
    <w:p w14:paraId="23CCBB42" w14:textId="77777777" w:rsidR="003D5CB3" w:rsidRDefault="003D5CB3">
      <w:pPr>
        <w:spacing w:line="240" w:lineRule="auto"/>
      </w:pPr>
      <w:r>
        <w:continuationSeparator/>
      </w:r>
    </w:p>
    <w:p w14:paraId="003897FD" w14:textId="77777777" w:rsidR="003D5CB3" w:rsidRDefault="003D5C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FA50C"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B66DE"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6CCEB"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24F04" w14:textId="77777777" w:rsidR="003D5CB3" w:rsidRDefault="003D5CB3">
      <w:pPr>
        <w:spacing w:line="240" w:lineRule="auto"/>
      </w:pPr>
      <w:r>
        <w:separator/>
      </w:r>
    </w:p>
    <w:p w14:paraId="582E0BD7" w14:textId="77777777" w:rsidR="003D5CB3" w:rsidRDefault="003D5CB3"/>
  </w:footnote>
  <w:footnote w:type="continuationSeparator" w:id="0">
    <w:p w14:paraId="1E32F95C" w14:textId="77777777" w:rsidR="003D5CB3" w:rsidRDefault="003D5CB3">
      <w:pPr>
        <w:spacing w:line="240" w:lineRule="auto"/>
      </w:pPr>
      <w:r>
        <w:continuationSeparator/>
      </w:r>
    </w:p>
    <w:p w14:paraId="2494FB7E" w14:textId="77777777" w:rsidR="003D5CB3" w:rsidRDefault="003D5C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43290"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350B6"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A0373"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D82668"/>
    <w:multiLevelType w:val="multilevel"/>
    <w:tmpl w:val="2220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1258A"/>
    <w:multiLevelType w:val="multilevel"/>
    <w:tmpl w:val="D266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73CC3"/>
    <w:multiLevelType w:val="multilevel"/>
    <w:tmpl w:val="66240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603068"/>
    <w:multiLevelType w:val="multilevel"/>
    <w:tmpl w:val="A9C0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F042F5"/>
    <w:multiLevelType w:val="multilevel"/>
    <w:tmpl w:val="DB445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3B7BD6"/>
    <w:multiLevelType w:val="multilevel"/>
    <w:tmpl w:val="4AD8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A0708A"/>
    <w:multiLevelType w:val="multilevel"/>
    <w:tmpl w:val="3C62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767E54"/>
    <w:multiLevelType w:val="multilevel"/>
    <w:tmpl w:val="4664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F6474"/>
    <w:multiLevelType w:val="multilevel"/>
    <w:tmpl w:val="22F0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31620"/>
    <w:multiLevelType w:val="multilevel"/>
    <w:tmpl w:val="EEC8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745013"/>
    <w:multiLevelType w:val="multilevel"/>
    <w:tmpl w:val="67A23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8D2E91"/>
    <w:multiLevelType w:val="multilevel"/>
    <w:tmpl w:val="67F0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37BD1"/>
    <w:multiLevelType w:val="multilevel"/>
    <w:tmpl w:val="8F0C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701B32"/>
    <w:multiLevelType w:val="multilevel"/>
    <w:tmpl w:val="FF26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C83BB3"/>
    <w:multiLevelType w:val="multilevel"/>
    <w:tmpl w:val="1436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966016"/>
    <w:multiLevelType w:val="multilevel"/>
    <w:tmpl w:val="F2ECF5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4E303A"/>
    <w:multiLevelType w:val="multilevel"/>
    <w:tmpl w:val="CC50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D80628"/>
    <w:multiLevelType w:val="multilevel"/>
    <w:tmpl w:val="D772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9A297E"/>
    <w:multiLevelType w:val="multilevel"/>
    <w:tmpl w:val="DC9CF5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D44831"/>
    <w:multiLevelType w:val="multilevel"/>
    <w:tmpl w:val="6E18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0473DC"/>
    <w:multiLevelType w:val="multilevel"/>
    <w:tmpl w:val="23E2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DE1BB9"/>
    <w:multiLevelType w:val="multilevel"/>
    <w:tmpl w:val="60D41E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E76790"/>
    <w:multiLevelType w:val="multilevel"/>
    <w:tmpl w:val="91944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346643193">
    <w:abstractNumId w:val="26"/>
  </w:num>
  <w:num w:numId="13" w16cid:durableId="658075201">
    <w:abstractNumId w:val="20"/>
  </w:num>
  <w:num w:numId="14" w16cid:durableId="284233884">
    <w:abstractNumId w:val="28"/>
  </w:num>
  <w:num w:numId="15" w16cid:durableId="1675645816">
    <w:abstractNumId w:val="25"/>
  </w:num>
  <w:num w:numId="16" w16cid:durableId="812219235">
    <w:abstractNumId w:val="31"/>
  </w:num>
  <w:num w:numId="17" w16cid:durableId="144397314">
    <w:abstractNumId w:val="23"/>
  </w:num>
  <w:num w:numId="18" w16cid:durableId="1781491405">
    <w:abstractNumId w:val="13"/>
  </w:num>
  <w:num w:numId="19" w16cid:durableId="1973053694">
    <w:abstractNumId w:val="14"/>
  </w:num>
  <w:num w:numId="20" w16cid:durableId="2063868987">
    <w:abstractNumId w:val="19"/>
  </w:num>
  <w:num w:numId="21" w16cid:durableId="915626990">
    <w:abstractNumId w:val="12"/>
  </w:num>
  <w:num w:numId="22" w16cid:durableId="1143307395">
    <w:abstractNumId w:val="32"/>
  </w:num>
  <w:num w:numId="23" w16cid:durableId="1237784048">
    <w:abstractNumId w:val="27"/>
  </w:num>
  <w:num w:numId="24" w16cid:durableId="1949461738">
    <w:abstractNumId w:val="24"/>
  </w:num>
  <w:num w:numId="25" w16cid:durableId="2112819961">
    <w:abstractNumId w:val="15"/>
  </w:num>
  <w:num w:numId="26" w16cid:durableId="1517959733">
    <w:abstractNumId w:val="10"/>
  </w:num>
  <w:num w:numId="27" w16cid:durableId="982277900">
    <w:abstractNumId w:val="21"/>
  </w:num>
  <w:num w:numId="28" w16cid:durableId="403264440">
    <w:abstractNumId w:val="11"/>
  </w:num>
  <w:num w:numId="29" w16cid:durableId="496312620">
    <w:abstractNumId w:val="30"/>
  </w:num>
  <w:num w:numId="30" w16cid:durableId="1056704936">
    <w:abstractNumId w:val="22"/>
  </w:num>
  <w:num w:numId="31" w16cid:durableId="89812923">
    <w:abstractNumId w:val="18"/>
  </w:num>
  <w:num w:numId="32" w16cid:durableId="430318644">
    <w:abstractNumId w:val="17"/>
  </w:num>
  <w:num w:numId="33" w16cid:durableId="695229812">
    <w:abstractNumId w:val="16"/>
  </w:num>
  <w:num w:numId="34" w16cid:durableId="16621924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0F"/>
    <w:rsid w:val="00023AFE"/>
    <w:rsid w:val="000502AA"/>
    <w:rsid w:val="000A3D9B"/>
    <w:rsid w:val="000D4642"/>
    <w:rsid w:val="000D539D"/>
    <w:rsid w:val="00116273"/>
    <w:rsid w:val="001178B2"/>
    <w:rsid w:val="00257A0F"/>
    <w:rsid w:val="002C79E6"/>
    <w:rsid w:val="002F3AE9"/>
    <w:rsid w:val="003804CC"/>
    <w:rsid w:val="003D5CB3"/>
    <w:rsid w:val="0046231D"/>
    <w:rsid w:val="005433C7"/>
    <w:rsid w:val="005C199E"/>
    <w:rsid w:val="00664C1A"/>
    <w:rsid w:val="0073513A"/>
    <w:rsid w:val="007E3AE1"/>
    <w:rsid w:val="0087407D"/>
    <w:rsid w:val="00A417C1"/>
    <w:rsid w:val="00B863FB"/>
    <w:rsid w:val="00B86440"/>
    <w:rsid w:val="00BB2D6F"/>
    <w:rsid w:val="00C00F8F"/>
    <w:rsid w:val="00C03068"/>
    <w:rsid w:val="00C46F58"/>
    <w:rsid w:val="00C67599"/>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9F9EE"/>
  <w15:chartTrackingRefBased/>
  <w15:docId w15:val="{0D50E3C6-D90F-4F16-AC4C-F895BEEA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m\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35</TotalTime>
  <Pages>15</Pages>
  <Words>3563</Words>
  <Characters>20314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obrien</dc:creator>
  <cp:keywords/>
  <dc:description/>
  <cp:lastModifiedBy>eric obrien</cp:lastModifiedBy>
  <cp:revision>10</cp:revision>
  <dcterms:created xsi:type="dcterms:W3CDTF">2025-09-22T23:10:00Z</dcterms:created>
  <dcterms:modified xsi:type="dcterms:W3CDTF">2025-09-22T23:45:00Z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