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7A7A9A"/>
          <w:sz w:val="20"/>
          <w:szCs w:val="20"/>
        </w:rPr>
        <w:t xml:space="preserve">AEONMI PROJECT</w:t>
      </w:r>
    </w:p>
    <w:p>
      <w:pPr>
        <w:spacing w:after="40" w:before="80"/>
        <w:jc w:val="center"/>
      </w:pPr>
      <w:r>
        <w:rPr>
          <w:rFonts w:ascii="Arial" w:cs="Arial" w:eastAsia="Arial" w:hAnsi="Arial"/>
          <w:b/>
          <w:bCs/>
          <w:color w:val="1A1A2E"/>
          <w:sz w:val="56"/>
          <w:szCs w:val="56"/>
        </w:rPr>
        <w:t xml:space="preserve">Mother Glyph Knowledge System</w:t>
      </w:r>
    </w:p>
    <w:p>
      <w:pPr>
        <w:spacing w:after="80" w:before="40"/>
        <w:jc w:val="center"/>
      </w:pPr>
      <w:r>
        <w:rPr>
          <w:rFonts w:ascii="Arial" w:cs="Arial" w:eastAsia="Arial" w:hAnsi="Arial"/>
          <w:b/>
          <w:bCs/>
          <w:color w:val="C9A84C"/>
          <w:sz w:val="80"/>
          <w:szCs w:val="80"/>
        </w:rPr>
        <w:t xml:space="preserve">MGKS</w:t>
      </w:r>
    </w:p>
    <w:p>
      <w:pPr>
        <w:spacing w:after="480" w:before="80"/>
        <w:jc w:val="center"/>
      </w:pPr>
      <w:r>
        <w:rPr>
          <w:rFonts w:ascii="Arial" w:cs="Arial" w:eastAsia="Arial" w:hAnsi="Arial"/>
          <w:i/>
          <w:iCs/>
          <w:color w:val="16213E"/>
          <w:sz w:val="26"/>
          <w:szCs w:val="26"/>
        </w:rPr>
        <w:t xml:space="preserve">A Quantum-Native, Multi-Agent Memory Architecture for Mother AI</w:t>
      </w:r>
    </w:p>
    <w:p>
      <w:pPr>
        <w:pBdr>
          <w:bottom w:val="single" w:color="C9A84C" w:sz="2" w:space="1"/>
        </w:pBdr>
        <w:spacing w:after="240" w:before="240"/>
      </w:pPr>
      <w:r>
        <w:t xml:space="preserve"/>
      </w:r>
    </w:p>
    <w:p>
      <w:pPr>
        <w:spacing w:after="80" w:before="120"/>
        <w:jc w:val="center"/>
      </w:pPr>
      <w:r>
        <w:rPr>
          <w:rFonts w:ascii="Arial" w:cs="Arial" w:eastAsia="Arial" w:hAnsi="Arial"/>
          <w:b/>
          <w:bCs/>
          <w:color w:val="7A7A9A"/>
          <w:sz w:val="20"/>
          <w:szCs w:val="20"/>
        </w:rPr>
        <w:t xml:space="preserve">Classification:  </w:t>
      </w:r>
      <w:r>
        <w:rPr>
          <w:rFonts w:ascii="Arial" w:cs="Arial" w:eastAsia="Arial" w:hAnsi="Arial"/>
          <w:color w:val="C0392B"/>
          <w:sz w:val="20"/>
          <w:szCs w:val="20"/>
        </w:rPr>
        <w:t xml:space="preserve">CONFIDENTIAL — Internal Design Document</w:t>
      </w:r>
    </w:p>
    <w:p>
      <w:pPr>
        <w:spacing w:after="80"/>
        <w:jc w:val="center"/>
      </w:pPr>
      <w:r>
        <w:rPr>
          <w:rFonts w:ascii="Arial" w:cs="Arial" w:eastAsia="Arial" w:hAnsi="Arial"/>
          <w:b/>
          <w:bCs/>
          <w:color w:val="7A7A9A"/>
          <w:sz w:val="20"/>
          <w:szCs w:val="20"/>
        </w:rPr>
        <w:t xml:space="preserve">Version:  </w:t>
      </w:r>
      <w:r>
        <w:rPr>
          <w:rFonts w:ascii="Arial" w:cs="Arial" w:eastAsia="Arial" w:hAnsi="Arial"/>
          <w:color w:val="333333"/>
          <w:sz w:val="20"/>
          <w:szCs w:val="20"/>
        </w:rPr>
        <w:t xml:space="preserve">1.0  |  Based on GKS Proposal + Architectural Review</w:t>
      </w:r>
    </w:p>
    <w:p>
      <w:pPr>
        <w:spacing w:after="360"/>
        <w:jc w:val="center"/>
      </w:pPr>
      <w:r>
        <w:rPr>
          <w:rFonts w:ascii="Arial" w:cs="Arial" w:eastAsia="Arial" w:hAnsi="Arial"/>
          <w:b/>
          <w:bCs/>
          <w:color w:val="7A7A9A"/>
          <w:sz w:val="20"/>
          <w:szCs w:val="20"/>
        </w:rPr>
        <w:t xml:space="preserve">Project:  </w:t>
      </w:r>
      <w:r>
        <w:rPr>
          <w:rFonts w:ascii="Arial" w:cs="Arial" w:eastAsia="Arial" w:hAnsi="Arial"/>
          <w:color w:val="333333"/>
          <w:sz w:val="20"/>
          <w:szCs w:val="20"/>
        </w:rPr>
        <w:t xml:space="preserve">Aeonmi Language  |  QUBE Quantum Syntax Layer  |  Hive Agent System</w:t>
      </w:r>
    </w:p>
    <w:p>
      <w:r>
        <w:br w:type="page"/>
      </w:r>
    </w:p>
    <w:p>
      <w:pPr>
        <w:pStyle w:val="Heading1"/>
        <w:pBdr>
          <w:bottom w:val="single" w:color="C9A84C" w:sz="6" w:space="4"/>
        </w:pBdr>
        <w:spacing w:after="160" w:before="480"/>
      </w:pPr>
      <w:r>
        <w:rPr>
          <w:rFonts w:ascii="Arial" w:cs="Arial" w:eastAsia="Arial" w:hAnsi="Arial"/>
          <w:b/>
          <w:bCs/>
          <w:color w:val="1A1A2E"/>
          <w:sz w:val="36"/>
          <w:szCs w:val="36"/>
        </w:rPr>
        <w:t xml:space="preserve">Executive Summary</w:t>
      </w:r>
    </w:p>
    <w:p>
      <w:pPr>
        <w:spacing w:after="160"/>
      </w:pPr>
      <w:r>
        <w:rPr>
          <w:rFonts w:ascii="Arial" w:cs="Arial" w:eastAsia="Arial" w:hAnsi="Arial"/>
          <w:color w:val="111111"/>
          <w:sz w:val="22"/>
          <w:szCs w:val="22"/>
        </w:rPr>
        <w:t xml:space="preserve">The Glyph Knowledge System (GKS) proposal establishes a valuable conceptual foundation for high-density, semantically rich knowledge representation. However, in its current form it is insufficient for production deployment as Mother AI's primary memory system. This white paper presents the Mother Glyph Knowledge System (MGKS) — a complete architectural upgrade that retains the core GKS philosophy while adding the concrete implementation layers, quantum-native integration, multi-agent memory topology, and retrieval mechanics required for Aeonmi's hive intelligence system.</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1A1A2E" w:val="clear"/>
            <w:tcMar>
              <w:top w:type="dxa" w:w="120"/>
              <w:left w:type="dxa" w:w="160"/>
              <w:bottom w:type="dxa" w:w="120"/>
              <w:right w:type="dxa" w:w="160"/>
            </w:tcMar>
          </w:tcPr>
          <w:p>
            <w:pPr>
              <w:jc w:val="center"/>
            </w:pPr>
            <w:r>
              <w:rPr>
                <w:rFonts w:ascii="Arial" w:cs="Arial" w:eastAsia="Arial" w:hAnsi="Arial"/>
                <w:b/>
                <w:bCs/>
                <w:color w:val="C9A84C"/>
                <w:sz w:val="20"/>
                <w:szCs w:val="20"/>
              </w:rPr>
              <w:t xml:space="preserve">CORE THESIS</w:t>
            </w:r>
          </w:p>
        </w:tc>
        <w:tc>
          <w:tcPr>
            <w:tcW w:type="dxa" w:w="8160"/>
            <w:shd w:fill="F4F4F8" w:val="clear"/>
            <w:tcMar>
              <w:top w:type="dxa" w:w="120"/>
              <w:left w:type="dxa" w:w="200"/>
              <w:bottom w:type="dxa" w:w="120"/>
              <w:right w:type="dxa" w:w="200"/>
            </w:tcMar>
          </w:tcPr>
          <w:p>
            <w:r>
              <w:rPr>
                <w:rFonts w:ascii="Arial" w:cs="Arial" w:eastAsia="Arial" w:hAnsi="Arial"/>
                <w:i/>
                <w:iCs/>
                <w:color w:val="222222"/>
                <w:sz w:val="21"/>
                <w:szCs w:val="21"/>
              </w:rPr>
              <w:t xml:space="preserve">Memory is not storage. Memory is structured meaning that can be retrieved, evolved, and reasoned over by any agent in the hive — instantly, confidently, and without loss of context.</w:t>
            </w:r>
          </w:p>
        </w:tc>
      </w:tr>
    </w:tbl>
    <w:p>
      <w:pPr>
        <w:spacing w:after="120"/>
      </w:pPr>
      <w:r>
        <w:t xml:space="preserve"/>
      </w:r>
    </w:p>
    <w:p>
      <w:pPr>
        <w:spacing w:after="160"/>
      </w:pPr>
      <w:r>
        <w:rPr>
          <w:rFonts w:ascii="Arial" w:cs="Arial" w:eastAsia="Arial" w:hAnsi="Arial"/>
          <w:color w:val="111111"/>
          <w:sz w:val="22"/>
          <w:szCs w:val="22"/>
        </w:rPr>
        <w:t xml:space="preserve">MGKS introduces five architectural pillars beyond GKS:</w:t>
      </w:r>
    </w:p>
    <w:p>
      <w:pPr>
        <w:pStyle w:val="ListParagraph"/>
        <w:numPr>
          <w:ilvl w:val="0"/>
          <w:numId w:val="2"/>
        </w:numPr>
        <w:spacing w:after="100"/>
      </w:pPr>
      <w:r>
        <w:rPr>
          <w:rFonts w:ascii="Arial" w:cs="Arial" w:eastAsia="Arial" w:hAnsi="Arial"/>
          <w:color w:val="111111"/>
          <w:sz w:val="22"/>
          <w:szCs w:val="22"/>
        </w:rPr>
        <w:t xml:space="preserve">Tiered Memory Architecture — Working, Episodic, and Semantic memory tiers with defined promotion/demotion mechanics</w:t>
      </w:r>
    </w:p>
    <w:p>
      <w:pPr>
        <w:pStyle w:val="ListParagraph"/>
        <w:numPr>
          <w:ilvl w:val="0"/>
          <w:numId w:val="2"/>
        </w:numPr>
        <w:spacing w:after="100"/>
      </w:pPr>
      <w:r>
        <w:rPr>
          <w:rFonts w:ascii="Arial" w:cs="Arial" w:eastAsia="Arial" w:hAnsi="Arial"/>
          <w:color w:val="111111"/>
          <w:sz w:val="22"/>
          <w:szCs w:val="22"/>
        </w:rPr>
        <w:t xml:space="preserve">QUBE-Native Quantum Glyph States — Superposition, entanglement, and collapse semantics mapped directly to glyph uncertainty modeling</w:t>
      </w:r>
    </w:p>
    <w:p>
      <w:pPr>
        <w:pStyle w:val="ListParagraph"/>
        <w:numPr>
          <w:ilvl w:val="0"/>
          <w:numId w:val="2"/>
        </w:numPr>
        <w:spacing w:after="100"/>
      </w:pPr>
      <w:r>
        <w:rPr>
          <w:rFonts w:ascii="Arial" w:cs="Arial" w:eastAsia="Arial" w:hAnsi="Arial"/>
          <w:color w:val="111111"/>
          <w:sz w:val="22"/>
          <w:szCs w:val="22"/>
        </w:rPr>
        <w:t xml:space="preserve">Hive Memory Topology — Per-agent shard memory with Mother AI's unified consensus graph</w:t>
      </w:r>
    </w:p>
    <w:p>
      <w:pPr>
        <w:pStyle w:val="ListParagraph"/>
        <w:numPr>
          <w:ilvl w:val="0"/>
          <w:numId w:val="2"/>
        </w:numPr>
        <w:spacing w:after="100"/>
      </w:pPr>
      <w:r>
        <w:rPr>
          <w:rFonts w:ascii="Arial" w:cs="Arial" w:eastAsia="Arial" w:hAnsi="Arial"/>
          <w:color w:val="111111"/>
          <w:sz w:val="22"/>
          <w:szCs w:val="22"/>
        </w:rPr>
        <w:t xml:space="preserve">Hybrid Retrieval Engine — Vector similarity + graph traversal + temporal decay in a single query interface</w:t>
      </w:r>
    </w:p>
    <w:p>
      <w:pPr>
        <w:pStyle w:val="ListParagraph"/>
        <w:numPr>
          <w:ilvl w:val="0"/>
          <w:numId w:val="2"/>
        </w:numPr>
        <w:spacing w:after="100"/>
      </w:pPr>
      <w:r>
        <w:rPr>
          <w:rFonts w:ascii="Arial" w:cs="Arial" w:eastAsia="Arial" w:hAnsi="Arial"/>
          <w:color w:val="111111"/>
          <w:sz w:val="22"/>
          <w:szCs w:val="22"/>
        </w:rPr>
        <w:t xml:space="preserve">Concrete Schema Specification — Production-grade data structures implementable in Rust</w:t>
      </w:r>
    </w:p>
    <w:p>
      <w:pPr>
        <w:spacing w:after="120"/>
      </w:pPr>
      <w:r>
        <w:t xml:space="preserve"/>
      </w:r>
    </w:p>
    <w:p>
      <w:pPr>
        <w:pStyle w:val="Heading1"/>
        <w:pBdr>
          <w:bottom w:val="single" w:color="C9A84C" w:sz="6" w:space="4"/>
        </w:pBdr>
        <w:spacing w:after="160" w:before="480"/>
      </w:pPr>
      <w:r>
        <w:rPr>
          <w:rFonts w:ascii="Arial" w:cs="Arial" w:eastAsia="Arial" w:hAnsi="Arial"/>
          <w:b/>
          <w:bCs/>
          <w:color w:val="1A1A2E"/>
          <w:sz w:val="36"/>
          <w:szCs w:val="36"/>
        </w:rPr>
        <w:t xml:space="preserve">Part I — GKS Proposal: Critical Review</w:t>
      </w:r>
    </w:p>
    <w:p>
      <w:pPr>
        <w:pStyle w:val="Heading2"/>
        <w:spacing w:after="120" w:before="320"/>
      </w:pPr>
      <w:r>
        <w:rPr>
          <w:rFonts w:ascii="Arial" w:cs="Arial" w:eastAsia="Arial" w:hAnsi="Arial"/>
          <w:b/>
          <w:bCs/>
          <w:color w:val="16213E"/>
          <w:sz w:val="28"/>
          <w:szCs w:val="28"/>
        </w:rPr>
        <w:t xml:space="preserve">1.1  What GKS Gets Right</w:t>
      </w:r>
    </w:p>
    <w:p>
      <w:pPr>
        <w:spacing w:after="160"/>
      </w:pPr>
      <w:r>
        <w:rPr>
          <w:rFonts w:ascii="Arial" w:cs="Arial" w:eastAsia="Arial" w:hAnsi="Arial"/>
          <w:color w:val="111111"/>
          <w:sz w:val="22"/>
          <w:szCs w:val="22"/>
        </w:rPr>
        <w:t xml:space="preserve">The original GKS proposal demonstrates strong first-principles thinking. The following core ideas are sound and are preserved in MGKS:</w:t>
      </w:r>
    </w:p>
    <w:p>
      <w:pPr>
        <w:pStyle w:val="ListParagraph"/>
        <w:numPr>
          <w:ilvl w:val="0"/>
          <w:numId w:val="2"/>
        </w:numPr>
        <w:spacing w:after="100"/>
      </w:pPr>
      <w:r>
        <w:rPr>
          <w:rFonts w:ascii="Arial" w:cs="Arial" w:eastAsia="Arial" w:hAnsi="Arial"/>
          <w:color w:val="111111"/>
          <w:sz w:val="22"/>
          <w:szCs w:val="22"/>
        </w:rPr>
        <w:t xml:space="preserve">Semantic compression over raw bit compression is the correct goal for a knowledge system serving AI agents.</w:t>
      </w:r>
    </w:p>
    <w:p>
      <w:pPr>
        <w:pStyle w:val="ListParagraph"/>
        <w:numPr>
          <w:ilvl w:val="0"/>
          <w:numId w:val="2"/>
        </w:numPr>
        <w:spacing w:after="100"/>
      </w:pPr>
      <w:r>
        <w:rPr>
          <w:rFonts w:ascii="Arial" w:cs="Arial" w:eastAsia="Arial" w:hAnsi="Arial"/>
          <w:color w:val="111111"/>
          <w:sz w:val="22"/>
          <w:szCs w:val="22"/>
        </w:rPr>
        <w:t xml:space="preserve">Temporal evolution of knowledge nodes is essential — static records cannot model a learning system.</w:t>
      </w:r>
    </w:p>
    <w:p>
      <w:pPr>
        <w:pStyle w:val="ListParagraph"/>
        <w:numPr>
          <w:ilvl w:val="0"/>
          <w:numId w:val="2"/>
        </w:numPr>
        <w:spacing w:after="100"/>
      </w:pPr>
      <w:r>
        <w:rPr>
          <w:rFonts w:ascii="Arial" w:cs="Arial" w:eastAsia="Arial" w:hAnsi="Arial"/>
          <w:color w:val="111111"/>
          <w:sz w:val="22"/>
          <w:szCs w:val="22"/>
        </w:rPr>
        <w:t xml:space="preserve">Confidence and uncertainty modeling at the knowledge unit level, rather than post-hoc, is architecturally correct.</w:t>
      </w:r>
    </w:p>
    <w:p>
      <w:pPr>
        <w:pStyle w:val="ListParagraph"/>
        <w:numPr>
          <w:ilvl w:val="0"/>
          <w:numId w:val="2"/>
        </w:numPr>
        <w:spacing w:after="100"/>
      </w:pPr>
      <w:r>
        <w:rPr>
          <w:rFonts w:ascii="Arial" w:cs="Arial" w:eastAsia="Arial" w:hAnsi="Arial"/>
          <w:color w:val="111111"/>
          <w:sz w:val="22"/>
          <w:szCs w:val="22"/>
        </w:rPr>
        <w:t xml:space="preserve">Graph-based relationships (Bindings) over rigid hierarchies correctly reflects how knowledge is actually structured.</w:t>
      </w:r>
    </w:p>
    <w:p>
      <w:pPr>
        <w:pStyle w:val="ListParagraph"/>
        <w:numPr>
          <w:ilvl w:val="0"/>
          <w:numId w:val="2"/>
        </w:numPr>
        <w:spacing w:after="100"/>
      </w:pPr>
      <w:r>
        <w:rPr>
          <w:rFonts w:ascii="Arial" w:cs="Arial" w:eastAsia="Arial" w:hAnsi="Arial"/>
          <w:color w:val="111111"/>
          <w:sz w:val="22"/>
          <w:szCs w:val="22"/>
        </w:rPr>
        <w:t xml:space="preserve">Multimodal anchoring — treating a glyph as a contextual reference point for media — is a powerful idea.</w:t>
      </w:r>
    </w:p>
    <w:p>
      <w:pPr>
        <w:pStyle w:val="ListParagraph"/>
        <w:numPr>
          <w:ilvl w:val="0"/>
          <w:numId w:val="2"/>
        </w:numPr>
        <w:spacing w:after="100"/>
      </w:pPr>
      <w:r>
        <w:rPr>
          <w:rFonts w:ascii="Arial" w:cs="Arial" w:eastAsia="Arial" w:hAnsi="Arial"/>
          <w:color w:val="111111"/>
          <w:sz w:val="22"/>
          <w:szCs w:val="22"/>
        </w:rPr>
        <w:t xml:space="preserve">The dual Interpreter/Authoring Engine design is the right system boundary split.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1A1A2E" w:val="clear"/>
            <w:tcMar>
              <w:top w:type="dxa" w:w="120"/>
              <w:left w:type="dxa" w:w="160"/>
              <w:bottom w:type="dxa" w:w="120"/>
              <w:right w:type="dxa" w:w="160"/>
            </w:tcMar>
          </w:tcPr>
          <w:p>
            <w:pPr>
              <w:jc w:val="center"/>
            </w:pPr>
            <w:r>
              <w:rPr>
                <w:rFonts w:ascii="Arial" w:cs="Arial" w:eastAsia="Arial" w:hAnsi="Arial"/>
                <w:b/>
                <w:bCs/>
                <w:color w:val="C9A84C"/>
                <w:sz w:val="20"/>
                <w:szCs w:val="20"/>
              </w:rPr>
              <w:t xml:space="preserve">VERDICT</w:t>
            </w:r>
          </w:p>
        </w:tc>
        <w:tc>
          <w:tcPr>
            <w:tcW w:type="dxa" w:w="8160"/>
            <w:shd w:fill="F4F4F8" w:val="clear"/>
            <w:tcMar>
              <w:top w:type="dxa" w:w="120"/>
              <w:left w:type="dxa" w:w="200"/>
              <w:bottom w:type="dxa" w:w="120"/>
              <w:right w:type="dxa" w:w="200"/>
            </w:tcMar>
          </w:tcPr>
          <w:p>
            <w:r>
              <w:rPr>
                <w:rFonts w:ascii="Arial" w:cs="Arial" w:eastAsia="Arial" w:hAnsi="Arial"/>
                <w:i/>
                <w:iCs/>
                <w:color w:val="222222"/>
                <w:sz w:val="21"/>
                <w:szCs w:val="21"/>
              </w:rPr>
              <w:t xml:space="preserve">GKS is a well-reasoned conceptual framework. Its failure mode is abstraction without implementation — it describes what a memory system should feel like, not how to build one.</w:t>
            </w:r>
          </w:p>
        </w:tc>
      </w:tr>
    </w:tbl>
    <w:p>
      <w:pPr>
        <w:spacing w:after="120"/>
      </w:pPr>
      <w:r>
        <w:t xml:space="preserve"/>
      </w:r>
    </w:p>
    <w:p>
      <w:pPr>
        <w:pStyle w:val="Heading2"/>
        <w:spacing w:after="120" w:before="320"/>
      </w:pPr>
      <w:r>
        <w:rPr>
          <w:rFonts w:ascii="Arial" w:cs="Arial" w:eastAsia="Arial" w:hAnsi="Arial"/>
          <w:b/>
          <w:bCs/>
          <w:color w:val="16213E"/>
          <w:sz w:val="28"/>
          <w:szCs w:val="28"/>
        </w:rPr>
        <w:t xml:space="preserve">1.2  Critical Gaps That Would Prevent Deployment</w:t>
      </w:r>
    </w:p>
    <w:p>
      <w:pPr>
        <w:spacing w:after="160"/>
      </w:pPr>
      <w:r>
        <w:rPr>
          <w:rFonts w:ascii="Arial" w:cs="Arial" w:eastAsia="Arial" w:hAnsi="Arial"/>
          <w:color w:val="111111"/>
          <w:sz w:val="22"/>
          <w:szCs w:val="22"/>
        </w:rPr>
        <w:t xml:space="preserve">The following gaps must be resolved before GKS can serve as Mother AI's memory system:</w:t>
      </w:r>
    </w:p>
    <w:p>
      <w:pPr>
        <w:spacing w:after="120"/>
      </w:pPr>
      <w:r>
        <w:t xml:space="preserve"/>
      </w:r>
    </w:p>
    <w:p>
      <w:pPr>
        <w:pStyle w:val="Heading3"/>
        <w:spacing w:after="80" w:before="240"/>
      </w:pPr>
      <w:r>
        <w:rPr>
          <w:rFonts w:ascii="Arial" w:cs="Arial" w:eastAsia="Arial" w:hAnsi="Arial"/>
          <w:b/>
          <w:bCs/>
          <w:color w:val="1A1A2E"/>
          <w:sz w:val="24"/>
          <w:szCs w:val="24"/>
        </w:rPr>
        <w:t xml:space="preserve">Gap 1 — No Concrete Schema or Data Structure</w:t>
      </w:r>
    </w:p>
    <w:p>
      <w:pPr>
        <w:spacing w:after="160"/>
      </w:pPr>
      <w:r>
        <w:rPr>
          <w:rFonts w:ascii="Arial" w:cs="Arial" w:eastAsia="Arial" w:hAnsi="Arial"/>
          <w:color w:val="111111"/>
          <w:sz w:val="22"/>
          <w:szCs w:val="22"/>
        </w:rPr>
        <w:t xml:space="preserve">GKS introduces terms like 'Genesis Array', 'Tensor Axes', and 'Slices' without defining their actual structure. A developer reading GKS cannot implement it. MGKS defines exact Rust structs for every concept.</w:t>
      </w:r>
    </w:p>
    <w:p>
      <w:pPr>
        <w:pStyle w:val="Heading3"/>
        <w:spacing w:after="80" w:before="240"/>
      </w:pPr>
      <w:r>
        <w:rPr>
          <w:rFonts w:ascii="Arial" w:cs="Arial" w:eastAsia="Arial" w:hAnsi="Arial"/>
          <w:b/>
          <w:bCs/>
          <w:color w:val="1A1A2E"/>
          <w:sz w:val="24"/>
          <w:szCs w:val="24"/>
        </w:rPr>
        <w:t xml:space="preserve">Gap 2 — No Retrieval Architecture</w:t>
      </w:r>
    </w:p>
    <w:p>
      <w:pPr>
        <w:spacing w:after="160"/>
      </w:pPr>
      <w:r>
        <w:rPr>
          <w:rFonts w:ascii="Arial" w:cs="Arial" w:eastAsia="Arial" w:hAnsi="Arial"/>
          <w:color w:val="111111"/>
          <w:sz w:val="22"/>
          <w:szCs w:val="22"/>
        </w:rPr>
        <w:t xml:space="preserve">GKS describes querying by 'time, certainty, relationship type, and semantic domain' but provides no mechanism. Without a defined retrieval engine, the system cannot answer the fundamental question: how does Mother AI find the right memory at the right moment?</w:t>
      </w:r>
    </w:p>
    <w:p>
      <w:pPr>
        <w:pStyle w:val="Heading3"/>
        <w:spacing w:after="80" w:before="240"/>
      </w:pPr>
      <w:r>
        <w:rPr>
          <w:rFonts w:ascii="Arial" w:cs="Arial" w:eastAsia="Arial" w:hAnsi="Arial"/>
          <w:b/>
          <w:bCs/>
          <w:color w:val="1A1A2E"/>
          <w:sz w:val="24"/>
          <w:szCs w:val="24"/>
        </w:rPr>
        <w:t xml:space="preserve">Gap 3 — No Memory Tier Model</w:t>
      </w:r>
    </w:p>
    <w:p>
      <w:pPr>
        <w:spacing w:after="160"/>
      </w:pPr>
      <w:r>
        <w:rPr>
          <w:rFonts w:ascii="Arial" w:cs="Arial" w:eastAsia="Arial" w:hAnsi="Arial"/>
          <w:color w:val="111111"/>
          <w:sz w:val="22"/>
          <w:szCs w:val="22"/>
        </w:rPr>
        <w:t xml:space="preserve">All knowledge is treated equally in GKS. In practice, working context (hot memory), recent events (episodic), and compressed long-term knowledge (semantic) have radically different access patterns, storage requirements, and decay characteristics. A flat model is computationally unworkable at scale.</w:t>
      </w:r>
    </w:p>
    <w:p>
      <w:pPr>
        <w:pStyle w:val="Heading3"/>
        <w:spacing w:after="80" w:before="240"/>
      </w:pPr>
      <w:r>
        <w:rPr>
          <w:rFonts w:ascii="Arial" w:cs="Arial" w:eastAsia="Arial" w:hAnsi="Arial"/>
          <w:b/>
          <w:bCs/>
          <w:color w:val="1A1A2E"/>
          <w:sz w:val="24"/>
          <w:szCs w:val="24"/>
        </w:rPr>
        <w:t xml:space="preserve">Gap 4 — No Multi-Agent Memory Topology</w:t>
      </w:r>
    </w:p>
    <w:p>
      <w:pPr>
        <w:spacing w:after="160"/>
      </w:pPr>
      <w:r>
        <w:rPr>
          <w:rFonts w:ascii="Arial" w:cs="Arial" w:eastAsia="Arial" w:hAnsi="Arial"/>
          <w:color w:val="111111"/>
          <w:sz w:val="22"/>
          <w:szCs w:val="22"/>
        </w:rPr>
        <w:t xml:space="preserve">Aeonmi's hive system has five specialized agents (Oracle, Hype Machine, Closer, Devil's Advocate, Conductor) and a Mother AI orchestrator. GKS has no concept of per-agent memory shards, inter-agent knowledge transfer, or consensus resolution when agents disagree.</w:t>
      </w:r>
    </w:p>
    <w:p>
      <w:pPr>
        <w:pStyle w:val="Heading3"/>
        <w:spacing w:after="80" w:before="240"/>
      </w:pPr>
      <w:r>
        <w:rPr>
          <w:rFonts w:ascii="Arial" w:cs="Arial" w:eastAsia="Arial" w:hAnsi="Arial"/>
          <w:b/>
          <w:bCs/>
          <w:color w:val="1A1A2E"/>
          <w:sz w:val="24"/>
          <w:szCs w:val="24"/>
        </w:rPr>
        <w:t xml:space="preserve">Gap 5 — No Integration with QUBE</w:t>
      </w:r>
    </w:p>
    <w:p>
      <w:pPr>
        <w:spacing w:after="160"/>
      </w:pPr>
      <w:r>
        <w:rPr>
          <w:rFonts w:ascii="Arial" w:cs="Arial" w:eastAsia="Arial" w:hAnsi="Arial"/>
          <w:color w:val="111111"/>
          <w:sz w:val="22"/>
          <w:szCs w:val="22"/>
        </w:rPr>
        <w:t xml:space="preserve">QUBE is Aeonmi's quantum-native syntax layer. GKS treats uncertainty modeling as a metadata field, missing the architectural opportunity to map quantum computing concepts (superposition, entanglement, measurement/collapse) directly onto knowledge state management — which would give Mother AI a uniquely powerful semantic framework.</w:t>
      </w:r>
    </w:p>
    <w:p>
      <w:pPr>
        <w:pStyle w:val="Heading3"/>
        <w:spacing w:after="80" w:before="240"/>
      </w:pPr>
      <w:r>
        <w:rPr>
          <w:rFonts w:ascii="Arial" w:cs="Arial" w:eastAsia="Arial" w:hAnsi="Arial"/>
          <w:b/>
          <w:bCs/>
          <w:color w:val="1A1A2E"/>
          <w:sz w:val="24"/>
          <w:szCs w:val="24"/>
        </w:rPr>
        <w:t xml:space="preserve">Gap 6 — Color as Semantic Channel Is Insufficient</w:t>
      </w:r>
    </w:p>
    <w:p>
      <w:pPr>
        <w:spacing w:after="160"/>
      </w:pPr>
      <w:r>
        <w:rPr>
          <w:rFonts w:ascii="Arial" w:cs="Arial" w:eastAsia="Arial" w:hAnsi="Arial"/>
          <w:color w:val="111111"/>
          <w:sz w:val="22"/>
          <w:szCs w:val="22"/>
        </w:rPr>
        <w:t xml:space="preserve">Using color as a primary encoding dimension is an accessibility anti-pattern and a fragile semantic model. MGKS replaces this with a formal confidence spectrum backed by numerical scores and symbolic tags, with color as a purely optional rendering hint.</w:t>
      </w:r>
    </w:p>
    <w:p>
      <w:pPr>
        <w:pStyle w:val="Heading3"/>
        <w:spacing w:after="80" w:before="240"/>
      </w:pPr>
      <w:r>
        <w:rPr>
          <w:rFonts w:ascii="Arial" w:cs="Arial" w:eastAsia="Arial" w:hAnsi="Arial"/>
          <w:b/>
          <w:bCs/>
          <w:color w:val="1A1A2E"/>
          <w:sz w:val="24"/>
          <w:szCs w:val="24"/>
        </w:rPr>
        <w:t xml:space="preserve">Gap 7 — No Forgetting or Decay Model</w:t>
      </w:r>
    </w:p>
    <w:p>
      <w:pPr>
        <w:spacing w:after="160"/>
      </w:pPr>
      <w:r>
        <w:rPr>
          <w:rFonts w:ascii="Arial" w:cs="Arial" w:eastAsia="Arial" w:hAnsi="Arial"/>
          <w:color w:val="111111"/>
          <w:sz w:val="22"/>
          <w:szCs w:val="22"/>
        </w:rPr>
        <w:t xml:space="preserve">A memory system with no forgetting grows without bound and degrades retrieval quality over time. GKS has no decay function. MGKS introduces configurable half-life decay per glyph with promotion and archival mechanics.</w:t>
      </w:r>
    </w:p>
    <w:p>
      <w:pPr>
        <w:spacing w:after="120"/>
      </w:pPr>
      <w:r>
        <w:t xml:space="preserve"/>
      </w:r>
    </w:p>
    <w:p>
      <w:pPr>
        <w:pStyle w:val="Heading1"/>
        <w:pBdr>
          <w:bottom w:val="single" w:color="C9A84C" w:sz="6" w:space="4"/>
        </w:pBdr>
        <w:spacing w:after="160" w:before="480"/>
      </w:pPr>
      <w:r>
        <w:rPr>
          <w:rFonts w:ascii="Arial" w:cs="Arial" w:eastAsia="Arial" w:hAnsi="Arial"/>
          <w:b/>
          <w:bCs/>
          <w:color w:val="1A1A2E"/>
          <w:sz w:val="36"/>
          <w:szCs w:val="36"/>
        </w:rPr>
        <w:t xml:space="preserve">Part II — MGKS Architecture</w:t>
      </w:r>
    </w:p>
    <w:p>
      <w:pPr>
        <w:pStyle w:val="Heading2"/>
        <w:spacing w:after="120" w:before="320"/>
      </w:pPr>
      <w:r>
        <w:rPr>
          <w:rFonts w:ascii="Arial" w:cs="Arial" w:eastAsia="Arial" w:hAnsi="Arial"/>
          <w:b/>
          <w:bCs/>
          <w:color w:val="16213E"/>
          <w:sz w:val="28"/>
          <w:szCs w:val="28"/>
        </w:rPr>
        <w:t xml:space="preserve">2.1  Design Principles</w:t>
      </w:r>
    </w:p>
    <w:p>
      <w:pPr>
        <w:spacing w:after="160"/>
      </w:pPr>
      <w:r>
        <w:rPr>
          <w:rFonts w:ascii="Arial" w:cs="Arial" w:eastAsia="Arial" w:hAnsi="Arial"/>
          <w:color w:val="111111"/>
          <w:sz w:val="22"/>
          <w:szCs w:val="22"/>
        </w:rPr>
        <w:t xml:space="preserve">MGKS is governed by six non-negotiable design principles: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C9A84C"/>
                <w:sz w:val="20"/>
                <w:szCs w:val="20"/>
              </w:rPr>
              <w:t xml:space="preserve">Principle</w:t>
            </w:r>
          </w:p>
        </w:tc>
        <w:tc>
          <w:tcPr>
            <w:tcW w:type="dxa" w:w="5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C9A84C"/>
                <w:sz w:val="20"/>
                <w:szCs w:val="20"/>
              </w:rPr>
              <w:t xml:space="preserve">Statement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Meaning over Storage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The goal is richer reasoning, not bigger files. Every design choice optimizes for retrieval quality.</w:t>
            </w:r>
          </w:p>
        </w:tc>
      </w:tr>
      <w:tr>
        <w:tc>
          <w:tcPr>
            <w:tcW w:type="dxa" w:w="36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Quantum-Native Semantics</w:t>
            </w:r>
          </w:p>
        </w:tc>
        <w:tc>
          <w:tcPr>
            <w:tcW w:type="dxa" w:w="576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Uncertainty, superposition, and entanglement are first-class concepts, not metadata fields.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Agent Sovereignty + Shared Truth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Each hive agent owns its memory shard. Mother AI maintains the consensus graph.</w:t>
            </w:r>
          </w:p>
        </w:tc>
      </w:tr>
      <w:tr>
        <w:tc>
          <w:tcPr>
            <w:tcW w:type="dxa" w:w="36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Decay is Healthy</w:t>
            </w:r>
          </w:p>
        </w:tc>
        <w:tc>
          <w:tcPr>
            <w:tcW w:type="dxa" w:w="576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Glyphs that are not reinforced decay. Forgetting is as important as remembering.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Retrieval is the Product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 glyph that cannot be retrieved efficiently does not exist. Indexing is not optional.</w:t>
            </w:r>
          </w:p>
        </w:tc>
      </w:tr>
      <w:tr>
        <w:tc>
          <w:tcPr>
            <w:tcW w:type="dxa" w:w="36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Implementable in Rust</w:t>
            </w:r>
          </w:p>
        </w:tc>
        <w:tc>
          <w:tcPr>
            <w:tcW w:type="dxa" w:w="576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Every concept maps to a concrete type. No concept exists only as prose.</w:t>
            </w:r>
          </w:p>
        </w:tc>
      </w:tr>
    </w:tbl>
    <w:p>
      <w:pPr>
        <w:spacing w:after="120"/>
      </w:pPr>
      <w:r>
        <w:t xml:space="preserve"/>
      </w:r>
    </w:p>
    <w:p>
      <w:pPr>
        <w:pStyle w:val="Heading2"/>
        <w:spacing w:after="120" w:before="320"/>
      </w:pPr>
      <w:r>
        <w:rPr>
          <w:rFonts w:ascii="Arial" w:cs="Arial" w:eastAsia="Arial" w:hAnsi="Arial"/>
          <w:b/>
          <w:bCs/>
          <w:color w:val="16213E"/>
          <w:sz w:val="28"/>
          <w:szCs w:val="28"/>
        </w:rPr>
        <w:t xml:space="preserve">2.2  Memory Tier Architecture</w:t>
      </w:r>
    </w:p>
    <w:p>
      <w:pPr>
        <w:spacing w:after="160"/>
      </w:pPr>
      <w:r>
        <w:rPr>
          <w:rFonts w:ascii="Arial" w:cs="Arial" w:eastAsia="Arial" w:hAnsi="Arial"/>
          <w:color w:val="111111"/>
          <w:sz w:val="22"/>
          <w:szCs w:val="22"/>
        </w:rPr>
        <w:t xml:space="preserve">MGKS organizes all knowledge into three distinct memory tiers, each with different performance characteristics, storage backends, and lifecycle rules: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40"/>
        <w:gridCol w:w="1440"/>
        <w:gridCol w:w="1680"/>
        <w:gridCol w:w="1200"/>
        <w:gridCol w:w="1200"/>
        <w:gridCol w:w="1800"/>
      </w:tblGrid>
      <w:tr>
        <w:trPr>
          <w:tblHeader/>
        </w:trPr>
        <w:tc>
          <w:tcPr>
            <w:tcW w:type="dxa" w:w="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C9A84C"/>
                <w:sz w:val="20"/>
                <w:szCs w:val="20"/>
              </w:rPr>
              <w:t xml:space="preserve">Tier</w:t>
            </w:r>
          </w:p>
        </w:tc>
        <w:tc>
          <w:tcPr>
            <w:tcW w:type="dxa" w:w="144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C9A84C"/>
                <w:sz w:val="20"/>
                <w:szCs w:val="20"/>
              </w:rPr>
              <w:t xml:space="preserve">Name</w:t>
            </w:r>
          </w:p>
        </w:tc>
        <w:tc>
          <w:tcPr>
            <w:tcW w:type="dxa" w:w="144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C9A84C"/>
                <w:sz w:val="20"/>
                <w:szCs w:val="20"/>
              </w:rPr>
              <w:t xml:space="preserve">Analogy</w:t>
            </w:r>
          </w:p>
        </w:tc>
        <w:tc>
          <w:tcPr>
            <w:tcW w:type="dxa" w:w="168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C9A84C"/>
                <w:sz w:val="20"/>
                <w:szCs w:val="20"/>
              </w:rPr>
              <w:t xml:space="preserve">Storage</w:t>
            </w:r>
          </w:p>
        </w:tc>
        <w:tc>
          <w:tcPr>
            <w:tcW w:type="dxa" w:w="1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C9A84C"/>
                <w:sz w:val="20"/>
                <w:szCs w:val="20"/>
              </w:rPr>
              <w:t xml:space="preserve">Capacity</w:t>
            </w:r>
          </w:p>
        </w:tc>
        <w:tc>
          <w:tcPr>
            <w:tcW w:type="dxa" w:w="1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C9A84C"/>
                <w:sz w:val="20"/>
                <w:szCs w:val="20"/>
              </w:rPr>
              <w:t xml:space="preserve">Access Latency</w:t>
            </w:r>
          </w:p>
        </w:tc>
        <w:tc>
          <w:tcPr>
            <w:tcW w:type="dxa" w:w="1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C9A84C"/>
                <w:sz w:val="20"/>
                <w:szCs w:val="20"/>
              </w:rPr>
              <w:t xml:space="preserve">Decay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Working Memory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CPU Cache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In-process (Rust Vec/HashMap)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Bounded (512 glyphs)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&lt;1ms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Context-scoped — cleared per session</w:t>
            </w:r>
          </w:p>
        </w:tc>
      </w:tr>
      <w:tr>
        <w:tc>
          <w:tcPr>
            <w:tcW w:type="dxa" w:w="6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T2</w:t>
            </w:r>
          </w:p>
        </w:tc>
        <w:tc>
          <w:tcPr>
            <w:tcW w:type="dxa" w:w="144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Episodic Memory</w:t>
            </w:r>
          </w:p>
        </w:tc>
        <w:tc>
          <w:tcPr>
            <w:tcW w:type="dxa" w:w="144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Short-term RAM</w:t>
            </w:r>
          </w:p>
        </w:tc>
        <w:tc>
          <w:tcPr>
            <w:tcW w:type="dxa" w:w="168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Embedded DB (sled / RocksDB)</w:t>
            </w:r>
          </w:p>
        </w:tc>
        <w:tc>
          <w:tcPr>
            <w:tcW w:type="dxa" w:w="12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Medium (100k glyphs)</w:t>
            </w:r>
          </w:p>
        </w:tc>
        <w:tc>
          <w:tcPr>
            <w:tcW w:type="dxa" w:w="12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&lt;10ms</w:t>
            </w:r>
          </w:p>
        </w:tc>
        <w:tc>
          <w:tcPr>
            <w:tcW w:type="dxa" w:w="18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Half-life: 7 days default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Semantic Memory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Long-term SSD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Vector DB + Graph (pgvector / neo4j)</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Unbounded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&lt;100ms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Half-life: 90 days; promoted glyphs: permanent</w:t>
            </w:r>
          </w:p>
        </w:tc>
      </w:tr>
    </w:tbl>
    <w:p>
      <w:pPr>
        <w:spacing w:after="120"/>
      </w:pPr>
      <w:r>
        <w:t xml:space="preserve"/>
      </w:r>
    </w:p>
    <w:p>
      <w:pPr>
        <w:spacing w:after="160"/>
      </w:pPr>
      <w:r>
        <w:rPr>
          <w:rFonts w:ascii="Arial" w:cs="Arial" w:eastAsia="Arial" w:hAnsi="Arial"/>
          <w:color w:val="111111"/>
          <w:sz w:val="22"/>
          <w:szCs w:val="22"/>
        </w:rPr>
        <w:t xml:space="preserve">Promotion and demotion rules:</w:t>
      </w:r>
    </w:p>
    <w:p>
      <w:pPr>
        <w:pStyle w:val="ListParagraph"/>
        <w:numPr>
          <w:ilvl w:val="0"/>
          <w:numId w:val="2"/>
        </w:numPr>
        <w:spacing w:after="100"/>
      </w:pPr>
      <w:r>
        <w:rPr>
          <w:rFonts w:ascii="Arial" w:cs="Arial" w:eastAsia="Arial" w:hAnsi="Arial"/>
          <w:color w:val="111111"/>
          <w:sz w:val="22"/>
          <w:szCs w:val="22"/>
        </w:rPr>
        <w:t xml:space="preserve">T1 → T2: A working glyph is persisted to episodic memory when its session ends or when Mother AI marks it as significant.</w:t>
      </w:r>
    </w:p>
    <w:p>
      <w:pPr>
        <w:pStyle w:val="ListParagraph"/>
        <w:numPr>
          <w:ilvl w:val="0"/>
          <w:numId w:val="2"/>
        </w:numPr>
        <w:spacing w:after="100"/>
      </w:pPr>
      <w:r>
        <w:rPr>
          <w:rFonts w:ascii="Arial" w:cs="Arial" w:eastAsia="Arial" w:hAnsi="Arial"/>
          <w:color w:val="111111"/>
          <w:sz w:val="22"/>
          <w:szCs w:val="22"/>
        </w:rPr>
        <w:t xml:space="preserve">T2 → T3: An episodic glyph is compressed and promoted to semantic memory when its access count exceeds a configurable threshold (default: 5 retrievals within 7 days).</w:t>
      </w:r>
    </w:p>
    <w:p>
      <w:pPr>
        <w:pStyle w:val="ListParagraph"/>
        <w:numPr>
          <w:ilvl w:val="0"/>
          <w:numId w:val="2"/>
        </w:numPr>
        <w:spacing w:after="100"/>
      </w:pPr>
      <w:r>
        <w:rPr>
          <w:rFonts w:ascii="Arial" w:cs="Arial" w:eastAsia="Arial" w:hAnsi="Arial"/>
          <w:color w:val="111111"/>
          <w:sz w:val="22"/>
          <w:szCs w:val="22"/>
        </w:rPr>
        <w:t xml:space="preserve">T3 → Archive: Semantic glyphs whose confidence score drops below 0.1 (after decay) are archived, not deleted, preserving provenance.</w:t>
      </w:r>
    </w:p>
    <w:p>
      <w:pPr>
        <w:spacing w:after="120"/>
      </w:pPr>
      <w:r>
        <w:t xml:space="preserve"/>
      </w:r>
    </w:p>
    <w:p>
      <w:pPr>
        <w:pStyle w:val="Heading2"/>
        <w:spacing w:after="120" w:before="320"/>
      </w:pPr>
      <w:r>
        <w:rPr>
          <w:rFonts w:ascii="Arial" w:cs="Arial" w:eastAsia="Arial" w:hAnsi="Arial"/>
          <w:b/>
          <w:bCs/>
          <w:color w:val="16213E"/>
          <w:sz w:val="28"/>
          <w:szCs w:val="28"/>
        </w:rPr>
        <w:t xml:space="preserve">2.3  The MGKS Glyph — Core Schema</w:t>
      </w:r>
    </w:p>
    <w:p>
      <w:pPr>
        <w:spacing w:after="160"/>
      </w:pPr>
      <w:r>
        <w:rPr>
          <w:rFonts w:ascii="Arial" w:cs="Arial" w:eastAsia="Arial" w:hAnsi="Arial"/>
          <w:color w:val="111111"/>
          <w:sz w:val="22"/>
          <w:szCs w:val="22"/>
        </w:rPr>
        <w:t xml:space="preserve">Every piece of knowledge in MGKS is a Glyph. Below is the canonical Rust struct definition: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120"/>
              <w:left w:type="dxa" w:w="240"/>
              <w:bottom w:type="dxa" w:w="120"/>
              <w:right w:type="dxa" w:w="240"/>
            </w:tcMar>
          </w:tcPr>
          <w:p>
            <w:pPr>
              <w:spacing w:after="40"/>
            </w:pPr>
            <w:r>
              <w:rPr>
                <w:rFonts w:ascii="Courier New" w:cs="Courier New" w:eastAsia="Courier New" w:hAnsi="Courier New"/>
                <w:color w:val="C9A84C"/>
                <w:sz w:val="18"/>
                <w:szCs w:val="18"/>
              </w:rPr>
              <w:t xml:space="preserve">// MGKS Core Glyph — Rust Definition</w:t>
            </w:r>
          </w:p>
          <w:p>
            <w:pPr>
              <w:spacing w:after="40"/>
            </w:pPr>
            <w:r>
              <w:rPr>
                <w:rFonts w:ascii="Courier New" w:cs="Courier New" w:eastAsia="Courier New" w:hAnsi="Courier New"/>
                <w:color w:val="C9A84C"/>
                <w:sz w:val="18"/>
                <w:szCs w:val="18"/>
              </w:rPr>
              <w:t xml:space="preserve">// Location: aeonmi/src/mgks/glyph.rs</w:t>
            </w:r>
          </w:p>
          <w:p>
            <w:pPr>
              <w:spacing w:after="40"/>
            </w:pPr>
            <w:r>
              <w:rPr>
                <w:rFonts w:ascii="Courier New" w:cs="Courier New" w:eastAsia="Courier New" w:hAnsi="Courier New"/>
                <w:color w:val="C9A84C"/>
                <w:sz w:val="18"/>
                <w:szCs w:val="18"/>
              </w:rPr>
              <w:t xml:space="preserve"/>
            </w:r>
          </w:p>
          <w:p>
            <w:pPr>
              <w:spacing w:after="40"/>
            </w:pPr>
            <w:r>
              <w:rPr>
                <w:rFonts w:ascii="Courier New" w:cs="Courier New" w:eastAsia="Courier New" w:hAnsi="Courier New"/>
                <w:color w:val="C9A84C"/>
                <w:sz w:val="18"/>
                <w:szCs w:val="18"/>
              </w:rPr>
              <w:t xml:space="preserve">pub struct Glyph {</w:t>
            </w:r>
          </w:p>
          <w:p>
            <w:pPr>
              <w:spacing w:after="40"/>
            </w:pPr>
            <w:r>
              <w:rPr>
                <w:rFonts w:ascii="Courier New" w:cs="Courier New" w:eastAsia="Courier New" w:hAnsi="Courier New"/>
                <w:color w:val="C9A84C"/>
                <w:sz w:val="18"/>
                <w:szCs w:val="18"/>
              </w:rPr>
              <w:t xml:space="preserve">    // Identity</w:t>
            </w:r>
          </w:p>
          <w:p>
            <w:pPr>
              <w:spacing w:after="40"/>
            </w:pPr>
            <w:r>
              <w:rPr>
                <w:rFonts w:ascii="Courier New" w:cs="Courier New" w:eastAsia="Courier New" w:hAnsi="Courier New"/>
                <w:color w:val="C9A84C"/>
                <w:sz w:val="18"/>
                <w:szCs w:val="18"/>
              </w:rPr>
              <w:t xml:space="preserve">    pub id:           GlyphId,          // UUIDv7 (time-ordered)</w:t>
            </w:r>
          </w:p>
          <w:p>
            <w:pPr>
              <w:spacing w:after="40"/>
            </w:pPr>
            <w:r>
              <w:rPr>
                <w:rFonts w:ascii="Courier New" w:cs="Courier New" w:eastAsia="Courier New" w:hAnsi="Courier New"/>
                <w:color w:val="C9A84C"/>
                <w:sz w:val="18"/>
                <w:szCs w:val="18"/>
              </w:rPr>
              <w:t xml:space="preserve">    pub genesis:      GenesisRef,        // Template this glyph instantiates</w:t>
            </w:r>
          </w:p>
          <w:p>
            <w:pPr>
              <w:spacing w:after="40"/>
            </w:pPr>
            <w:r>
              <w:rPr>
                <w:rFonts w:ascii="Courier New" w:cs="Courier New" w:eastAsia="Courier New" w:hAnsi="Courier New"/>
                <w:color w:val="C9A84C"/>
                <w:sz w:val="18"/>
                <w:szCs w:val="18"/>
              </w:rPr>
              <w:t xml:space="preserve">    pub tier:         MemoryTier,        // T1 | T2 | T3 | Archive</w:t>
            </w:r>
          </w:p>
          <w:p>
            <w:pPr>
              <w:spacing w:after="40"/>
            </w:pPr>
            <w:r>
              <w:rPr>
                <w:rFonts w:ascii="Courier New" w:cs="Courier New" w:eastAsia="Courier New" w:hAnsi="Courier New"/>
                <w:color w:val="C9A84C"/>
                <w:sz w:val="18"/>
                <w:szCs w:val="18"/>
              </w:rPr>
              <w:t xml:space="preserve"/>
            </w:r>
          </w:p>
          <w:p>
            <w:pPr>
              <w:spacing w:after="40"/>
            </w:pPr>
            <w:r>
              <w:rPr>
                <w:rFonts w:ascii="Courier New" w:cs="Courier New" w:eastAsia="Courier New" w:hAnsi="Courier New"/>
                <w:color w:val="C9A84C"/>
                <w:sz w:val="18"/>
                <w:szCs w:val="18"/>
              </w:rPr>
              <w:t xml:space="preserve">    // Core Payload</w:t>
            </w:r>
          </w:p>
          <w:p>
            <w:pPr>
              <w:spacing w:after="40"/>
            </w:pPr>
            <w:r>
              <w:rPr>
                <w:rFonts w:ascii="Courier New" w:cs="Courier New" w:eastAsia="Courier New" w:hAnsi="Courier New"/>
                <w:color w:val="C9A84C"/>
                <w:sz w:val="18"/>
                <w:szCs w:val="18"/>
              </w:rPr>
              <w:t xml:space="preserve">    pub payload:      GlyphPayload,      // The actual knowledge content</w:t>
            </w:r>
          </w:p>
          <w:p>
            <w:pPr>
              <w:spacing w:after="40"/>
            </w:pPr>
            <w:r>
              <w:rPr>
                <w:rFonts w:ascii="Courier New" w:cs="Courier New" w:eastAsia="Courier New" w:hAnsi="Courier New"/>
                <w:color w:val="C9A84C"/>
                <w:sz w:val="18"/>
                <w:szCs w:val="18"/>
              </w:rPr>
              <w:t xml:space="preserve">    pub embedding:    Vec&lt;f32&gt;,           // 1536-dim vector (retrieval)</w:t>
            </w:r>
          </w:p>
          <w:p>
            <w:pPr>
              <w:spacing w:after="40"/>
            </w:pPr>
            <w:r>
              <w:rPr>
                <w:rFonts w:ascii="Courier New" w:cs="Courier New" w:eastAsia="Courier New" w:hAnsi="Courier New"/>
                <w:color w:val="C9A84C"/>
                <w:sz w:val="18"/>
                <w:szCs w:val="18"/>
              </w:rPr>
              <w:t xml:space="preserve"/>
            </w:r>
          </w:p>
          <w:p>
            <w:pPr>
              <w:spacing w:after="40"/>
            </w:pPr>
            <w:r>
              <w:rPr>
                <w:rFonts w:ascii="Courier New" w:cs="Courier New" w:eastAsia="Courier New" w:hAnsi="Courier New"/>
                <w:color w:val="C9A84C"/>
                <w:sz w:val="18"/>
                <w:szCs w:val="18"/>
              </w:rPr>
              <w:t xml:space="preserve">    // Quantum State Layer (QUBE-native)</w:t>
            </w:r>
          </w:p>
          <w:p>
            <w:pPr>
              <w:spacing w:after="40"/>
            </w:pPr>
            <w:r>
              <w:rPr>
                <w:rFonts w:ascii="Courier New" w:cs="Courier New" w:eastAsia="Courier New" w:hAnsi="Courier New"/>
                <w:color w:val="C9A84C"/>
                <w:sz w:val="18"/>
                <w:szCs w:val="18"/>
              </w:rPr>
              <w:t xml:space="preserve">    pub qstate:       QuantumGlyphState, // Superposition / Collapsed / Entangled</w:t>
            </w:r>
          </w:p>
          <w:p>
            <w:pPr>
              <w:spacing w:after="40"/>
            </w:pPr>
            <w:r>
              <w:rPr>
                <w:rFonts w:ascii="Courier New" w:cs="Courier New" w:eastAsia="Courier New" w:hAnsi="Courier New"/>
                <w:color w:val="C9A84C"/>
                <w:sz w:val="18"/>
                <w:szCs w:val="18"/>
              </w:rPr>
              <w:t xml:space="preserve">    pub confidence:   ConfidenceScore,   // f32 in [0.0, 1.0]</w:t>
            </w:r>
          </w:p>
          <w:p>
            <w:pPr>
              <w:spacing w:after="40"/>
            </w:pPr>
            <w:r>
              <w:rPr>
                <w:rFonts w:ascii="Courier New" w:cs="Courier New" w:eastAsia="Courier New" w:hAnsi="Courier New"/>
                <w:color w:val="C9A84C"/>
                <w:sz w:val="18"/>
                <w:szCs w:val="18"/>
              </w:rPr>
              <w:t xml:space="preserve"/>
            </w:r>
          </w:p>
          <w:p>
            <w:pPr>
              <w:spacing w:after="40"/>
            </w:pPr>
            <w:r>
              <w:rPr>
                <w:rFonts w:ascii="Courier New" w:cs="Courier New" w:eastAsia="Courier New" w:hAnsi="Courier New"/>
                <w:color w:val="C9A84C"/>
                <w:sz w:val="18"/>
                <w:szCs w:val="18"/>
              </w:rPr>
              <w:t xml:space="preserve">    // Relational Graph</w:t>
            </w:r>
          </w:p>
          <w:p>
            <w:pPr>
              <w:spacing w:after="40"/>
            </w:pPr>
            <w:r>
              <w:rPr>
                <w:rFonts w:ascii="Courier New" w:cs="Courier New" w:eastAsia="Courier New" w:hAnsi="Courier New"/>
                <w:color w:val="C9A84C"/>
                <w:sz w:val="18"/>
                <w:szCs w:val="18"/>
              </w:rPr>
              <w:t xml:space="preserve">    pub bindings:     Vec&lt;GlyphBinding&gt;, // Typed edges to other glyphs</w:t>
            </w:r>
          </w:p>
          <w:p>
            <w:pPr>
              <w:spacing w:after="40"/>
            </w:pPr>
            <w:r>
              <w:rPr>
                <w:rFonts w:ascii="Courier New" w:cs="Courier New" w:eastAsia="Courier New" w:hAnsi="Courier New"/>
                <w:color w:val="C9A84C"/>
                <w:sz w:val="18"/>
                <w:szCs w:val="18"/>
              </w:rPr>
              <w:t xml:space="preserve">    pub domain:       SemanticDomain,    // Classification tag</w:t>
            </w:r>
          </w:p>
          <w:p>
            <w:pPr>
              <w:spacing w:after="40"/>
            </w:pPr>
            <w:r>
              <w:rPr>
                <w:rFonts w:ascii="Courier New" w:cs="Courier New" w:eastAsia="Courier New" w:hAnsi="Courier New"/>
                <w:color w:val="C9A84C"/>
                <w:sz w:val="18"/>
                <w:szCs w:val="18"/>
              </w:rPr>
              <w:t xml:space="preserve"/>
            </w:r>
          </w:p>
          <w:p>
            <w:pPr>
              <w:spacing w:after="40"/>
            </w:pPr>
            <w:r>
              <w:rPr>
                <w:rFonts w:ascii="Courier New" w:cs="Courier New" w:eastAsia="Courier New" w:hAnsi="Courier New"/>
                <w:color w:val="C9A84C"/>
                <w:sz w:val="18"/>
                <w:szCs w:val="18"/>
              </w:rPr>
              <w:t xml:space="preserve">    // Temporal Axis</w:t>
            </w:r>
          </w:p>
          <w:p>
            <w:pPr>
              <w:spacing w:after="40"/>
            </w:pPr>
            <w:r>
              <w:rPr>
                <w:rFonts w:ascii="Courier New" w:cs="Courier New" w:eastAsia="Courier New" w:hAnsi="Courier New"/>
                <w:color w:val="C9A84C"/>
                <w:sz w:val="18"/>
                <w:szCs w:val="18"/>
              </w:rPr>
              <w:t xml:space="preserve">    pub created_at:   Timestamp,</w:t>
            </w:r>
          </w:p>
          <w:p>
            <w:pPr>
              <w:spacing w:after="40"/>
            </w:pPr>
            <w:r>
              <w:rPr>
                <w:rFonts w:ascii="Courier New" w:cs="Courier New" w:eastAsia="Courier New" w:hAnsi="Courier New"/>
                <w:color w:val="C9A84C"/>
                <w:sz w:val="18"/>
                <w:szCs w:val="18"/>
              </w:rPr>
              <w:t xml:space="preserve">    pub updated_at:   Timestamp,</w:t>
            </w:r>
          </w:p>
          <w:p>
            <w:pPr>
              <w:spacing w:after="40"/>
            </w:pPr>
            <w:r>
              <w:rPr>
                <w:rFonts w:ascii="Courier New" w:cs="Courier New" w:eastAsia="Courier New" w:hAnsi="Courier New"/>
                <w:color w:val="C9A84C"/>
                <w:sz w:val="18"/>
                <w:szCs w:val="18"/>
              </w:rPr>
              <w:t xml:space="preserve">    pub last_access:  Timestamp,</w:t>
            </w:r>
          </w:p>
          <w:p>
            <w:pPr>
              <w:spacing w:after="40"/>
            </w:pPr>
            <w:r>
              <w:rPr>
                <w:rFonts w:ascii="Courier New" w:cs="Courier New" w:eastAsia="Courier New" w:hAnsi="Courier New"/>
                <w:color w:val="C9A84C"/>
                <w:sz w:val="18"/>
                <w:szCs w:val="18"/>
              </w:rPr>
              <w:t xml:space="preserve">    pub half_life:    Duration,           // Decay rate</w:t>
            </w:r>
          </w:p>
          <w:p>
            <w:pPr>
              <w:spacing w:after="40"/>
            </w:pPr>
            <w:r>
              <w:rPr>
                <w:rFonts w:ascii="Courier New" w:cs="Courier New" w:eastAsia="Courier New" w:hAnsi="Courier New"/>
                <w:color w:val="C9A84C"/>
                <w:sz w:val="18"/>
                <w:szCs w:val="18"/>
              </w:rPr>
              <w:t xml:space="preserve">    pub access_count: u32,</w:t>
            </w:r>
          </w:p>
          <w:p>
            <w:pPr>
              <w:spacing w:after="40"/>
            </w:pPr>
            <w:r>
              <w:rPr>
                <w:rFonts w:ascii="Courier New" w:cs="Courier New" w:eastAsia="Courier New" w:hAnsi="Courier New"/>
                <w:color w:val="C9A84C"/>
                <w:sz w:val="18"/>
                <w:szCs w:val="18"/>
              </w:rPr>
              <w:t xml:space="preserve"/>
            </w:r>
          </w:p>
          <w:p>
            <w:pPr>
              <w:spacing w:after="40"/>
            </w:pPr>
            <w:r>
              <w:rPr>
                <w:rFonts w:ascii="Courier New" w:cs="Courier New" w:eastAsia="Courier New" w:hAnsi="Courier New"/>
                <w:color w:val="C9A84C"/>
                <w:sz w:val="18"/>
                <w:szCs w:val="18"/>
              </w:rPr>
              <w:t xml:space="preserve">    // Provenance</w:t>
            </w:r>
          </w:p>
          <w:p>
            <w:pPr>
              <w:spacing w:after="40"/>
            </w:pPr>
            <w:r>
              <w:rPr>
                <w:rFonts w:ascii="Courier New" w:cs="Courier New" w:eastAsia="Courier New" w:hAnsi="Courier New"/>
                <w:color w:val="C9A84C"/>
                <w:sz w:val="18"/>
                <w:szCs w:val="18"/>
              </w:rPr>
              <w:t xml:space="preserve">    pub provenance:   Provenance,         // Source agent, session, transform log</w:t>
            </w:r>
          </w:p>
          <w:p>
            <w:pPr>
              <w:spacing w:after="40"/>
            </w:pPr>
            <w:r>
              <w:rPr>
                <w:rFonts w:ascii="Courier New" w:cs="Courier New" w:eastAsia="Courier New" w:hAnsi="Courier New"/>
                <w:color w:val="C9A84C"/>
                <w:sz w:val="18"/>
                <w:szCs w:val="18"/>
              </w:rPr>
              <w:t xml:space="preserve">    pub multimodal:   Vec&lt;MediaRef&gt;,      // Optional media references</w:t>
            </w:r>
          </w:p>
          <w:p>
            <w:pPr>
              <w:spacing w:after="40"/>
            </w:pPr>
            <w:r>
              <w:rPr>
                <w:rFonts w:ascii="Courier New" w:cs="Courier New" w:eastAsia="Courier New" w:hAnsi="Courier New"/>
                <w:color w:val="C9A84C"/>
                <w:sz w:val="18"/>
                <w:szCs w:val="18"/>
              </w:rPr>
              <w:t xml:space="preserv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120"/>
              <w:left w:type="dxa" w:w="240"/>
              <w:bottom w:type="dxa" w:w="120"/>
              <w:right w:type="dxa" w:w="240"/>
            </w:tcMar>
          </w:tcPr>
          <w:p>
            <w:pPr>
              <w:spacing w:after="40"/>
            </w:pPr>
            <w:r>
              <w:rPr>
                <w:rFonts w:ascii="Courier New" w:cs="Courier New" w:eastAsia="Courier New" w:hAnsi="Courier New"/>
                <w:color w:val="C9A84C"/>
                <w:sz w:val="18"/>
                <w:szCs w:val="18"/>
              </w:rPr>
              <w:t xml:space="preserve">// Quantum Glyph State — the QUBE integration layer</w:t>
            </w:r>
          </w:p>
          <w:p>
            <w:pPr>
              <w:spacing w:after="40"/>
            </w:pPr>
            <w:r>
              <w:rPr>
                <w:rFonts w:ascii="Courier New" w:cs="Courier New" w:eastAsia="Courier New" w:hAnsi="Courier New"/>
                <w:color w:val="C9A84C"/>
                <w:sz w:val="18"/>
                <w:szCs w:val="18"/>
              </w:rPr>
              <w:t xml:space="preserve"/>
            </w:r>
          </w:p>
          <w:p>
            <w:pPr>
              <w:spacing w:after="40"/>
            </w:pPr>
            <w:r>
              <w:rPr>
                <w:rFonts w:ascii="Courier New" w:cs="Courier New" w:eastAsia="Courier New" w:hAnsi="Courier New"/>
                <w:color w:val="C9A84C"/>
                <w:sz w:val="18"/>
                <w:szCs w:val="18"/>
              </w:rPr>
              <w:t xml:space="preserve">pub enum QuantumGlyphState {</w:t>
            </w:r>
          </w:p>
          <w:p>
            <w:pPr>
              <w:spacing w:after="40"/>
            </w:pPr>
            <w:r>
              <w:rPr>
                <w:rFonts w:ascii="Courier New" w:cs="Courier New" w:eastAsia="Courier New" w:hAnsi="Courier New"/>
                <w:color w:val="C9A84C"/>
                <w:sz w:val="18"/>
                <w:szCs w:val="18"/>
              </w:rPr>
              <w:t xml:space="preserve">    // Glyph holds multiple possible truths simultaneously</w:t>
            </w:r>
          </w:p>
          <w:p>
            <w:pPr>
              <w:spacing w:after="40"/>
            </w:pPr>
            <w:r>
              <w:rPr>
                <w:rFonts w:ascii="Courier New" w:cs="Courier New" w:eastAsia="Courier New" w:hAnsi="Courier New"/>
                <w:color w:val="C9A84C"/>
                <w:sz w:val="18"/>
                <w:szCs w:val="18"/>
              </w:rPr>
              <w:t xml:space="preserve">    // Maps to: knowledge exists but is unresolved</w:t>
            </w:r>
          </w:p>
          <w:p>
            <w:pPr>
              <w:spacing w:after="40"/>
            </w:pPr>
            <w:r>
              <w:rPr>
                <w:rFonts w:ascii="Courier New" w:cs="Courier New" w:eastAsia="Courier New" w:hAnsi="Courier New"/>
                <w:color w:val="C9A84C"/>
                <w:sz w:val="18"/>
                <w:szCs w:val="18"/>
              </w:rPr>
              <w:t xml:space="preserve">    Superposition {</w:t>
            </w:r>
          </w:p>
          <w:p>
            <w:pPr>
              <w:spacing w:after="40"/>
            </w:pPr>
            <w:r>
              <w:rPr>
                <w:rFonts w:ascii="Courier New" w:cs="Courier New" w:eastAsia="Courier New" w:hAnsi="Courier New"/>
                <w:color w:val="C9A84C"/>
                <w:sz w:val="18"/>
                <w:szCs w:val="18"/>
              </w:rPr>
              <w:t xml:space="preserve">        states: Vec&lt;(GlyphPayload, f32)&gt;,  // (state, probability_amplitude)</w:t>
            </w:r>
          </w:p>
          <w:p>
            <w:pPr>
              <w:spacing w:after="40"/>
            </w:pPr>
            <w:r>
              <w:rPr>
                <w:rFonts w:ascii="Courier New" w:cs="Courier New" w:eastAsia="Courier New" w:hAnsi="Courier New"/>
                <w:color w:val="C9A84C"/>
                <w:sz w:val="18"/>
                <w:szCs w:val="18"/>
              </w:rPr>
              <w:t xml:space="preserve">    },</w:t>
            </w:r>
          </w:p>
          <w:p>
            <w:pPr>
              <w:spacing w:after="40"/>
            </w:pPr>
            <w:r>
              <w:rPr>
                <w:rFonts w:ascii="Courier New" w:cs="Courier New" w:eastAsia="Courier New" w:hAnsi="Courier New"/>
                <w:color w:val="C9A84C"/>
                <w:sz w:val="18"/>
                <w:szCs w:val="18"/>
              </w:rPr>
              <w:t xml:space="preserve"/>
            </w:r>
          </w:p>
          <w:p>
            <w:pPr>
              <w:spacing w:after="40"/>
            </w:pPr>
            <w:r>
              <w:rPr>
                <w:rFonts w:ascii="Courier New" w:cs="Courier New" w:eastAsia="Courier New" w:hAnsi="Courier New"/>
                <w:color w:val="C9A84C"/>
                <w:sz w:val="18"/>
                <w:szCs w:val="18"/>
              </w:rPr>
              <w:t xml:space="preserve">    // Glyph has been observed/confirmed — a single truth</w:t>
            </w:r>
          </w:p>
          <w:p>
            <w:pPr>
              <w:spacing w:after="40"/>
            </w:pPr>
            <w:r>
              <w:rPr>
                <w:rFonts w:ascii="Courier New" w:cs="Courier New" w:eastAsia="Courier New" w:hAnsi="Courier New"/>
                <w:color w:val="C9A84C"/>
                <w:sz w:val="18"/>
                <w:szCs w:val="18"/>
              </w:rPr>
              <w:t xml:space="preserve">    // Maps to: observation/measurement in quantum computing</w:t>
            </w:r>
          </w:p>
          <w:p>
            <w:pPr>
              <w:spacing w:after="40"/>
            </w:pPr>
            <w:r>
              <w:rPr>
                <w:rFonts w:ascii="Courier New" w:cs="Courier New" w:eastAsia="Courier New" w:hAnsi="Courier New"/>
                <w:color w:val="C9A84C"/>
                <w:sz w:val="18"/>
                <w:szCs w:val="18"/>
              </w:rPr>
              <w:t xml:space="preserve">    Collapsed {</w:t>
            </w:r>
          </w:p>
          <w:p>
            <w:pPr>
              <w:spacing w:after="40"/>
            </w:pPr>
            <w:r>
              <w:rPr>
                <w:rFonts w:ascii="Courier New" w:cs="Courier New" w:eastAsia="Courier New" w:hAnsi="Courier New"/>
                <w:color w:val="C9A84C"/>
                <w:sz w:val="18"/>
                <w:szCs w:val="18"/>
              </w:rPr>
              <w:t xml:space="preserve">        observed_state: GlyphPayload,</w:t>
            </w:r>
          </w:p>
          <w:p>
            <w:pPr>
              <w:spacing w:after="40"/>
            </w:pPr>
            <w:r>
              <w:rPr>
                <w:rFonts w:ascii="Courier New" w:cs="Courier New" w:eastAsia="Courier New" w:hAnsi="Courier New"/>
                <w:color w:val="C9A84C"/>
                <w:sz w:val="18"/>
                <w:szCs w:val="18"/>
              </w:rPr>
              <w:t xml:space="preserve">        collapsed_by:   AgentId,</w:t>
            </w:r>
          </w:p>
          <w:p>
            <w:pPr>
              <w:spacing w:after="40"/>
            </w:pPr>
            <w:r>
              <w:rPr>
                <w:rFonts w:ascii="Courier New" w:cs="Courier New" w:eastAsia="Courier New" w:hAnsi="Courier New"/>
                <w:color w:val="C9A84C"/>
                <w:sz w:val="18"/>
                <w:szCs w:val="18"/>
              </w:rPr>
              <w:t xml:space="preserve">        collapsed_at:   Timestamp,</w:t>
            </w:r>
          </w:p>
          <w:p>
            <w:pPr>
              <w:spacing w:after="40"/>
            </w:pPr>
            <w:r>
              <w:rPr>
                <w:rFonts w:ascii="Courier New" w:cs="Courier New" w:eastAsia="Courier New" w:hAnsi="Courier New"/>
                <w:color w:val="C9A84C"/>
                <w:sz w:val="18"/>
                <w:szCs w:val="18"/>
              </w:rPr>
              <w:t xml:space="preserve">    },</w:t>
            </w:r>
          </w:p>
          <w:p>
            <w:pPr>
              <w:spacing w:after="40"/>
            </w:pPr>
            <w:r>
              <w:rPr>
                <w:rFonts w:ascii="Courier New" w:cs="Courier New" w:eastAsia="Courier New" w:hAnsi="Courier New"/>
                <w:color w:val="C9A84C"/>
                <w:sz w:val="18"/>
                <w:szCs w:val="18"/>
              </w:rPr>
              <w:t xml:space="preserve"/>
            </w:r>
          </w:p>
          <w:p>
            <w:pPr>
              <w:spacing w:after="40"/>
            </w:pPr>
            <w:r>
              <w:rPr>
                <w:rFonts w:ascii="Courier New" w:cs="Courier New" w:eastAsia="Courier New" w:hAnsi="Courier New"/>
                <w:color w:val="C9A84C"/>
                <w:sz w:val="18"/>
                <w:szCs w:val="18"/>
              </w:rPr>
              <w:t xml:space="preserve">    // This glyph's truth is correlated with another glyph's truth</w:t>
            </w:r>
          </w:p>
          <w:p>
            <w:pPr>
              <w:spacing w:after="40"/>
            </w:pPr>
            <w:r>
              <w:rPr>
                <w:rFonts w:ascii="Courier New" w:cs="Courier New" w:eastAsia="Courier New" w:hAnsi="Courier New"/>
                <w:color w:val="C9A84C"/>
                <w:sz w:val="18"/>
                <w:szCs w:val="18"/>
              </w:rPr>
              <w:t xml:space="preserve">    // Maps to: quantum entanglement</w:t>
            </w:r>
          </w:p>
          <w:p>
            <w:pPr>
              <w:spacing w:after="40"/>
            </w:pPr>
            <w:r>
              <w:rPr>
                <w:rFonts w:ascii="Courier New" w:cs="Courier New" w:eastAsia="Courier New" w:hAnsi="Courier New"/>
                <w:color w:val="C9A84C"/>
                <w:sz w:val="18"/>
                <w:szCs w:val="18"/>
              </w:rPr>
              <w:t xml:space="preserve">    Entangled {</w:t>
            </w:r>
          </w:p>
          <w:p>
            <w:pPr>
              <w:spacing w:after="40"/>
            </w:pPr>
            <w:r>
              <w:rPr>
                <w:rFonts w:ascii="Courier New" w:cs="Courier New" w:eastAsia="Courier New" w:hAnsi="Courier New"/>
                <w:color w:val="C9A84C"/>
                <w:sz w:val="18"/>
                <w:szCs w:val="18"/>
              </w:rPr>
              <w:t xml:space="preserve">        partner_id:   GlyphId,</w:t>
            </w:r>
          </w:p>
          <w:p>
            <w:pPr>
              <w:spacing w:after="40"/>
            </w:pPr>
            <w:r>
              <w:rPr>
                <w:rFonts w:ascii="Courier New" w:cs="Courier New" w:eastAsia="Courier New" w:hAnsi="Courier New"/>
                <w:color w:val="C9A84C"/>
                <w:sz w:val="18"/>
                <w:szCs w:val="18"/>
              </w:rPr>
              <w:t xml:space="preserve">        correlation:  f32,   // +1.0 = perfect correlation, -1.0 = anti-correlation</w:t>
            </w:r>
          </w:p>
          <w:p>
            <w:pPr>
              <w:spacing w:after="40"/>
            </w:pPr>
            <w:r>
              <w:rPr>
                <w:rFonts w:ascii="Courier New" w:cs="Courier New" w:eastAsia="Courier New" w:hAnsi="Courier New"/>
                <w:color w:val="C9A84C"/>
                <w:sz w:val="18"/>
                <w:szCs w:val="18"/>
              </w:rPr>
              <w:t xml:space="preserve">    },</w:t>
            </w:r>
          </w:p>
          <w:p>
            <w:pPr>
              <w:spacing w:after="40"/>
            </w:pPr>
            <w:r>
              <w:rPr>
                <w:rFonts w:ascii="Courier New" w:cs="Courier New" w:eastAsia="Courier New" w:hAnsi="Courier New"/>
                <w:color w:val="C9A84C"/>
                <w:sz w:val="18"/>
                <w:szCs w:val="18"/>
              </w:rPr>
              <w:t xml:space="preserve">}</w:t>
            </w:r>
          </w:p>
        </w:tc>
      </w:tr>
    </w:tbl>
    <w:p>
      <w:pPr>
        <w:spacing w:after="120"/>
      </w:pPr>
      <w:r>
        <w:t xml:space="preserve"/>
      </w:r>
    </w:p>
    <w:p>
      <w:pPr>
        <w:pStyle w:val="Heading2"/>
        <w:spacing w:after="120" w:before="320"/>
      </w:pPr>
      <w:r>
        <w:rPr>
          <w:rFonts w:ascii="Arial" w:cs="Arial" w:eastAsia="Arial" w:hAnsi="Arial"/>
          <w:b/>
          <w:bCs/>
          <w:color w:val="16213E"/>
          <w:sz w:val="28"/>
          <w:szCs w:val="28"/>
        </w:rPr>
        <w:t xml:space="preserve">2.4  Genesis Arrays — Reusable Templates</w:t>
      </w:r>
    </w:p>
    <w:p>
      <w:pPr>
        <w:spacing w:after="160"/>
      </w:pPr>
      <w:r>
        <w:rPr>
          <w:rFonts w:ascii="Arial" w:cs="Arial" w:eastAsia="Arial" w:hAnsi="Arial"/>
          <w:color w:val="111111"/>
          <w:sz w:val="22"/>
          <w:szCs w:val="22"/>
        </w:rPr>
        <w:t xml:space="preserve">A Genesis Array is a schema template that defines the structure and validation rules for a class of glyphs. It acts as a reusable blueprint, preventing redundant structure definition and enabling semantic compression by reference.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120"/>
              <w:left w:type="dxa" w:w="240"/>
              <w:bottom w:type="dxa" w:w="120"/>
              <w:right w:type="dxa" w:w="240"/>
            </w:tcMar>
          </w:tcPr>
          <w:p>
            <w:pPr>
              <w:spacing w:after="40"/>
            </w:pPr>
            <w:r>
              <w:rPr>
                <w:rFonts w:ascii="Courier New" w:cs="Courier New" w:eastAsia="Courier New" w:hAnsi="Courier New"/>
                <w:color w:val="C9A84C"/>
                <w:sz w:val="18"/>
                <w:szCs w:val="18"/>
              </w:rPr>
              <w:t xml:space="preserve">pub struct GenesisArray {</w:t>
            </w:r>
          </w:p>
          <w:p>
            <w:pPr>
              <w:spacing w:after="40"/>
            </w:pPr>
            <w:r>
              <w:rPr>
                <w:rFonts w:ascii="Courier New" w:cs="Courier New" w:eastAsia="Courier New" w:hAnsi="Courier New"/>
                <w:color w:val="C9A84C"/>
                <w:sz w:val="18"/>
                <w:szCs w:val="18"/>
              </w:rPr>
              <w:t xml:space="preserve">    pub id:           GenesisId,</w:t>
            </w:r>
          </w:p>
          <w:p>
            <w:pPr>
              <w:spacing w:after="40"/>
            </w:pPr>
            <w:r>
              <w:rPr>
                <w:rFonts w:ascii="Courier New" w:cs="Courier New" w:eastAsia="Courier New" w:hAnsi="Courier New"/>
                <w:color w:val="C9A84C"/>
                <w:sz w:val="18"/>
                <w:szCs w:val="18"/>
              </w:rPr>
              <w:t xml:space="preserve">    pub name:         String,</w:t>
            </w:r>
          </w:p>
          <w:p>
            <w:pPr>
              <w:spacing w:after="40"/>
            </w:pPr>
            <w:r>
              <w:rPr>
                <w:rFonts w:ascii="Courier New" w:cs="Courier New" w:eastAsia="Courier New" w:hAnsi="Courier New"/>
                <w:color w:val="C9A84C"/>
                <w:sz w:val="18"/>
                <w:szCs w:val="18"/>
              </w:rPr>
              <w:t xml:space="preserve">    pub version:      SemVer,</w:t>
            </w:r>
          </w:p>
          <w:p>
            <w:pPr>
              <w:spacing w:after="40"/>
            </w:pPr>
            <w:r>
              <w:rPr>
                <w:rFonts w:ascii="Courier New" w:cs="Courier New" w:eastAsia="Courier New" w:hAnsi="Courier New"/>
                <w:color w:val="C9A84C"/>
                <w:sz w:val="18"/>
                <w:szCs w:val="18"/>
              </w:rPr>
              <w:t xml:space="preserve">    pub fields:       Vec&lt;FieldDefinition&gt;,</w:t>
            </w:r>
          </w:p>
          <w:p>
            <w:pPr>
              <w:spacing w:after="40"/>
            </w:pPr>
            <w:r>
              <w:rPr>
                <w:rFonts w:ascii="Courier New" w:cs="Courier New" w:eastAsia="Courier New" w:hAnsi="Courier New"/>
                <w:color w:val="C9A84C"/>
                <w:sz w:val="18"/>
                <w:szCs w:val="18"/>
              </w:rPr>
              <w:t xml:space="preserve">    pub constraints:  Vec&lt;ValidationRule&gt;,</w:t>
            </w:r>
          </w:p>
          <w:p>
            <w:pPr>
              <w:spacing w:after="40"/>
            </w:pPr>
            <w:r>
              <w:rPr>
                <w:rFonts w:ascii="Courier New" w:cs="Courier New" w:eastAsia="Courier New" w:hAnsi="Courier New"/>
                <w:color w:val="C9A84C"/>
                <w:sz w:val="18"/>
                <w:szCs w:val="18"/>
              </w:rPr>
              <w:t xml:space="preserve">    pub default_tier: MemoryTier,</w:t>
            </w:r>
          </w:p>
          <w:p>
            <w:pPr>
              <w:spacing w:after="40"/>
            </w:pPr>
            <w:r>
              <w:rPr>
                <w:rFonts w:ascii="Courier New" w:cs="Courier New" w:eastAsia="Courier New" w:hAnsi="Courier New"/>
                <w:color w:val="C9A84C"/>
                <w:sz w:val="18"/>
                <w:szCs w:val="18"/>
              </w:rPr>
              <w:t xml:space="preserve">    pub default_half_life: Duration,</w:t>
            </w:r>
          </w:p>
          <w:p>
            <w:pPr>
              <w:spacing w:after="40"/>
            </w:pPr>
            <w:r>
              <w:rPr>
                <w:rFonts w:ascii="Courier New" w:cs="Courier New" w:eastAsia="Courier New" w:hAnsi="Courier New"/>
                <w:color w:val="C9A84C"/>
                <w:sz w:val="18"/>
                <w:szCs w:val="18"/>
              </w:rPr>
              <w:t xml:space="preserve">}</w:t>
            </w:r>
          </w:p>
          <w:p>
            <w:pPr>
              <w:spacing w:after="40"/>
            </w:pPr>
            <w:r>
              <w:rPr>
                <w:rFonts w:ascii="Courier New" w:cs="Courier New" w:eastAsia="Courier New" w:hAnsi="Courier New"/>
                <w:color w:val="C9A84C"/>
                <w:sz w:val="18"/>
                <w:szCs w:val="18"/>
              </w:rPr>
              <w:t xml:space="preserve"/>
            </w:r>
          </w:p>
          <w:p>
            <w:pPr>
              <w:spacing w:after="40"/>
            </w:pPr>
            <w:r>
              <w:rPr>
                <w:rFonts w:ascii="Courier New" w:cs="Courier New" w:eastAsia="Courier New" w:hAnsi="Courier New"/>
                <w:color w:val="C9A84C"/>
                <w:sz w:val="18"/>
                <w:szCs w:val="18"/>
              </w:rPr>
              <w:t xml:space="preserve">// Example — Product Launch Event Genesis</w:t>
            </w:r>
          </w:p>
          <w:p>
            <w:pPr>
              <w:spacing w:after="40"/>
            </w:pPr>
            <w:r>
              <w:rPr>
                <w:rFonts w:ascii="Courier New" w:cs="Courier New" w:eastAsia="Courier New" w:hAnsi="Courier New"/>
                <w:color w:val="C9A84C"/>
                <w:sz w:val="18"/>
                <w:szCs w:val="18"/>
              </w:rPr>
              <w:t xml:space="preserve">// genesis: 'product_launch_event'</w:t>
            </w:r>
          </w:p>
          <w:p>
            <w:pPr>
              <w:spacing w:after="40"/>
            </w:pPr>
            <w:r>
              <w:rPr>
                <w:rFonts w:ascii="Courier New" w:cs="Courier New" w:eastAsia="Courier New" w:hAnsi="Courier New"/>
                <w:color w:val="C9A84C"/>
                <w:sz w:val="18"/>
                <w:szCs w:val="18"/>
              </w:rPr>
              <w:t xml:space="preserve">// fields: [product_name, market, target_audience,</w:t>
            </w:r>
          </w:p>
          <w:p>
            <w:pPr>
              <w:spacing w:after="40"/>
            </w:pPr>
            <w:r>
              <w:rPr>
                <w:rFonts w:ascii="Courier New" w:cs="Courier New" w:eastAsia="Courier New" w:hAnsi="Courier New"/>
                <w:color w:val="C9A84C"/>
                <w:sz w:val="18"/>
                <w:szCs w:val="18"/>
              </w:rPr>
              <w:t xml:space="preserve">//          launch_date, confidence, competitive_signals]</w:t>
            </w:r>
          </w:p>
        </w:tc>
      </w:tr>
    </w:tbl>
    <w:p>
      <w:pPr>
        <w:spacing w:after="120"/>
      </w:pPr>
      <w:r>
        <w:t xml:space="preserve"/>
      </w:r>
    </w:p>
    <w:p>
      <w:pPr>
        <w:pStyle w:val="Heading2"/>
        <w:spacing w:after="120" w:before="320"/>
      </w:pPr>
      <w:r>
        <w:rPr>
          <w:rFonts w:ascii="Arial" w:cs="Arial" w:eastAsia="Arial" w:hAnsi="Arial"/>
          <w:b/>
          <w:bCs/>
          <w:color w:val="16213E"/>
          <w:sz w:val="28"/>
          <w:szCs w:val="28"/>
        </w:rPr>
        <w:t xml:space="preserve">2.5  Glyph Bindings — The Relational Graph</w:t>
      </w:r>
    </w:p>
    <w:p>
      <w:pPr>
        <w:spacing w:after="160"/>
      </w:pPr>
      <w:r>
        <w:rPr>
          <w:rFonts w:ascii="Arial" w:cs="Arial" w:eastAsia="Arial" w:hAnsi="Arial"/>
          <w:color w:val="111111"/>
          <w:sz w:val="22"/>
          <w:szCs w:val="22"/>
        </w:rPr>
        <w:t xml:space="preserve">Bindings replace rigid foreign keys and flat hierarchies with typed, weighted graph edges. Every binding carries a relationship type, directional weight, and confidence score: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C9A84C"/>
                <w:sz w:val="20"/>
                <w:szCs w:val="20"/>
              </w:rPr>
              <w:t xml:space="preserve">Binding Type</w:t>
            </w:r>
          </w:p>
        </w:tc>
        <w:tc>
          <w:tcPr>
            <w:tcW w:type="dxa" w:w="3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C9A84C"/>
                <w:sz w:val="20"/>
                <w:szCs w:val="20"/>
              </w:rPr>
              <w:t xml:space="preserve">Meaning</w:t>
            </w:r>
          </w:p>
        </w:tc>
        <w:tc>
          <w:tcPr>
            <w:tcW w:type="dxa" w:w="41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C9A84C"/>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CAUSES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Glyph A is a causal antecedent of Glyph 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Market trend -&gt; Product opportunity</w:t>
            </w:r>
          </w:p>
        </w:tc>
      </w:tr>
      <w:tr>
        <w:tc>
          <w:tcPr>
            <w:tcW w:type="dxa" w:w="20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CONTRADICTS</w:t>
            </w:r>
          </w:p>
        </w:tc>
        <w:tc>
          <w:tcPr>
            <w:tcW w:type="dxa" w:w="32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Glyphs hold conflicting truths</w:t>
            </w:r>
          </w:p>
        </w:tc>
        <w:tc>
          <w:tcPr>
            <w:tcW w:type="dxa" w:w="416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Agent disagreement captured as binding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SUPERSEDES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Glyph B replaces Glyph 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Updated market data replacing stale data</w:t>
            </w:r>
          </w:p>
        </w:tc>
      </w:tr>
      <w:tr>
        <w:tc>
          <w:tcPr>
            <w:tcW w:type="dxa" w:w="20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SUPPORTS</w:t>
            </w:r>
          </w:p>
        </w:tc>
        <w:tc>
          <w:tcPr>
            <w:tcW w:type="dxa" w:w="32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Glyph A provides evidence for Glyph B</w:t>
            </w:r>
          </w:p>
        </w:tc>
        <w:tc>
          <w:tcPr>
            <w:tcW w:type="dxa" w:w="416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Data point supporting a hypothesis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DERIVED_FROM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Glyph B was computed from Glyph 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Analysis derived from raw observation</w:t>
            </w:r>
          </w:p>
        </w:tc>
      </w:tr>
      <w:tr>
        <w:tc>
          <w:tcPr>
            <w:tcW w:type="dxa" w:w="20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ENTANGLES</w:t>
            </w:r>
          </w:p>
        </w:tc>
        <w:tc>
          <w:tcPr>
            <w:tcW w:type="dxa" w:w="32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Quantum correlation between two glyphs</w:t>
            </w:r>
          </w:p>
        </w:tc>
        <w:tc>
          <w:tcPr>
            <w:tcW w:type="dxa" w:w="416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Linked QUBE-state uncertainty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AGENT_REF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An agent contributed or referenced this glyph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Oracle wrote this; Closer referenced it</w:t>
            </w:r>
          </w:p>
        </w:tc>
      </w:tr>
    </w:tbl>
    <w:p>
      <w:pPr>
        <w:spacing w:after="120"/>
      </w:pPr>
      <w:r>
        <w:t xml:space="preserve"/>
      </w:r>
    </w:p>
    <w:p>
      <w:pPr>
        <w:pStyle w:val="Heading1"/>
        <w:pBdr>
          <w:bottom w:val="single" w:color="C9A84C" w:sz="6" w:space="4"/>
        </w:pBdr>
        <w:spacing w:after="160" w:before="480"/>
      </w:pPr>
      <w:r>
        <w:rPr>
          <w:rFonts w:ascii="Arial" w:cs="Arial" w:eastAsia="Arial" w:hAnsi="Arial"/>
          <w:b/>
          <w:bCs/>
          <w:color w:val="1A1A2E"/>
          <w:sz w:val="36"/>
          <w:szCs w:val="36"/>
        </w:rPr>
        <w:t xml:space="preserve">Part III — Hive Agent Memory Topology</w:t>
      </w:r>
    </w:p>
    <w:p>
      <w:pPr>
        <w:pStyle w:val="Heading2"/>
        <w:spacing w:after="120" w:before="320"/>
      </w:pPr>
      <w:r>
        <w:rPr>
          <w:rFonts w:ascii="Arial" w:cs="Arial" w:eastAsia="Arial" w:hAnsi="Arial"/>
          <w:b/>
          <w:bCs/>
          <w:color w:val="16213E"/>
          <w:sz w:val="28"/>
          <w:szCs w:val="28"/>
        </w:rPr>
        <w:t xml:space="preserve">3.1  The Five-Agent Shard Model</w:t>
      </w:r>
    </w:p>
    <w:p>
      <w:pPr>
        <w:spacing w:after="160"/>
      </w:pPr>
      <w:r>
        <w:rPr>
          <w:rFonts w:ascii="Arial" w:cs="Arial" w:eastAsia="Arial" w:hAnsi="Arial"/>
          <w:color w:val="111111"/>
          <w:sz w:val="22"/>
          <w:szCs w:val="22"/>
        </w:rPr>
        <w:t xml:space="preserve">Each agent in the Aeonmi hive maintains its own memory shard — an isolated T1/T2 store scoped to that agent's domain. Mother AI maintains the T3 Semantic Memory as the shared consensus graph. This prevents cross-contamination of agent perspectives while enabling unified reasoning.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200"/>
        <w:gridCol w:w="3160"/>
      </w:tblGrid>
      <w:tr>
        <w:trPr>
          <w:tblHeader/>
        </w:trPr>
        <w:tc>
          <w:tcPr>
            <w:tcW w:type="dxa" w:w="1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C9A84C"/>
                <w:sz w:val="20"/>
                <w:szCs w:val="20"/>
              </w:rPr>
              <w:t xml:space="preserve">Agent</w:t>
            </w:r>
          </w:p>
        </w:tc>
        <w:tc>
          <w:tcPr>
            <w:tcW w:type="dxa" w:w="1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C9A84C"/>
                <w:sz w:val="20"/>
                <w:szCs w:val="20"/>
              </w:rPr>
              <w:t xml:space="preserve">Role</w:t>
            </w:r>
          </w:p>
        </w:tc>
        <w:tc>
          <w:tcPr>
            <w:tcW w:type="dxa" w:w="3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C9A84C"/>
                <w:sz w:val="20"/>
                <w:szCs w:val="20"/>
              </w:rPr>
              <w:t xml:space="preserve">Memory Shard Focus</w:t>
            </w:r>
          </w:p>
        </w:tc>
        <w:tc>
          <w:tcPr>
            <w:tcW w:type="dxa" w:w="31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C9A84C"/>
                <w:sz w:val="20"/>
                <w:szCs w:val="20"/>
              </w:rPr>
              <w:t xml:space="preserve">Dominant Binding Types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Oracle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Intelligence &amp; Prediction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Market signals, trends, forecasts, probabilities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CAUSES, SUPPORTS, DERIVED_FROM</w:t>
            </w:r>
          </w:p>
        </w:tc>
      </w:tr>
      <w:tr>
        <w:tc>
          <w:tcPr>
            <w:tcW w:type="dxa" w:w="14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Hype Machine</w:t>
            </w:r>
          </w:p>
        </w:tc>
        <w:tc>
          <w:tcPr>
            <w:tcW w:type="dxa" w:w="16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Growth &amp; Narrative</w:t>
            </w:r>
          </w:p>
        </w:tc>
        <w:tc>
          <w:tcPr>
            <w:tcW w:type="dxa" w:w="32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Audience data, viral patterns, content performance</w:t>
            </w:r>
          </w:p>
        </w:tc>
        <w:tc>
          <w:tcPr>
            <w:tcW w:type="dxa" w:w="316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SUPPORTS, AGENT_REF</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Closer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Conversion &amp; Sales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Prospect signals, objection patterns, deal context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CAUSES, SUPERSEDES</w:t>
            </w:r>
          </w:p>
        </w:tc>
      </w:tr>
      <w:tr>
        <w:tc>
          <w:tcPr>
            <w:tcW w:type="dxa" w:w="14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Devil's Advocate</w:t>
            </w:r>
          </w:p>
        </w:tc>
        <w:tc>
          <w:tcPr>
            <w:tcW w:type="dxa" w:w="16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Risk &amp; Challenge</w:t>
            </w:r>
          </w:p>
        </w:tc>
        <w:tc>
          <w:tcPr>
            <w:tcW w:type="dxa" w:w="32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Counter-evidence, failure modes, contradictions</w:t>
            </w:r>
          </w:p>
        </w:tc>
        <w:tc>
          <w:tcPr>
            <w:tcW w:type="dxa" w:w="316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CONTRADICTS, SUPERSEDES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Conductor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Orchestration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Task state, agent outputs, execution history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DERIVED_FROM, AGENT_REF</w:t>
            </w:r>
          </w:p>
        </w:tc>
      </w:tr>
      <w:tr>
        <w:tc>
          <w:tcPr>
            <w:tcW w:type="dxa" w:w="14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Mother AI</w:t>
            </w:r>
          </w:p>
        </w:tc>
        <w:tc>
          <w:tcPr>
            <w:tcW w:type="dxa" w:w="16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Unified Consensus</w:t>
            </w:r>
          </w:p>
        </w:tc>
        <w:tc>
          <w:tcPr>
            <w:tcW w:type="dxa" w:w="32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Cross-agent semantic graph, resolved conflicts</w:t>
            </w:r>
          </w:p>
        </w:tc>
        <w:tc>
          <w:tcPr>
            <w:tcW w:type="dxa" w:w="316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All types — consensus layer</w:t>
            </w:r>
          </w:p>
        </w:tc>
      </w:tr>
    </w:tbl>
    <w:p>
      <w:pPr>
        <w:spacing w:after="120"/>
      </w:pPr>
      <w:r>
        <w:t xml:space="preserve"/>
      </w:r>
    </w:p>
    <w:p>
      <w:pPr>
        <w:pStyle w:val="Heading2"/>
        <w:spacing w:after="120" w:before="320"/>
      </w:pPr>
      <w:r>
        <w:rPr>
          <w:rFonts w:ascii="Arial" w:cs="Arial" w:eastAsia="Arial" w:hAnsi="Arial"/>
          <w:b/>
          <w:bCs/>
          <w:color w:val="16213E"/>
          <w:sz w:val="28"/>
          <w:szCs w:val="28"/>
        </w:rPr>
        <w:t xml:space="preserve">3.2  Knowledge Flow: Agent → Mother AI</w:t>
      </w:r>
    </w:p>
    <w:p>
      <w:pPr>
        <w:spacing w:after="160"/>
      </w:pPr>
      <w:r>
        <w:rPr>
          <w:rFonts w:ascii="Arial" w:cs="Arial" w:eastAsia="Arial" w:hAnsi="Arial"/>
          <w:color w:val="111111"/>
          <w:sz w:val="22"/>
          <w:szCs w:val="22"/>
        </w:rPr>
        <w:t xml:space="preserve">The knowledge flow lifecycle between agents and Mother AI follows a defined protocol:</w:t>
      </w:r>
    </w:p>
    <w:p>
      <w:pPr>
        <w:spacing w:after="120"/>
      </w:pPr>
      <w:r>
        <w:t xml:space="preserve"/>
      </w:r>
    </w:p>
    <w:p>
      <w:pPr>
        <w:pStyle w:val="ListParagraph"/>
        <w:numPr>
          <w:ilvl w:val="0"/>
          <w:numId w:val="2"/>
        </w:numPr>
        <w:spacing w:after="100"/>
      </w:pPr>
      <w:r>
        <w:rPr>
          <w:rFonts w:ascii="Arial" w:cs="Arial" w:eastAsia="Arial" w:hAnsi="Arial"/>
          <w:color w:val="111111"/>
          <w:sz w:val="22"/>
          <w:szCs w:val="22"/>
        </w:rPr>
        <w:t xml:space="preserve">Step 1 — Agent Observation: An agent creates a T1 Working glyph from its input context (market data, user query, task output, etc.).</w:t>
      </w:r>
    </w:p>
    <w:p>
      <w:pPr>
        <w:pStyle w:val="ListParagraph"/>
        <w:numPr>
          <w:ilvl w:val="0"/>
          <w:numId w:val="2"/>
        </w:numPr>
        <w:spacing w:after="100"/>
      </w:pPr>
      <w:r>
        <w:rPr>
          <w:rFonts w:ascii="Arial" w:cs="Arial" w:eastAsia="Arial" w:hAnsi="Arial"/>
          <w:color w:val="111111"/>
          <w:sz w:val="22"/>
          <w:szCs w:val="22"/>
        </w:rPr>
        <w:t xml:space="preserve">Step 2 — Agent Tagging: The agent sets its AgentId in provenance, assigns a confidence score, and applies relevant bindings within its shard.</w:t>
      </w:r>
    </w:p>
    <w:p>
      <w:pPr>
        <w:pStyle w:val="ListParagraph"/>
        <w:numPr>
          <w:ilvl w:val="0"/>
          <w:numId w:val="2"/>
        </w:numPr>
        <w:spacing w:after="100"/>
      </w:pPr>
      <w:r>
        <w:rPr>
          <w:rFonts w:ascii="Arial" w:cs="Arial" w:eastAsia="Arial" w:hAnsi="Arial"/>
          <w:color w:val="111111"/>
          <w:sz w:val="22"/>
          <w:szCs w:val="22"/>
        </w:rPr>
        <w:t xml:space="preserve">Step 3 — Promotion Request: When a glyph is deemed significant, the agent sends a PromotionRequest to Mother AI's Conductor interface.</w:t>
      </w:r>
    </w:p>
    <w:p>
      <w:pPr>
        <w:pStyle w:val="ListParagraph"/>
        <w:numPr>
          <w:ilvl w:val="0"/>
          <w:numId w:val="2"/>
        </w:numPr>
        <w:spacing w:after="100"/>
      </w:pPr>
      <w:r>
        <w:rPr>
          <w:rFonts w:ascii="Arial" w:cs="Arial" w:eastAsia="Arial" w:hAnsi="Arial"/>
          <w:color w:val="111111"/>
          <w:sz w:val="22"/>
          <w:szCs w:val="22"/>
        </w:rPr>
        <w:t xml:space="preserve">Step 4 — Consensus Check: Mother AI checks the incoming glyph against the T3 Semantic graph for conflicts (CONTRADICTS bindings), supersession, or duplication.</w:t>
      </w:r>
    </w:p>
    <w:p>
      <w:pPr>
        <w:pStyle w:val="ListParagraph"/>
        <w:numPr>
          <w:ilvl w:val="0"/>
          <w:numId w:val="2"/>
        </w:numPr>
        <w:spacing w:after="100"/>
      </w:pPr>
      <w:r>
        <w:rPr>
          <w:rFonts w:ascii="Arial" w:cs="Arial" w:eastAsia="Arial" w:hAnsi="Arial"/>
          <w:color w:val="111111"/>
          <w:sz w:val="22"/>
          <w:szCs w:val="22"/>
        </w:rPr>
        <w:t xml:space="preserve">Step 5 — Conflict Resolution: If a CONTRADICTS binding is detected, Mother AI spawns a Devil's Advocate review. Confidence-weighted voting resolves the conflict.</w:t>
      </w:r>
    </w:p>
    <w:p>
      <w:pPr>
        <w:pStyle w:val="ListParagraph"/>
        <w:numPr>
          <w:ilvl w:val="0"/>
          <w:numId w:val="2"/>
        </w:numPr>
        <w:spacing w:after="100"/>
      </w:pPr>
      <w:r>
        <w:rPr>
          <w:rFonts w:ascii="Arial" w:cs="Arial" w:eastAsia="Arial" w:hAnsi="Arial"/>
          <w:color w:val="111111"/>
          <w:sz w:val="22"/>
          <w:szCs w:val="22"/>
        </w:rPr>
        <w:t xml:space="preserve">Step 6 — Integration: The glyph (possibly modified) is integrated into T3 with full provenance. Mother AI updates the consensus graph.</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1A1A2E" w:val="clear"/>
            <w:tcMar>
              <w:top w:type="dxa" w:w="120"/>
              <w:left w:type="dxa" w:w="160"/>
              <w:bottom w:type="dxa" w:w="120"/>
              <w:right w:type="dxa" w:w="160"/>
            </w:tcMar>
          </w:tcPr>
          <w:p>
            <w:pPr>
              <w:jc w:val="center"/>
            </w:pPr>
            <w:r>
              <w:rPr>
                <w:rFonts w:ascii="Arial" w:cs="Arial" w:eastAsia="Arial" w:hAnsi="Arial"/>
                <w:b/>
                <w:bCs/>
                <w:color w:val="C9A84C"/>
                <w:sz w:val="20"/>
                <w:szCs w:val="20"/>
              </w:rPr>
              <w:t xml:space="preserve">KEY INSIGHT</w:t>
            </w:r>
          </w:p>
        </w:tc>
        <w:tc>
          <w:tcPr>
            <w:tcW w:type="dxa" w:w="8160"/>
            <w:shd w:fill="F4F4F8" w:val="clear"/>
            <w:tcMar>
              <w:top w:type="dxa" w:w="120"/>
              <w:left w:type="dxa" w:w="200"/>
              <w:bottom w:type="dxa" w:w="120"/>
              <w:right w:type="dxa" w:w="200"/>
            </w:tcMar>
          </w:tcPr>
          <w:p>
            <w:r>
              <w:rPr>
                <w:rFonts w:ascii="Arial" w:cs="Arial" w:eastAsia="Arial" w:hAnsi="Arial"/>
                <w:i/>
                <w:iCs/>
                <w:color w:val="222222"/>
                <w:sz w:val="21"/>
                <w:szCs w:val="21"/>
              </w:rPr>
              <w:t xml:space="preserve">Mother AI never overwrites a conflicting glyph. Both truths coexist as a Superposition state until enough evidence (via agent reinforcement) collapses them to a single observed truth. This is the direct QUBE quantum analogy at the knowledge architecture level.</w:t>
            </w:r>
          </w:p>
        </w:tc>
      </w:tr>
    </w:tbl>
    <w:p>
      <w:pPr>
        <w:spacing w:after="120"/>
      </w:pPr>
      <w:r>
        <w:t xml:space="preserve"/>
      </w:r>
    </w:p>
    <w:p>
      <w:pPr>
        <w:pStyle w:val="Heading2"/>
        <w:spacing w:after="120" w:before="320"/>
      </w:pPr>
      <w:r>
        <w:rPr>
          <w:rFonts w:ascii="Arial" w:cs="Arial" w:eastAsia="Arial" w:hAnsi="Arial"/>
          <w:b/>
          <w:bCs/>
          <w:color w:val="16213E"/>
          <w:sz w:val="28"/>
          <w:szCs w:val="28"/>
        </w:rPr>
        <w:t xml:space="preserve">3.3  Conflict Resolution via Quantum Collapse</w:t>
      </w:r>
    </w:p>
    <w:p>
      <w:pPr>
        <w:spacing w:after="160"/>
      </w:pPr>
      <w:r>
        <w:rPr>
          <w:rFonts w:ascii="Arial" w:cs="Arial" w:eastAsia="Arial" w:hAnsi="Arial"/>
          <w:color w:val="111111"/>
          <w:sz w:val="22"/>
          <w:szCs w:val="22"/>
        </w:rPr>
        <w:t xml:space="preserve">When two agents hold contradicting glyphs, Mother AI models the conflict as a Superposition state with probability amplitudes derived from each agent's confidence score and historical accuracy rating: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120"/>
              <w:left w:type="dxa" w:w="240"/>
              <w:bottom w:type="dxa" w:w="120"/>
              <w:right w:type="dxa" w:w="240"/>
            </w:tcMar>
          </w:tcPr>
          <w:p>
            <w:pPr>
              <w:spacing w:after="40"/>
            </w:pPr>
            <w:r>
              <w:rPr>
                <w:rFonts w:ascii="Courier New" w:cs="Courier New" w:eastAsia="Courier New" w:hAnsi="Courier New"/>
                <w:color w:val="C9A84C"/>
                <w:sz w:val="18"/>
                <w:szCs w:val="18"/>
              </w:rPr>
              <w:t xml:space="preserve">// Conflict resolution pseudocode (Rust / QUBE-inspired)</w:t>
            </w:r>
          </w:p>
          <w:p>
            <w:pPr>
              <w:spacing w:after="40"/>
            </w:pPr>
            <w:r>
              <w:rPr>
                <w:rFonts w:ascii="Courier New" w:cs="Courier New" w:eastAsia="Courier New" w:hAnsi="Courier New"/>
                <w:color w:val="C9A84C"/>
                <w:sz w:val="18"/>
                <w:szCs w:val="18"/>
              </w:rPr>
              <w:t xml:space="preserve"/>
            </w:r>
          </w:p>
          <w:p>
            <w:pPr>
              <w:spacing w:after="40"/>
            </w:pPr>
            <w:r>
              <w:rPr>
                <w:rFonts w:ascii="Courier New" w:cs="Courier New" w:eastAsia="Courier New" w:hAnsi="Courier New"/>
                <w:color w:val="C9A84C"/>
                <w:sz w:val="18"/>
                <w:szCs w:val="18"/>
              </w:rPr>
              <w:t xml:space="preserve">fn resolve_conflict(a: &amp;Glyph, b: &amp;Glyph, history: &amp;AgentHistory) -&gt; QuantumGlyphState {</w:t>
            </w:r>
          </w:p>
          <w:p>
            <w:pPr>
              <w:spacing w:after="40"/>
            </w:pPr>
            <w:r>
              <w:rPr>
                <w:rFonts w:ascii="Courier New" w:cs="Courier New" w:eastAsia="Courier New" w:hAnsi="Courier New"/>
                <w:color w:val="C9A84C"/>
                <w:sz w:val="18"/>
                <w:szCs w:val="18"/>
              </w:rPr>
              <w:t xml:space="preserve">    let p_a = a.confidence * history.accuracy(a.provenance.agent_id);</w:t>
            </w:r>
          </w:p>
          <w:p>
            <w:pPr>
              <w:spacing w:after="40"/>
            </w:pPr>
            <w:r>
              <w:rPr>
                <w:rFonts w:ascii="Courier New" w:cs="Courier New" w:eastAsia="Courier New" w:hAnsi="Courier New"/>
                <w:color w:val="C9A84C"/>
                <w:sz w:val="18"/>
                <w:szCs w:val="18"/>
              </w:rPr>
              <w:t xml:space="preserve">    let p_b = b.confidence * history.accuracy(b.provenance.agent_id);</w:t>
            </w:r>
          </w:p>
          <w:p>
            <w:pPr>
              <w:spacing w:after="40"/>
            </w:pPr>
            <w:r>
              <w:rPr>
                <w:rFonts w:ascii="Courier New" w:cs="Courier New" w:eastAsia="Courier New" w:hAnsi="Courier New"/>
                <w:color w:val="C9A84C"/>
                <w:sz w:val="18"/>
                <w:szCs w:val="18"/>
              </w:rPr>
              <w:t xml:space="preserve">    let total = p_a + p_b;</w:t>
            </w:r>
          </w:p>
          <w:p>
            <w:pPr>
              <w:spacing w:after="40"/>
            </w:pPr>
            <w:r>
              <w:rPr>
                <w:rFonts w:ascii="Courier New" w:cs="Courier New" w:eastAsia="Courier New" w:hAnsi="Courier New"/>
                <w:color w:val="C9A84C"/>
                <w:sz w:val="18"/>
                <w:szCs w:val="18"/>
              </w:rPr>
              <w:t xml:space="preserve"/>
            </w:r>
          </w:p>
          <w:p>
            <w:pPr>
              <w:spacing w:after="40"/>
            </w:pPr>
            <w:r>
              <w:rPr>
                <w:rFonts w:ascii="Courier New" w:cs="Courier New" w:eastAsia="Courier New" w:hAnsi="Courier New"/>
                <w:color w:val="C9A84C"/>
                <w:sz w:val="18"/>
                <w:szCs w:val="18"/>
              </w:rPr>
              <w:t xml:space="preserve">    if (p_a - p_b).abs() &gt; COLLAPSE_THRESHOLD {</w:t>
            </w:r>
          </w:p>
          <w:p>
            <w:pPr>
              <w:spacing w:after="40"/>
            </w:pPr>
            <w:r>
              <w:rPr>
                <w:rFonts w:ascii="Courier New" w:cs="Courier New" w:eastAsia="Courier New" w:hAnsi="Courier New"/>
                <w:color w:val="C9A84C"/>
                <w:sz w:val="18"/>
                <w:szCs w:val="18"/>
              </w:rPr>
              <w:t xml:space="preserve">        // Clear winner — collapse to dominant truth</w:t>
            </w:r>
          </w:p>
          <w:p>
            <w:pPr>
              <w:spacing w:after="40"/>
            </w:pPr>
            <w:r>
              <w:rPr>
                <w:rFonts w:ascii="Courier New" w:cs="Courier New" w:eastAsia="Courier New" w:hAnsi="Courier New"/>
                <w:color w:val="C9A84C"/>
                <w:sz w:val="18"/>
                <w:szCs w:val="18"/>
              </w:rPr>
              <w:t xml:space="preserve">        QuantumGlyphState::Collapsed {</w:t>
            </w:r>
          </w:p>
          <w:p>
            <w:pPr>
              <w:spacing w:after="40"/>
            </w:pPr>
            <w:r>
              <w:rPr>
                <w:rFonts w:ascii="Courier New" w:cs="Courier New" w:eastAsia="Courier New" w:hAnsi="Courier New"/>
                <w:color w:val="C9A84C"/>
                <w:sz w:val="18"/>
                <w:szCs w:val="18"/>
              </w:rPr>
              <w:t xml:space="preserve">            observed_state: if p_a &gt; p_b { a.payload } else { b.payload },</w:t>
            </w:r>
          </w:p>
          <w:p>
            <w:pPr>
              <w:spacing w:after="40"/>
            </w:pPr>
            <w:r>
              <w:rPr>
                <w:rFonts w:ascii="Courier New" w:cs="Courier New" w:eastAsia="Courier New" w:hAnsi="Courier New"/>
                <w:color w:val="C9A84C"/>
                <w:sz w:val="18"/>
                <w:szCs w:val="18"/>
              </w:rPr>
              <w:t xml:space="preserve">            collapsed_by: AgentId::MotherAI,</w:t>
            </w:r>
          </w:p>
          <w:p>
            <w:pPr>
              <w:spacing w:after="40"/>
            </w:pPr>
            <w:r>
              <w:rPr>
                <w:rFonts w:ascii="Courier New" w:cs="Courier New" w:eastAsia="Courier New" w:hAnsi="Courier New"/>
                <w:color w:val="C9A84C"/>
                <w:sz w:val="18"/>
                <w:szCs w:val="18"/>
              </w:rPr>
              <w:t xml:space="preserve">            collapsed_at: Timestamp::now(),</w:t>
            </w:r>
          </w:p>
          <w:p>
            <w:pPr>
              <w:spacing w:after="40"/>
            </w:pPr>
            <w:r>
              <w:rPr>
                <w:rFonts w:ascii="Courier New" w:cs="Courier New" w:eastAsia="Courier New" w:hAnsi="Courier New"/>
                <w:color w:val="C9A84C"/>
                <w:sz w:val="18"/>
                <w:szCs w:val="18"/>
              </w:rPr>
              <w:t xml:space="preserve">        }</w:t>
            </w:r>
          </w:p>
          <w:p>
            <w:pPr>
              <w:spacing w:after="40"/>
            </w:pPr>
            <w:r>
              <w:rPr>
                <w:rFonts w:ascii="Courier New" w:cs="Courier New" w:eastAsia="Courier New" w:hAnsi="Courier New"/>
                <w:color w:val="C9A84C"/>
                <w:sz w:val="18"/>
                <w:szCs w:val="18"/>
              </w:rPr>
              <w:t xml:space="preserve">    } else {</w:t>
            </w:r>
          </w:p>
          <w:p>
            <w:pPr>
              <w:spacing w:after="40"/>
            </w:pPr>
            <w:r>
              <w:rPr>
                <w:rFonts w:ascii="Courier New" w:cs="Courier New" w:eastAsia="Courier New" w:hAnsi="Courier New"/>
                <w:color w:val="C9A84C"/>
                <w:sz w:val="18"/>
                <w:szCs w:val="18"/>
              </w:rPr>
              <w:t xml:space="preserve">        // Ambiguous — hold in superposition</w:t>
            </w:r>
          </w:p>
          <w:p>
            <w:pPr>
              <w:spacing w:after="40"/>
            </w:pPr>
            <w:r>
              <w:rPr>
                <w:rFonts w:ascii="Courier New" w:cs="Courier New" w:eastAsia="Courier New" w:hAnsi="Courier New"/>
                <w:color w:val="C9A84C"/>
                <w:sz w:val="18"/>
                <w:szCs w:val="18"/>
              </w:rPr>
              <w:t xml:space="preserve">        QuantumGlyphState::Superposition {</w:t>
            </w:r>
          </w:p>
          <w:p>
            <w:pPr>
              <w:spacing w:after="40"/>
            </w:pPr>
            <w:r>
              <w:rPr>
                <w:rFonts w:ascii="Courier New" w:cs="Courier New" w:eastAsia="Courier New" w:hAnsi="Courier New"/>
                <w:color w:val="C9A84C"/>
                <w:sz w:val="18"/>
                <w:szCs w:val="18"/>
              </w:rPr>
              <w:t xml:space="preserve">            states: vec![</w:t>
            </w:r>
          </w:p>
          <w:p>
            <w:pPr>
              <w:spacing w:after="40"/>
            </w:pPr>
            <w:r>
              <w:rPr>
                <w:rFonts w:ascii="Courier New" w:cs="Courier New" w:eastAsia="Courier New" w:hAnsi="Courier New"/>
                <w:color w:val="C9A84C"/>
                <w:sz w:val="18"/>
                <w:szCs w:val="18"/>
              </w:rPr>
              <w:t xml:space="preserve">                (a.payload, p_a / total),</w:t>
            </w:r>
          </w:p>
          <w:p>
            <w:pPr>
              <w:spacing w:after="40"/>
            </w:pPr>
            <w:r>
              <w:rPr>
                <w:rFonts w:ascii="Courier New" w:cs="Courier New" w:eastAsia="Courier New" w:hAnsi="Courier New"/>
                <w:color w:val="C9A84C"/>
                <w:sz w:val="18"/>
                <w:szCs w:val="18"/>
              </w:rPr>
              <w:t xml:space="preserve">                (b.payload, p_b / total),</w:t>
            </w:r>
          </w:p>
          <w:p>
            <w:pPr>
              <w:spacing w:after="40"/>
            </w:pPr>
            <w:r>
              <w:rPr>
                <w:rFonts w:ascii="Courier New" w:cs="Courier New" w:eastAsia="Courier New" w:hAnsi="Courier New"/>
                <w:color w:val="C9A84C"/>
                <w:sz w:val="18"/>
                <w:szCs w:val="18"/>
              </w:rPr>
              <w:t xml:space="preserve">            ]</w:t>
            </w:r>
          </w:p>
          <w:p>
            <w:pPr>
              <w:spacing w:after="40"/>
            </w:pPr>
            <w:r>
              <w:rPr>
                <w:rFonts w:ascii="Courier New" w:cs="Courier New" w:eastAsia="Courier New" w:hAnsi="Courier New"/>
                <w:color w:val="C9A84C"/>
                <w:sz w:val="18"/>
                <w:szCs w:val="18"/>
              </w:rPr>
              <w:t xml:space="preserve">        }</w:t>
            </w:r>
          </w:p>
          <w:p>
            <w:pPr>
              <w:spacing w:after="40"/>
            </w:pPr>
            <w:r>
              <w:rPr>
                <w:rFonts w:ascii="Courier New" w:cs="Courier New" w:eastAsia="Courier New" w:hAnsi="Courier New"/>
                <w:color w:val="C9A84C"/>
                <w:sz w:val="18"/>
                <w:szCs w:val="18"/>
              </w:rPr>
              <w:t xml:space="preserve">    }</w:t>
            </w:r>
          </w:p>
          <w:p>
            <w:pPr>
              <w:spacing w:after="40"/>
            </w:pPr>
            <w:r>
              <w:rPr>
                <w:rFonts w:ascii="Courier New" w:cs="Courier New" w:eastAsia="Courier New" w:hAnsi="Courier New"/>
                <w:color w:val="C9A84C"/>
                <w:sz w:val="18"/>
                <w:szCs w:val="18"/>
              </w:rPr>
              <w:t xml:space="preserve">}</w:t>
            </w:r>
          </w:p>
        </w:tc>
      </w:tr>
    </w:tbl>
    <w:p>
      <w:pPr>
        <w:spacing w:after="120"/>
      </w:pPr>
      <w:r>
        <w:t xml:space="preserve"/>
      </w:r>
    </w:p>
    <w:p>
      <w:pPr>
        <w:pStyle w:val="Heading1"/>
        <w:pBdr>
          <w:bottom w:val="single" w:color="C9A84C" w:sz="6" w:space="4"/>
        </w:pBdr>
        <w:spacing w:after="160" w:before="480"/>
      </w:pPr>
      <w:r>
        <w:rPr>
          <w:rFonts w:ascii="Arial" w:cs="Arial" w:eastAsia="Arial" w:hAnsi="Arial"/>
          <w:b/>
          <w:bCs/>
          <w:color w:val="1A1A2E"/>
          <w:sz w:val="36"/>
          <w:szCs w:val="36"/>
        </w:rPr>
        <w:t xml:space="preserve">Part IV — Hybrid Retrieval Engine</w:t>
      </w:r>
    </w:p>
    <w:p>
      <w:pPr>
        <w:pStyle w:val="Heading2"/>
        <w:spacing w:after="120" w:before="320"/>
      </w:pPr>
      <w:r>
        <w:rPr>
          <w:rFonts w:ascii="Arial" w:cs="Arial" w:eastAsia="Arial" w:hAnsi="Arial"/>
          <w:b/>
          <w:bCs/>
          <w:color w:val="16213E"/>
          <w:sz w:val="28"/>
          <w:szCs w:val="28"/>
        </w:rPr>
        <w:t xml:space="preserve">4.1  The Three-Channel Retrieval Model</w:t>
      </w:r>
    </w:p>
    <w:p>
      <w:pPr>
        <w:spacing w:after="160"/>
      </w:pPr>
      <w:r>
        <w:rPr>
          <w:rFonts w:ascii="Arial" w:cs="Arial" w:eastAsia="Arial" w:hAnsi="Arial"/>
          <w:color w:val="111111"/>
          <w:sz w:val="22"/>
          <w:szCs w:val="22"/>
        </w:rPr>
        <w:t xml:space="preserve">Retrieval in MGKS combines three independent channels whose scores are weighted and fused into a single ranked result list: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2460"/>
        <w:gridCol w:w="1800"/>
      </w:tblGrid>
      <w:tr>
        <w:trPr>
          <w:tblHeader/>
        </w:trPr>
        <w:tc>
          <w:tcPr>
            <w:tcW w:type="dxa" w:w="21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C9A84C"/>
                <w:sz w:val="20"/>
                <w:szCs w:val="20"/>
              </w:rPr>
              <w:t xml:space="preserve">Channel</w:t>
            </w:r>
          </w:p>
        </w:tc>
        <w:tc>
          <w:tcPr>
            <w:tcW w:type="dxa" w:w="3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C9A84C"/>
                <w:sz w:val="20"/>
                <w:szCs w:val="20"/>
              </w:rPr>
              <w:t xml:space="preserve">Mechanism</w:t>
            </w:r>
          </w:p>
        </w:tc>
        <w:tc>
          <w:tcPr>
            <w:tcW w:type="dxa" w:w="24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C9A84C"/>
                <w:sz w:val="20"/>
                <w:szCs w:val="20"/>
              </w:rPr>
              <w:t xml:space="preserve">Best For</w:t>
            </w:r>
          </w:p>
        </w:tc>
        <w:tc>
          <w:tcPr>
            <w:tcW w:type="dxa" w:w="1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C9A84C"/>
                <w:sz w:val="20"/>
                <w:szCs w:val="20"/>
              </w:rPr>
              <w:t xml:space="preserve">Weight (default)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Semantic Similarity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Cosine similarity on 1536-dim embeddings (pgvector)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Finding conceptually related glyphs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0.50</w:t>
            </w:r>
          </w:p>
        </w:tc>
      </w:tr>
      <w:tr>
        <w:tc>
          <w:tcPr>
            <w:tcW w:type="dxa" w:w="21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Graph Traversal</w:t>
            </w:r>
          </w:p>
        </w:tc>
        <w:tc>
          <w:tcPr>
            <w:tcW w:type="dxa" w:w="30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BFS/DFS on binding graph with edge-weight scoring</w:t>
            </w:r>
          </w:p>
        </w:tc>
        <w:tc>
          <w:tcPr>
            <w:tcW w:type="dxa" w:w="246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Finding causally or logically linked glyphs</w:t>
            </w:r>
          </w:p>
        </w:tc>
        <w:tc>
          <w:tcPr>
            <w:tcW w:type="dxa" w:w="18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0.30</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Temporal Recency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Exponential decay score: e^(-lambda * age)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Surfacing fresh, high-confidence knowledge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0.20</w:t>
            </w:r>
          </w:p>
        </w:tc>
      </w:tr>
    </w:tbl>
    <w:p>
      <w:pPr>
        <w:spacing w:after="120"/>
      </w:pPr>
      <w:r>
        <w:t xml:space="preserve"/>
      </w:r>
    </w:p>
    <w:p>
      <w:pPr>
        <w:spacing w:after="160"/>
      </w:pPr>
      <w:r>
        <w:rPr>
          <w:rFonts w:ascii="Arial" w:cs="Arial" w:eastAsia="Arial" w:hAnsi="Arial"/>
          <w:color w:val="111111"/>
          <w:sz w:val="22"/>
          <w:szCs w:val="22"/>
        </w:rPr>
        <w:t xml:space="preserve">The fusion formula for a candidate glyph G given query Q:</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120"/>
              <w:left w:type="dxa" w:w="240"/>
              <w:bottom w:type="dxa" w:w="120"/>
              <w:right w:type="dxa" w:w="240"/>
            </w:tcMar>
          </w:tcPr>
          <w:p>
            <w:pPr>
              <w:spacing w:after="40"/>
            </w:pPr>
            <w:r>
              <w:rPr>
                <w:rFonts w:ascii="Courier New" w:cs="Courier New" w:eastAsia="Courier New" w:hAnsi="Courier New"/>
                <w:color w:val="C9A84C"/>
                <w:sz w:val="18"/>
                <w:szCs w:val="18"/>
              </w:rPr>
              <w:t xml:space="preserve">// Hybrid retrieval score fusion</w:t>
            </w:r>
          </w:p>
          <w:p>
            <w:pPr>
              <w:spacing w:after="40"/>
            </w:pPr>
            <w:r>
              <w:rPr>
                <w:rFonts w:ascii="Courier New" w:cs="Courier New" w:eastAsia="Courier New" w:hAnsi="Courier New"/>
                <w:color w:val="C9A84C"/>
                <w:sz w:val="18"/>
                <w:szCs w:val="18"/>
              </w:rPr>
              <w:t xml:space="preserve"/>
            </w:r>
          </w:p>
          <w:p>
            <w:pPr>
              <w:spacing w:after="40"/>
            </w:pPr>
            <w:r>
              <w:rPr>
                <w:rFonts w:ascii="Courier New" w:cs="Courier New" w:eastAsia="Courier New" w:hAnsi="Courier New"/>
                <w:color w:val="C9A84C"/>
                <w:sz w:val="18"/>
                <w:szCs w:val="18"/>
              </w:rPr>
              <w:t xml:space="preserve">fn retrieval_score(g: &amp;Glyph, q: &amp;Query, weights: &amp;Weights) -&gt; f32 {</w:t>
            </w:r>
          </w:p>
          <w:p>
            <w:pPr>
              <w:spacing w:after="40"/>
            </w:pPr>
            <w:r>
              <w:rPr>
                <w:rFonts w:ascii="Courier New" w:cs="Courier New" w:eastAsia="Courier New" w:hAnsi="Courier New"/>
                <w:color w:val="C9A84C"/>
                <w:sz w:val="18"/>
                <w:szCs w:val="18"/>
              </w:rPr>
              <w:t xml:space="preserve">    let semantic = cosine_similarity(&amp;g.embedding, &amp;q.embedding);</w:t>
            </w:r>
          </w:p>
          <w:p>
            <w:pPr>
              <w:spacing w:after="40"/>
            </w:pPr>
            <w:r>
              <w:rPr>
                <w:rFonts w:ascii="Courier New" w:cs="Courier New" w:eastAsia="Courier New" w:hAnsi="Courier New"/>
                <w:color w:val="C9A84C"/>
                <w:sz w:val="18"/>
                <w:szCs w:val="18"/>
              </w:rPr>
              <w:t xml:space="preserve">    let graph    = graph_proximity_score(g, q.anchor_glyph_id);</w:t>
            </w:r>
          </w:p>
          <w:p>
            <w:pPr>
              <w:spacing w:after="40"/>
            </w:pPr>
            <w:r>
              <w:rPr>
                <w:rFonts w:ascii="Courier New" w:cs="Courier New" w:eastAsia="Courier New" w:hAnsi="Courier New"/>
                <w:color w:val="C9A84C"/>
                <w:sz w:val="18"/>
                <w:szCs w:val="18"/>
              </w:rPr>
              <w:t xml:space="preserve">    let temporal = (-LAMBDA * g.age_days()).exp() * g.confidence;</w:t>
            </w:r>
          </w:p>
          <w:p>
            <w:pPr>
              <w:spacing w:after="40"/>
            </w:pPr>
            <w:r>
              <w:rPr>
                <w:rFonts w:ascii="Courier New" w:cs="Courier New" w:eastAsia="Courier New" w:hAnsi="Courier New"/>
                <w:color w:val="C9A84C"/>
                <w:sz w:val="18"/>
                <w:szCs w:val="18"/>
              </w:rPr>
              <w:t xml:space="preserve"/>
            </w:r>
          </w:p>
          <w:p>
            <w:pPr>
              <w:spacing w:after="40"/>
            </w:pPr>
            <w:r>
              <w:rPr>
                <w:rFonts w:ascii="Courier New" w:cs="Courier New" w:eastAsia="Courier New" w:hAnsi="Courier New"/>
                <w:color w:val="C9A84C"/>
                <w:sz w:val="18"/>
                <w:szCs w:val="18"/>
              </w:rPr>
              <w:t xml:space="preserve">    // Quantum state modifier — superposition glyphs score lower</w:t>
            </w:r>
          </w:p>
          <w:p>
            <w:pPr>
              <w:spacing w:after="40"/>
            </w:pPr>
            <w:r>
              <w:rPr>
                <w:rFonts w:ascii="Courier New" w:cs="Courier New" w:eastAsia="Courier New" w:hAnsi="Courier New"/>
                <w:color w:val="C9A84C"/>
                <w:sz w:val="18"/>
                <w:szCs w:val="18"/>
              </w:rPr>
              <w:t xml:space="preserve">    // unless caller explicitly requests unresolved states</w:t>
            </w:r>
          </w:p>
          <w:p>
            <w:pPr>
              <w:spacing w:after="40"/>
            </w:pPr>
            <w:r>
              <w:rPr>
                <w:rFonts w:ascii="Courier New" w:cs="Courier New" w:eastAsia="Courier New" w:hAnsi="Courier New"/>
                <w:color w:val="C9A84C"/>
                <w:sz w:val="18"/>
                <w:szCs w:val="18"/>
              </w:rPr>
              <w:t xml:space="preserve">    let q_modifier = match &amp;g.qstate {</w:t>
            </w:r>
          </w:p>
          <w:p>
            <w:pPr>
              <w:spacing w:after="40"/>
            </w:pPr>
            <w:r>
              <w:rPr>
                <w:rFonts w:ascii="Courier New" w:cs="Courier New" w:eastAsia="Courier New" w:hAnsi="Courier New"/>
                <w:color w:val="C9A84C"/>
                <w:sz w:val="18"/>
                <w:szCs w:val="18"/>
              </w:rPr>
              <w:t xml:space="preserve">        QuantumGlyphState::Collapsed { .. }    =&gt; 1.0,</w:t>
            </w:r>
          </w:p>
          <w:p>
            <w:pPr>
              <w:spacing w:after="40"/>
            </w:pPr>
            <w:r>
              <w:rPr>
                <w:rFonts w:ascii="Courier New" w:cs="Courier New" w:eastAsia="Courier New" w:hAnsi="Courier New"/>
                <w:color w:val="C9A84C"/>
                <w:sz w:val="18"/>
                <w:szCs w:val="18"/>
              </w:rPr>
              <w:t xml:space="preserve">        QuantumGlyphState::Superposition { .. } =&gt; if q.include_unresolved { 0.8 } else { 0.4 },</w:t>
            </w:r>
          </w:p>
          <w:p>
            <w:pPr>
              <w:spacing w:after="40"/>
            </w:pPr>
            <w:r>
              <w:rPr>
                <w:rFonts w:ascii="Courier New" w:cs="Courier New" w:eastAsia="Courier New" w:hAnsi="Courier New"/>
                <w:color w:val="C9A84C"/>
                <w:sz w:val="18"/>
                <w:szCs w:val="18"/>
              </w:rPr>
              <w:t xml:space="preserve">        QuantumGlyphState::Entangled { .. }    =&gt; 1.1, // bonus: linked context</w:t>
            </w:r>
          </w:p>
          <w:p>
            <w:pPr>
              <w:spacing w:after="40"/>
            </w:pPr>
            <w:r>
              <w:rPr>
                <w:rFonts w:ascii="Courier New" w:cs="Courier New" w:eastAsia="Courier New" w:hAnsi="Courier New"/>
                <w:color w:val="C9A84C"/>
                <w:sz w:val="18"/>
                <w:szCs w:val="18"/>
              </w:rPr>
              <w:t xml:space="preserve">    };</w:t>
            </w:r>
          </w:p>
          <w:p>
            <w:pPr>
              <w:spacing w:after="40"/>
            </w:pPr>
            <w:r>
              <w:rPr>
                <w:rFonts w:ascii="Courier New" w:cs="Courier New" w:eastAsia="Courier New" w:hAnsi="Courier New"/>
                <w:color w:val="C9A84C"/>
                <w:sz w:val="18"/>
                <w:szCs w:val="18"/>
              </w:rPr>
              <w:t xml:space="preserve"/>
            </w:r>
          </w:p>
          <w:p>
            <w:pPr>
              <w:spacing w:after="40"/>
            </w:pPr>
            <w:r>
              <w:rPr>
                <w:rFonts w:ascii="Courier New" w:cs="Courier New" w:eastAsia="Courier New" w:hAnsi="Courier New"/>
                <w:color w:val="C9A84C"/>
                <w:sz w:val="18"/>
                <w:szCs w:val="18"/>
              </w:rPr>
              <w:t xml:space="preserve">    (weights.semantic * semantic</w:t>
            </w:r>
          </w:p>
          <w:p>
            <w:pPr>
              <w:spacing w:after="40"/>
            </w:pPr>
            <w:r>
              <w:rPr>
                <w:rFonts w:ascii="Courier New" w:cs="Courier New" w:eastAsia="Courier New" w:hAnsi="Courier New"/>
                <w:color w:val="C9A84C"/>
                <w:sz w:val="18"/>
                <w:szCs w:val="18"/>
              </w:rPr>
              <w:t xml:space="preserve">   + weights.graph    * graph</w:t>
            </w:r>
          </w:p>
          <w:p>
            <w:pPr>
              <w:spacing w:after="40"/>
            </w:pPr>
            <w:r>
              <w:rPr>
                <w:rFonts w:ascii="Courier New" w:cs="Courier New" w:eastAsia="Courier New" w:hAnsi="Courier New"/>
                <w:color w:val="C9A84C"/>
                <w:sz w:val="18"/>
                <w:szCs w:val="18"/>
              </w:rPr>
              <w:t xml:space="preserve">   + weights.temporal * temporal) * q_modifier</w:t>
            </w:r>
          </w:p>
          <w:p>
            <w:pPr>
              <w:spacing w:after="40"/>
            </w:pPr>
            <w:r>
              <w:rPr>
                <w:rFonts w:ascii="Courier New" w:cs="Courier New" w:eastAsia="Courier New" w:hAnsi="Courier New"/>
                <w:color w:val="C9A84C"/>
                <w:sz w:val="18"/>
                <w:szCs w:val="18"/>
              </w:rPr>
              <w:t xml:space="preserve">}</w:t>
            </w:r>
          </w:p>
        </w:tc>
      </w:tr>
    </w:tbl>
    <w:p>
      <w:pPr>
        <w:spacing w:after="120"/>
      </w:pPr>
      <w:r>
        <w:t xml:space="preserve"/>
      </w:r>
    </w:p>
    <w:p>
      <w:pPr>
        <w:pStyle w:val="Heading2"/>
        <w:spacing w:after="120" w:before="320"/>
      </w:pPr>
      <w:r>
        <w:rPr>
          <w:rFonts w:ascii="Arial" w:cs="Arial" w:eastAsia="Arial" w:hAnsi="Arial"/>
          <w:b/>
          <w:bCs/>
          <w:color w:val="16213E"/>
          <w:sz w:val="28"/>
          <w:szCs w:val="28"/>
        </w:rPr>
        <w:t xml:space="preserve">4.2  Query Interface</w:t>
      </w:r>
    </w:p>
    <w:p>
      <w:pPr>
        <w:spacing w:after="160"/>
      </w:pPr>
      <w:r>
        <w:rPr>
          <w:rFonts w:ascii="Arial" w:cs="Arial" w:eastAsia="Arial" w:hAnsi="Arial"/>
          <w:color w:val="111111"/>
          <w:sz w:val="22"/>
          <w:szCs w:val="22"/>
        </w:rPr>
        <w:t xml:space="preserve">Every agent and Mother AI queries the MGKS retrieval engine through a unified GlyphQuery struct. This standardizes access patterns and enables query auditing: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120"/>
              <w:left w:type="dxa" w:w="240"/>
              <w:bottom w:type="dxa" w:w="120"/>
              <w:right w:type="dxa" w:w="240"/>
            </w:tcMar>
          </w:tcPr>
          <w:p>
            <w:pPr>
              <w:spacing w:after="40"/>
            </w:pPr>
            <w:r>
              <w:rPr>
                <w:rFonts w:ascii="Courier New" w:cs="Courier New" w:eastAsia="Courier New" w:hAnsi="Courier New"/>
                <w:color w:val="C9A84C"/>
                <w:sz w:val="18"/>
                <w:szCs w:val="18"/>
              </w:rPr>
              <w:t xml:space="preserve">pub struct GlyphQuery {</w:t>
            </w:r>
          </w:p>
          <w:p>
            <w:pPr>
              <w:spacing w:after="40"/>
            </w:pPr>
            <w:r>
              <w:rPr>
                <w:rFonts w:ascii="Courier New" w:cs="Courier New" w:eastAsia="Courier New" w:hAnsi="Courier New"/>
                <w:color w:val="C9A84C"/>
                <w:sz w:val="18"/>
                <w:szCs w:val="18"/>
              </w:rPr>
              <w:t xml:space="preserve">    pub intent:            String,         // Natural language or QUBE syntax</w:t>
            </w:r>
          </w:p>
          <w:p>
            <w:pPr>
              <w:spacing w:after="40"/>
            </w:pPr>
            <w:r>
              <w:rPr>
                <w:rFonts w:ascii="Courier New" w:cs="Courier New" w:eastAsia="Courier New" w:hAnsi="Courier New"/>
                <w:color w:val="C9A84C"/>
                <w:sz w:val="18"/>
                <w:szCs w:val="18"/>
              </w:rPr>
              <w:t xml:space="preserve">    pub embedding:         Vec&lt;f32&gt;,        // Pre-computed query vector</w:t>
            </w:r>
          </w:p>
          <w:p>
            <w:pPr>
              <w:spacing w:after="40"/>
            </w:pPr>
            <w:r>
              <w:rPr>
                <w:rFonts w:ascii="Courier New" w:cs="Courier New" w:eastAsia="Courier New" w:hAnsi="Courier New"/>
                <w:color w:val="C9A84C"/>
                <w:sz w:val="18"/>
                <w:szCs w:val="18"/>
              </w:rPr>
              <w:t xml:space="preserve">    pub anchor_glyph_id:   Option&lt;GlyphId&gt;, // Graph traversal start point</w:t>
            </w:r>
          </w:p>
          <w:p>
            <w:pPr>
              <w:spacing w:after="40"/>
            </w:pPr>
            <w:r>
              <w:rPr>
                <w:rFonts w:ascii="Courier New" w:cs="Courier New" w:eastAsia="Courier New" w:hAnsi="Courier New"/>
                <w:color w:val="C9A84C"/>
                <w:sz w:val="18"/>
                <w:szCs w:val="18"/>
              </w:rPr>
              <w:t xml:space="preserve">    pub domain_filter:     Option&lt;SemanticDomain&gt;,</w:t>
            </w:r>
          </w:p>
          <w:p>
            <w:pPr>
              <w:spacing w:after="40"/>
            </w:pPr>
            <w:r>
              <w:rPr>
                <w:rFonts w:ascii="Courier New" w:cs="Courier New" w:eastAsia="Courier New" w:hAnsi="Courier New"/>
                <w:color w:val="C9A84C"/>
                <w:sz w:val="18"/>
                <w:szCs w:val="18"/>
              </w:rPr>
              <w:t xml:space="preserve">    pub min_confidence:    f32,             // 0.0 = all, 0.7 = high-confidence only</w:t>
            </w:r>
          </w:p>
          <w:p>
            <w:pPr>
              <w:spacing w:after="40"/>
            </w:pPr>
            <w:r>
              <w:rPr>
                <w:rFonts w:ascii="Courier New" w:cs="Courier New" w:eastAsia="Courier New" w:hAnsi="Courier New"/>
                <w:color w:val="C9A84C"/>
                <w:sz w:val="18"/>
                <w:szCs w:val="18"/>
              </w:rPr>
              <w:t xml:space="preserve">    pub tier_filter:       Option&lt;MemoryTier&gt;,</w:t>
            </w:r>
          </w:p>
          <w:p>
            <w:pPr>
              <w:spacing w:after="40"/>
            </w:pPr>
            <w:r>
              <w:rPr>
                <w:rFonts w:ascii="Courier New" w:cs="Courier New" w:eastAsia="Courier New" w:hAnsi="Courier New"/>
                <w:color w:val="C9A84C"/>
                <w:sz w:val="18"/>
                <w:szCs w:val="18"/>
              </w:rPr>
              <w:t xml:space="preserve">    pub include_unresolved: bool,           // Include Superposition glyphs</w:t>
            </w:r>
          </w:p>
          <w:p>
            <w:pPr>
              <w:spacing w:after="40"/>
            </w:pPr>
            <w:r>
              <w:rPr>
                <w:rFonts w:ascii="Courier New" w:cs="Courier New" w:eastAsia="Courier New" w:hAnsi="Courier New"/>
                <w:color w:val="C9A84C"/>
                <w:sz w:val="18"/>
                <w:szCs w:val="18"/>
              </w:rPr>
              <w:t xml:space="preserve">    pub agent_scope:       QueryScope,      // OwnShard | AllShards | ConsensusOnly</w:t>
            </w:r>
          </w:p>
          <w:p>
            <w:pPr>
              <w:spacing w:after="40"/>
            </w:pPr>
            <w:r>
              <w:rPr>
                <w:rFonts w:ascii="Courier New" w:cs="Courier New" w:eastAsia="Courier New" w:hAnsi="Courier New"/>
                <w:color w:val="C9A84C"/>
                <w:sz w:val="18"/>
                <w:szCs w:val="18"/>
              </w:rPr>
              <w:t xml:space="preserve">    pub top_k:             usize,</w:t>
            </w:r>
          </w:p>
          <w:p>
            <w:pPr>
              <w:spacing w:after="40"/>
            </w:pPr>
            <w:r>
              <w:rPr>
                <w:rFonts w:ascii="Courier New" w:cs="Courier New" w:eastAsia="Courier New" w:hAnsi="Courier New"/>
                <w:color w:val="C9A84C"/>
                <w:sz w:val="18"/>
                <w:szCs w:val="18"/>
              </w:rPr>
              <w:t xml:space="preserve">}</w:t>
            </w:r>
          </w:p>
          <w:p>
            <w:pPr>
              <w:spacing w:after="40"/>
            </w:pPr>
            <w:r>
              <w:rPr>
                <w:rFonts w:ascii="Courier New" w:cs="Courier New" w:eastAsia="Courier New" w:hAnsi="Courier New"/>
                <w:color w:val="C9A84C"/>
                <w:sz w:val="18"/>
                <w:szCs w:val="18"/>
              </w:rPr>
              <w:t xml:space="preserve"/>
            </w:r>
          </w:p>
          <w:p>
            <w:pPr>
              <w:spacing w:after="40"/>
            </w:pPr>
            <w:r>
              <w:rPr>
                <w:rFonts w:ascii="Courier New" w:cs="Courier New" w:eastAsia="Courier New" w:hAnsi="Courier New"/>
                <w:color w:val="C9A84C"/>
                <w:sz w:val="18"/>
                <w:szCs w:val="18"/>
              </w:rPr>
              <w:t xml:space="preserve">pub enum QueryScope {</w:t>
            </w:r>
          </w:p>
          <w:p>
            <w:pPr>
              <w:spacing w:after="40"/>
            </w:pPr>
            <w:r>
              <w:rPr>
                <w:rFonts w:ascii="Courier New" w:cs="Courier New" w:eastAsia="Courier New" w:hAnsi="Courier New"/>
                <w:color w:val="C9A84C"/>
                <w:sz w:val="18"/>
                <w:szCs w:val="18"/>
              </w:rPr>
              <w:t xml:space="preserve">    OwnShard,       // Agent queries its own memory only</w:t>
            </w:r>
          </w:p>
          <w:p>
            <w:pPr>
              <w:spacing w:after="40"/>
            </w:pPr>
            <w:r>
              <w:rPr>
                <w:rFonts w:ascii="Courier New" w:cs="Courier New" w:eastAsia="Courier New" w:hAnsi="Courier New"/>
                <w:color w:val="C9A84C"/>
                <w:sz w:val="18"/>
                <w:szCs w:val="18"/>
              </w:rPr>
              <w:t xml:space="preserve">    AllShards,      // Mother AI queries across all agents</w:t>
            </w:r>
          </w:p>
          <w:p>
            <w:pPr>
              <w:spacing w:after="40"/>
            </w:pPr>
            <w:r>
              <w:rPr>
                <w:rFonts w:ascii="Courier New" w:cs="Courier New" w:eastAsia="Courier New" w:hAnsi="Courier New"/>
                <w:color w:val="C9A84C"/>
                <w:sz w:val="18"/>
                <w:szCs w:val="18"/>
              </w:rPr>
              <w:t xml:space="preserve">    ConsensusOnly,  // Query T3 semantic memory only</w:t>
            </w:r>
          </w:p>
          <w:p>
            <w:pPr>
              <w:spacing w:after="40"/>
            </w:pPr>
            <w:r>
              <w:rPr>
                <w:rFonts w:ascii="Courier New" w:cs="Courier New" w:eastAsia="Courier New" w:hAnsi="Courier New"/>
                <w:color w:val="C9A84C"/>
                <w:sz w:val="18"/>
                <w:szCs w:val="18"/>
              </w:rPr>
              <w:t xml:space="preserve">}</w:t>
            </w:r>
          </w:p>
        </w:tc>
      </w:tr>
    </w:tbl>
    <w:p>
      <w:pPr>
        <w:spacing w:after="120"/>
      </w:pPr>
      <w:r>
        <w:t xml:space="preserve"/>
      </w:r>
    </w:p>
    <w:p>
      <w:pPr>
        <w:pStyle w:val="Heading1"/>
        <w:pBdr>
          <w:bottom w:val="single" w:color="C9A84C" w:sz="6" w:space="4"/>
        </w:pBdr>
        <w:spacing w:after="160" w:before="480"/>
      </w:pPr>
      <w:r>
        <w:rPr>
          <w:rFonts w:ascii="Arial" w:cs="Arial" w:eastAsia="Arial" w:hAnsi="Arial"/>
          <w:b/>
          <w:bCs/>
          <w:color w:val="1A1A2E"/>
          <w:sz w:val="36"/>
          <w:szCs w:val="36"/>
        </w:rPr>
        <w:t xml:space="preserve">Part V — Temporal Decay and Memory Health</w:t>
      </w:r>
    </w:p>
    <w:p>
      <w:pPr>
        <w:pStyle w:val="Heading2"/>
        <w:spacing w:after="120" w:before="320"/>
      </w:pPr>
      <w:r>
        <w:rPr>
          <w:rFonts w:ascii="Arial" w:cs="Arial" w:eastAsia="Arial" w:hAnsi="Arial"/>
          <w:b/>
          <w:bCs/>
          <w:color w:val="16213E"/>
          <w:sz w:val="28"/>
          <w:szCs w:val="28"/>
        </w:rPr>
        <w:t xml:space="preserve">5.1  The Decay Function</w:t>
      </w:r>
    </w:p>
    <w:p>
      <w:pPr>
        <w:spacing w:after="160"/>
      </w:pPr>
      <w:r>
        <w:rPr>
          <w:rFonts w:ascii="Arial" w:cs="Arial" w:eastAsia="Arial" w:hAnsi="Arial"/>
          <w:color w:val="111111"/>
          <w:sz w:val="22"/>
          <w:szCs w:val="22"/>
        </w:rPr>
        <w:t xml:space="preserve">MGKS treats memory decay as a first-class feature, not a bug. Every glyph has a configurable half-life that determines how its effective confidence decays over time without reinforcement: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120"/>
              <w:left w:type="dxa" w:w="240"/>
              <w:bottom w:type="dxa" w:w="120"/>
              <w:right w:type="dxa" w:w="240"/>
            </w:tcMar>
          </w:tcPr>
          <w:p>
            <w:pPr>
              <w:spacing w:after="40"/>
            </w:pPr>
            <w:r>
              <w:rPr>
                <w:rFonts w:ascii="Courier New" w:cs="Courier New" w:eastAsia="Courier New" w:hAnsi="Courier New"/>
                <w:color w:val="C9A84C"/>
                <w:sz w:val="18"/>
                <w:szCs w:val="18"/>
              </w:rPr>
              <w:t xml:space="preserve">// Effective confidence after decay</w:t>
            </w:r>
          </w:p>
          <w:p>
            <w:pPr>
              <w:spacing w:after="40"/>
            </w:pPr>
            <w:r>
              <w:rPr>
                <w:rFonts w:ascii="Courier New" w:cs="Courier New" w:eastAsia="Courier New" w:hAnsi="Courier New"/>
                <w:color w:val="C9A84C"/>
                <w:sz w:val="18"/>
                <w:szCs w:val="18"/>
              </w:rPr>
              <w:t xml:space="preserve">// C_eff(t) = C_base * 2^(-(t / half_life))</w:t>
            </w:r>
          </w:p>
          <w:p>
            <w:pPr>
              <w:spacing w:after="40"/>
            </w:pPr>
            <w:r>
              <w:rPr>
                <w:rFonts w:ascii="Courier New" w:cs="Courier New" w:eastAsia="Courier New" w:hAnsi="Courier New"/>
                <w:color w:val="C9A84C"/>
                <w:sz w:val="18"/>
                <w:szCs w:val="18"/>
              </w:rPr>
              <w:t xml:space="preserve"/>
            </w:r>
          </w:p>
          <w:p>
            <w:pPr>
              <w:spacing w:after="40"/>
            </w:pPr>
            <w:r>
              <w:rPr>
                <w:rFonts w:ascii="Courier New" w:cs="Courier New" w:eastAsia="Courier New" w:hAnsi="Courier New"/>
                <w:color w:val="C9A84C"/>
                <w:sz w:val="18"/>
                <w:szCs w:val="18"/>
              </w:rPr>
              <w:t xml:space="preserve">fn effective_confidence(g: &amp;Glyph, now: Timestamp) -&gt; f32 {</w:t>
            </w:r>
          </w:p>
          <w:p>
            <w:pPr>
              <w:spacing w:after="40"/>
            </w:pPr>
            <w:r>
              <w:rPr>
                <w:rFonts w:ascii="Courier New" w:cs="Courier New" w:eastAsia="Courier New" w:hAnsi="Courier New"/>
                <w:color w:val="C9A84C"/>
                <w:sz w:val="18"/>
                <w:szCs w:val="18"/>
              </w:rPr>
              <w:t xml:space="preserve">    let age = (now - g.last_access).as_days() as f32;</w:t>
            </w:r>
          </w:p>
          <w:p>
            <w:pPr>
              <w:spacing w:after="40"/>
            </w:pPr>
            <w:r>
              <w:rPr>
                <w:rFonts w:ascii="Courier New" w:cs="Courier New" w:eastAsia="Courier New" w:hAnsi="Courier New"/>
                <w:color w:val="C9A84C"/>
                <w:sz w:val="18"/>
                <w:szCs w:val="18"/>
              </w:rPr>
              <w:t xml:space="preserve">    let decay_factor = 2.0_f32.powf(-(age / g.half_life.as_days() as f32));</w:t>
            </w:r>
          </w:p>
          <w:p>
            <w:pPr>
              <w:spacing w:after="40"/>
            </w:pPr>
            <w:r>
              <w:rPr>
                <w:rFonts w:ascii="Courier New" w:cs="Courier New" w:eastAsia="Courier New" w:hAnsi="Courier New"/>
                <w:color w:val="C9A84C"/>
                <w:sz w:val="18"/>
                <w:szCs w:val="18"/>
              </w:rPr>
              <w:t xml:space="preserve">    (g.confidence * decay_factor).clamp(0.0, 1.0)</w:t>
            </w:r>
          </w:p>
          <w:p>
            <w:pPr>
              <w:spacing w:after="40"/>
            </w:pPr>
            <w:r>
              <w:rPr>
                <w:rFonts w:ascii="Courier New" w:cs="Courier New" w:eastAsia="Courier New" w:hAnsi="Courier New"/>
                <w:color w:val="C9A84C"/>
                <w:sz w:val="18"/>
                <w:szCs w:val="18"/>
              </w:rPr>
              <w:t xml:space="preserve">}</w:t>
            </w:r>
          </w:p>
          <w:p>
            <w:pPr>
              <w:spacing w:after="40"/>
            </w:pPr>
            <w:r>
              <w:rPr>
                <w:rFonts w:ascii="Courier New" w:cs="Courier New" w:eastAsia="Courier New" w:hAnsi="Courier New"/>
                <w:color w:val="C9A84C"/>
                <w:sz w:val="18"/>
                <w:szCs w:val="18"/>
              </w:rPr>
              <w:t xml:space="preserve"/>
            </w:r>
          </w:p>
          <w:p>
            <w:pPr>
              <w:spacing w:after="40"/>
            </w:pPr>
            <w:r>
              <w:rPr>
                <w:rFonts w:ascii="Courier New" w:cs="Courier New" w:eastAsia="Courier New" w:hAnsi="Courier New"/>
                <w:color w:val="C9A84C"/>
                <w:sz w:val="18"/>
                <w:szCs w:val="18"/>
              </w:rPr>
              <w:t xml:space="preserve">// Reinforcement resets last_access and can optionally boost base confidence:</w:t>
            </w:r>
          </w:p>
          <w:p>
            <w:pPr>
              <w:spacing w:after="40"/>
            </w:pPr>
            <w:r>
              <w:rPr>
                <w:rFonts w:ascii="Courier New" w:cs="Courier New" w:eastAsia="Courier New" w:hAnsi="Courier New"/>
                <w:color w:val="C9A84C"/>
                <w:sz w:val="18"/>
                <w:szCs w:val="18"/>
              </w:rPr>
              <w:t xml:space="preserve">fn reinforce(g: &amp;mut Glyph, boost: f32) {</w:t>
            </w:r>
          </w:p>
          <w:p>
            <w:pPr>
              <w:spacing w:after="40"/>
            </w:pPr>
            <w:r>
              <w:rPr>
                <w:rFonts w:ascii="Courier New" w:cs="Courier New" w:eastAsia="Courier New" w:hAnsi="Courier New"/>
                <w:color w:val="C9A84C"/>
                <w:sz w:val="18"/>
                <w:szCs w:val="18"/>
              </w:rPr>
              <w:t xml:space="preserve">    g.last_access = Timestamp::now();</w:t>
            </w:r>
          </w:p>
          <w:p>
            <w:pPr>
              <w:spacing w:after="40"/>
            </w:pPr>
            <w:r>
              <w:rPr>
                <w:rFonts w:ascii="Courier New" w:cs="Courier New" w:eastAsia="Courier New" w:hAnsi="Courier New"/>
                <w:color w:val="C9A84C"/>
                <w:sz w:val="18"/>
                <w:szCs w:val="18"/>
              </w:rPr>
              <w:t xml:space="preserve">    g.access_count += 1;</w:t>
            </w:r>
          </w:p>
          <w:p>
            <w:pPr>
              <w:spacing w:after="40"/>
            </w:pPr>
            <w:r>
              <w:rPr>
                <w:rFonts w:ascii="Courier New" w:cs="Courier New" w:eastAsia="Courier New" w:hAnsi="Courier New"/>
                <w:color w:val="C9A84C"/>
                <w:sz w:val="18"/>
                <w:szCs w:val="18"/>
              </w:rPr>
              <w:t xml:space="preserve">    g.confidence = (g.confidence + boost).min(1.0);</w:t>
            </w:r>
          </w:p>
          <w:p>
            <w:pPr>
              <w:spacing w:after="40"/>
            </w:pPr>
            <w:r>
              <w:rPr>
                <w:rFonts w:ascii="Courier New" w:cs="Courier New" w:eastAsia="Courier New" w:hAnsi="Courier New"/>
                <w:color w:val="C9A84C"/>
                <w:sz w:val="18"/>
                <w:szCs w:val="18"/>
              </w:rPr>
              <w:t xml:space="preserve">}</w:t>
            </w:r>
          </w:p>
        </w:tc>
      </w:tr>
    </w:tbl>
    <w:p>
      <w:pPr>
        <w:spacing w:after="120"/>
      </w:pPr>
      <w:r>
        <w:t xml:space="preserve"/>
      </w:r>
    </w:p>
    <w:p>
      <w:pPr>
        <w:pStyle w:val="Heading2"/>
        <w:spacing w:after="120" w:before="320"/>
      </w:pPr>
      <w:r>
        <w:rPr>
          <w:rFonts w:ascii="Arial" w:cs="Arial" w:eastAsia="Arial" w:hAnsi="Arial"/>
          <w:b/>
          <w:bCs/>
          <w:color w:val="16213E"/>
          <w:sz w:val="28"/>
          <w:szCs w:val="28"/>
        </w:rPr>
        <w:t xml:space="preserve">5.2  Memory Health Dashboard Metrics</w:t>
      </w:r>
    </w:p>
    <w:p>
      <w:pPr>
        <w:spacing w:after="160"/>
      </w:pPr>
      <w:r>
        <w:rPr>
          <w:rFonts w:ascii="Arial" w:cs="Arial" w:eastAsia="Arial" w:hAnsi="Arial"/>
          <w:color w:val="111111"/>
          <w:sz w:val="22"/>
          <w:szCs w:val="22"/>
        </w:rPr>
        <w:t xml:space="preserve">Mother AI monitors memory health via a set of computed metrics, queryable at runtime: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C9A84C"/>
                <w:sz w:val="20"/>
                <w:szCs w:val="20"/>
              </w:rPr>
              <w:t xml:space="preserve">Metric</w:t>
            </w:r>
          </w:p>
        </w:tc>
        <w:tc>
          <w:tcPr>
            <w:tcW w:type="dxa" w:w="3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C9A84C"/>
                <w:sz w:val="20"/>
                <w:szCs w:val="20"/>
              </w:rPr>
              <w:t xml:space="preserve">Description</w:t>
            </w:r>
          </w:p>
        </w:tc>
        <w:tc>
          <w:tcPr>
            <w:tcW w:type="dxa" w:w="3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C9A84C"/>
                <w:sz w:val="20"/>
                <w:szCs w:val="20"/>
              </w:rPr>
              <w:t xml:space="preserve">Healthy Range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Glyph Density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Ratio of active glyphs to total glyph slots in tier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T1: &lt;80%, T2: &lt;70%, T3: &lt;60%</w:t>
            </w:r>
          </w:p>
        </w:tc>
      </w:tr>
      <w:tr>
        <w:tc>
          <w:tcPr>
            <w:tcW w:type="dxa" w:w="24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Conflict Rate</w:t>
            </w:r>
          </w:p>
        </w:tc>
        <w:tc>
          <w:tcPr>
            <w:tcW w:type="dxa" w:w="36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Percentage of T3 glyphs in Superposition state</w:t>
            </w:r>
          </w:p>
        </w:tc>
        <w:tc>
          <w:tcPr>
            <w:tcW w:type="dxa" w:w="336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&lt;15% — high rates indicate agent disagreement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Avg Confidence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Mean effective confidence across T3 semantic memory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&gt;0.60 — below signals stale knowledge base</w:t>
            </w:r>
          </w:p>
        </w:tc>
      </w:tr>
      <w:tr>
        <w:tc>
          <w:tcPr>
            <w:tcW w:type="dxa" w:w="24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Retrieval Hit Rate</w:t>
            </w:r>
          </w:p>
        </w:tc>
        <w:tc>
          <w:tcPr>
            <w:tcW w:type="dxa" w:w="36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Percentage of queries returning top_k relevant results</w:t>
            </w:r>
          </w:p>
        </w:tc>
        <w:tc>
          <w:tcPr>
            <w:tcW w:type="dxa" w:w="336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&gt;85% — below signals embedding quality issue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Promotion Rate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T2 glyphs promoted to T3 per day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Stable — spikes indicate major context shifts</w:t>
            </w:r>
          </w:p>
        </w:tc>
      </w:tr>
      <w:tr>
        <w:tc>
          <w:tcPr>
            <w:tcW w:type="dxa" w:w="24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Archive Rate</w:t>
            </w:r>
          </w:p>
        </w:tc>
        <w:tc>
          <w:tcPr>
            <w:tcW w:type="dxa" w:w="36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Glyphs archived per day due to decay</w:t>
            </w:r>
          </w:p>
        </w:tc>
        <w:tc>
          <w:tcPr>
            <w:tcW w:type="dxa" w:w="336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Healthy decay; zero = memory bloat</w:t>
            </w:r>
          </w:p>
        </w:tc>
      </w:tr>
    </w:tbl>
    <w:p>
      <w:pPr>
        <w:spacing w:after="120"/>
      </w:pPr>
      <w:r>
        <w:t xml:space="preserve"/>
      </w:r>
    </w:p>
    <w:p>
      <w:pPr>
        <w:pStyle w:val="Heading1"/>
        <w:pBdr>
          <w:bottom w:val="single" w:color="C9A84C" w:sz="6" w:space="4"/>
        </w:pBdr>
        <w:spacing w:after="160" w:before="480"/>
      </w:pPr>
      <w:r>
        <w:rPr>
          <w:rFonts w:ascii="Arial" w:cs="Arial" w:eastAsia="Arial" w:hAnsi="Arial"/>
          <w:b/>
          <w:bCs/>
          <w:color w:val="1A1A2E"/>
          <w:sz w:val="36"/>
          <w:szCs w:val="36"/>
        </w:rPr>
        <w:t xml:space="preserve">Part VI — QUBE and Aeonmi Language Integration</w:t>
      </w:r>
    </w:p>
    <w:p>
      <w:pPr>
        <w:pStyle w:val="Heading2"/>
        <w:spacing w:after="120" w:before="320"/>
      </w:pPr>
      <w:r>
        <w:rPr>
          <w:rFonts w:ascii="Arial" w:cs="Arial" w:eastAsia="Arial" w:hAnsi="Arial"/>
          <w:b/>
          <w:bCs/>
          <w:color w:val="16213E"/>
          <w:sz w:val="28"/>
          <w:szCs w:val="28"/>
        </w:rPr>
        <w:t xml:space="preserve">6.1  QUBE Syntax Extensions for MGKS</w:t>
      </w:r>
    </w:p>
    <w:p>
      <w:pPr>
        <w:spacing w:after="160"/>
      </w:pPr>
      <w:r>
        <w:rPr>
          <w:rFonts w:ascii="Arial" w:cs="Arial" w:eastAsia="Arial" w:hAnsi="Arial"/>
          <w:color w:val="111111"/>
          <w:sz w:val="22"/>
          <w:szCs w:val="22"/>
        </w:rPr>
        <w:t xml:space="preserve">MGKS is designed to be a first-class citizen of the Aeonmi language. Glyphs can be created, queried, and manipulated directly in QUBE syntax. Proposed language extensions: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120"/>
              <w:left w:type="dxa" w:w="240"/>
              <w:bottom w:type="dxa" w:w="120"/>
              <w:right w:type="dxa" w:w="240"/>
            </w:tcMar>
          </w:tcPr>
          <w:p>
            <w:pPr>
              <w:spacing w:after="40"/>
            </w:pPr>
            <w:r>
              <w:rPr>
                <w:rFonts w:ascii="Courier New" w:cs="Courier New" w:eastAsia="Courier New" w:hAnsi="Courier New"/>
                <w:color w:val="C9A84C"/>
                <w:sz w:val="18"/>
                <w:szCs w:val="18"/>
              </w:rPr>
              <w:t xml:space="preserve">// Aeonmi / QUBE — MGKS Syntax Proposal</w:t>
            </w:r>
          </w:p>
          <w:p>
            <w:pPr>
              <w:spacing w:after="40"/>
            </w:pPr>
            <w:r>
              <w:rPr>
                <w:rFonts w:ascii="Courier New" w:cs="Courier New" w:eastAsia="Courier New" w:hAnsi="Courier New"/>
                <w:color w:val="C9A84C"/>
                <w:sz w:val="18"/>
                <w:szCs w:val="18"/>
              </w:rPr>
              <w:t xml:space="preserve"/>
            </w:r>
          </w:p>
          <w:p>
            <w:pPr>
              <w:spacing w:after="40"/>
            </w:pPr>
            <w:r>
              <w:rPr>
                <w:rFonts w:ascii="Courier New" w:cs="Courier New" w:eastAsia="Courier New" w:hAnsi="Courier New"/>
                <w:color w:val="C9A84C"/>
                <w:sz w:val="18"/>
                <w:szCs w:val="18"/>
              </w:rPr>
              <w:t xml:space="preserve">// Declare a glyph using a genesis template</w:t>
            </w:r>
          </w:p>
          <w:p>
            <w:pPr>
              <w:spacing w:after="40"/>
            </w:pPr>
            <w:r>
              <w:rPr>
                <w:rFonts w:ascii="Courier New" w:cs="Courier New" w:eastAsia="Courier New" w:hAnsi="Courier New"/>
                <w:color w:val="C9A84C"/>
                <w:sz w:val="18"/>
                <w:szCs w:val="18"/>
              </w:rPr>
              <w:t xml:space="preserve">glyph market_signal : product_launch_event {</w:t>
            </w:r>
          </w:p>
          <w:p>
            <w:pPr>
              <w:spacing w:after="40"/>
            </w:pPr>
            <w:r>
              <w:rPr>
                <w:rFonts w:ascii="Courier New" w:cs="Courier New" w:eastAsia="Courier New" w:hAnsi="Courier New"/>
                <w:color w:val="C9A84C"/>
                <w:sz w:val="18"/>
                <w:szCs w:val="18"/>
              </w:rPr>
              <w:t xml:space="preserve">    product_name: "LaunchX Pro"</w:t>
            </w:r>
          </w:p>
          <w:p>
            <w:pPr>
              <w:spacing w:after="40"/>
            </w:pPr>
            <w:r>
              <w:rPr>
                <w:rFonts w:ascii="Courier New" w:cs="Courier New" w:eastAsia="Courier New" w:hAnsi="Courier New"/>
                <w:color w:val="C9A84C"/>
                <w:sz w:val="18"/>
                <w:szCs w:val="18"/>
              </w:rPr>
              <w:t xml:space="preserve">    confidence:   0.82</w:t>
            </w:r>
          </w:p>
          <w:p>
            <w:pPr>
              <w:spacing w:after="40"/>
            </w:pPr>
            <w:r>
              <w:rPr>
                <w:rFonts w:ascii="Courier New" w:cs="Courier New" w:eastAsia="Courier New" w:hAnsi="Courier New"/>
                <w:color w:val="C9A84C"/>
                <w:sz w:val="18"/>
                <w:szCs w:val="18"/>
              </w:rPr>
              <w:t xml:space="preserve">    domain:       Market</w:t>
            </w:r>
          </w:p>
          <w:p>
            <w:pPr>
              <w:spacing w:after="40"/>
            </w:pPr>
            <w:r>
              <w:rPr>
                <w:rFonts w:ascii="Courier New" w:cs="Courier New" w:eastAsia="Courier New" w:hAnsi="Courier New"/>
                <w:color w:val="C9A84C"/>
                <w:sz w:val="18"/>
                <w:szCs w:val="18"/>
              </w:rPr>
              <w:t xml:space="preserve">    qstate:       |superposition[trending=0.7, declining=0.3]&gt;</w:t>
            </w:r>
          </w:p>
          <w:p>
            <w:pPr>
              <w:spacing w:after="40"/>
            </w:pPr>
            <w:r>
              <w:rPr>
                <w:rFonts w:ascii="Courier New" w:cs="Courier New" w:eastAsia="Courier New" w:hAnsi="Courier New"/>
                <w:color w:val="C9A84C"/>
                <w:sz w:val="18"/>
                <w:szCs w:val="18"/>
              </w:rPr>
              <w:t xml:space="preserve">}</w:t>
            </w:r>
          </w:p>
          <w:p>
            <w:pPr>
              <w:spacing w:after="40"/>
            </w:pPr>
            <w:r>
              <w:rPr>
                <w:rFonts w:ascii="Courier New" w:cs="Courier New" w:eastAsia="Courier New" w:hAnsi="Courier New"/>
                <w:color w:val="C9A84C"/>
                <w:sz w:val="18"/>
                <w:szCs w:val="18"/>
              </w:rPr>
              <w:t xml:space="preserve"/>
            </w:r>
          </w:p>
          <w:p>
            <w:pPr>
              <w:spacing w:after="40"/>
            </w:pPr>
            <w:r>
              <w:rPr>
                <w:rFonts w:ascii="Courier New" w:cs="Courier New" w:eastAsia="Courier New" w:hAnsi="Courier New"/>
                <w:color w:val="C9A84C"/>
                <w:sz w:val="18"/>
                <w:szCs w:val="18"/>
              </w:rPr>
              <w:t xml:space="preserve">// Bind glyphs</w:t>
            </w:r>
          </w:p>
          <w:p>
            <w:pPr>
              <w:spacing w:after="40"/>
            </w:pPr>
            <w:r>
              <w:rPr>
                <w:rFonts w:ascii="Courier New" w:cs="Courier New" w:eastAsia="Courier New" w:hAnsi="Courier New"/>
                <w:color w:val="C9A84C"/>
                <w:sz w:val="18"/>
                <w:szCs w:val="18"/>
              </w:rPr>
              <w:t xml:space="preserve">bind market_signal CAUSES opportunity_glyph weight=0.9</w:t>
            </w:r>
          </w:p>
          <w:p>
            <w:pPr>
              <w:spacing w:after="40"/>
            </w:pPr>
            <w:r>
              <w:rPr>
                <w:rFonts w:ascii="Courier New" w:cs="Courier New" w:eastAsia="Courier New" w:hAnsi="Courier New"/>
                <w:color w:val="C9A84C"/>
                <w:sz w:val="18"/>
                <w:szCs w:val="18"/>
              </w:rPr>
              <w:t xml:space="preserve"/>
            </w:r>
          </w:p>
          <w:p>
            <w:pPr>
              <w:spacing w:after="40"/>
            </w:pPr>
            <w:r>
              <w:rPr>
                <w:rFonts w:ascii="Courier New" w:cs="Courier New" w:eastAsia="Courier New" w:hAnsi="Courier New"/>
                <w:color w:val="C9A84C"/>
                <w:sz w:val="18"/>
                <w:szCs w:val="18"/>
              </w:rPr>
              <w:t xml:space="preserve">// Query — natural language intent with structured filters</w:t>
            </w:r>
          </w:p>
          <w:p>
            <w:pPr>
              <w:spacing w:after="40"/>
            </w:pPr>
            <w:r>
              <w:rPr>
                <w:rFonts w:ascii="Courier New" w:cs="Courier New" w:eastAsia="Courier New" w:hAnsi="Courier New"/>
                <w:color w:val="C9A84C"/>
                <w:sz w:val="18"/>
                <w:szCs w:val="18"/>
              </w:rPr>
              <w:t xml:space="preserve">recall {</w:t>
            </w:r>
          </w:p>
          <w:p>
            <w:pPr>
              <w:spacing w:after="40"/>
            </w:pPr>
            <w:r>
              <w:rPr>
                <w:rFonts w:ascii="Courier New" w:cs="Courier New" w:eastAsia="Courier New" w:hAnsi="Courier New"/>
                <w:color w:val="C9A84C"/>
                <w:sz w:val="18"/>
                <w:szCs w:val="18"/>
              </w:rPr>
              <w:t xml:space="preserve">    intent: "high confidence market opportunities"</w:t>
            </w:r>
          </w:p>
          <w:p>
            <w:pPr>
              <w:spacing w:after="40"/>
            </w:pPr>
            <w:r>
              <w:rPr>
                <w:rFonts w:ascii="Courier New" w:cs="Courier New" w:eastAsia="Courier New" w:hAnsi="Courier New"/>
                <w:color w:val="C9A84C"/>
                <w:sz w:val="18"/>
                <w:szCs w:val="18"/>
              </w:rPr>
              <w:t xml:space="preserve">    min_confidence: 0.75</w:t>
            </w:r>
          </w:p>
          <w:p>
            <w:pPr>
              <w:spacing w:after="40"/>
            </w:pPr>
            <w:r>
              <w:rPr>
                <w:rFonts w:ascii="Courier New" w:cs="Courier New" w:eastAsia="Courier New" w:hAnsi="Courier New"/>
                <w:color w:val="C9A84C"/>
                <w:sz w:val="18"/>
                <w:szCs w:val="18"/>
              </w:rPr>
              <w:t xml:space="preserve">    scope: ConsensusOnly</w:t>
            </w:r>
          </w:p>
          <w:p>
            <w:pPr>
              <w:spacing w:after="40"/>
            </w:pPr>
            <w:r>
              <w:rPr>
                <w:rFonts w:ascii="Courier New" w:cs="Courier New" w:eastAsia="Courier New" w:hAnsi="Courier New"/>
                <w:color w:val="C9A84C"/>
                <w:sz w:val="18"/>
                <w:szCs w:val="18"/>
              </w:rPr>
              <w:t xml:space="preserve">    top_k: 5</w:t>
            </w:r>
          </w:p>
          <w:p>
            <w:pPr>
              <w:spacing w:after="40"/>
            </w:pPr>
            <w:r>
              <w:rPr>
                <w:rFonts w:ascii="Courier New" w:cs="Courier New" w:eastAsia="Courier New" w:hAnsi="Courier New"/>
                <w:color w:val="C9A84C"/>
                <w:sz w:val="18"/>
                <w:szCs w:val="18"/>
              </w:rPr>
              <w:t xml:space="preserve">}</w:t>
            </w:r>
          </w:p>
          <w:p>
            <w:pPr>
              <w:spacing w:after="40"/>
            </w:pPr>
            <w:r>
              <w:rPr>
                <w:rFonts w:ascii="Courier New" w:cs="Courier New" w:eastAsia="Courier New" w:hAnsi="Courier New"/>
                <w:color w:val="C9A84C"/>
                <w:sz w:val="18"/>
                <w:szCs w:val="18"/>
              </w:rPr>
              <w:t xml:space="preserve"/>
            </w:r>
          </w:p>
          <w:p>
            <w:pPr>
              <w:spacing w:after="40"/>
            </w:pPr>
            <w:r>
              <w:rPr>
                <w:rFonts w:ascii="Courier New" w:cs="Courier New" w:eastAsia="Courier New" w:hAnsi="Courier New"/>
                <w:color w:val="C9A84C"/>
                <w:sz w:val="18"/>
                <w:szCs w:val="18"/>
              </w:rPr>
              <w:t xml:space="preserve">// Collapse a superposition — Mother AI observes a definitive truth</w:t>
            </w:r>
          </w:p>
          <w:p>
            <w:pPr>
              <w:spacing w:after="40"/>
            </w:pPr>
            <w:r>
              <w:rPr>
                <w:rFonts w:ascii="Courier New" w:cs="Courier New" w:eastAsia="Courier New" w:hAnsi="Courier New"/>
                <w:color w:val="C9A84C"/>
                <w:sz w:val="18"/>
                <w:szCs w:val="18"/>
              </w:rPr>
              <w:t xml:space="preserve">collapse market_signal observed_by: MotherAI</w:t>
            </w:r>
          </w:p>
          <w:p>
            <w:pPr>
              <w:spacing w:after="40"/>
            </w:pPr>
            <w:r>
              <w:rPr>
                <w:rFonts w:ascii="Courier New" w:cs="Courier New" w:eastAsia="Courier New" w:hAnsi="Courier New"/>
                <w:color w:val="C9A84C"/>
                <w:sz w:val="18"/>
                <w:szCs w:val="18"/>
              </w:rPr>
              <w:t xml:space="preserve"/>
            </w:r>
          </w:p>
          <w:p>
            <w:pPr>
              <w:spacing w:after="40"/>
            </w:pPr>
            <w:r>
              <w:rPr>
                <w:rFonts w:ascii="Courier New" w:cs="Courier New" w:eastAsia="Courier New" w:hAnsi="Courier New"/>
                <w:color w:val="C9A84C"/>
                <w:sz w:val="18"/>
                <w:szCs w:val="18"/>
              </w:rPr>
              <w:t xml:space="preserve">// Entangle two glyphs (quantum correlation)</w:t>
            </w:r>
          </w:p>
          <w:p>
            <w:pPr>
              <w:spacing w:after="40"/>
            </w:pPr>
            <w:r>
              <w:rPr>
                <w:rFonts w:ascii="Courier New" w:cs="Courier New" w:eastAsia="Courier New" w:hAnsi="Courier New"/>
                <w:color w:val="C9A84C"/>
                <w:sz w:val="18"/>
                <w:szCs w:val="18"/>
              </w:rPr>
              <w:t xml:space="preserve">entangle signal_a &lt;~&gt; signal_b correlation=0.85</w:t>
            </w:r>
          </w:p>
        </w:tc>
      </w:tr>
    </w:tbl>
    <w:p>
      <w:pPr>
        <w:spacing w:after="120"/>
      </w:pPr>
      <w:r>
        <w:t xml:space="preserve"/>
      </w:r>
    </w:p>
    <w:p>
      <w:pPr>
        <w:pStyle w:val="Heading2"/>
        <w:spacing w:after="120" w:before="320"/>
      </w:pPr>
      <w:r>
        <w:rPr>
          <w:rFonts w:ascii="Arial" w:cs="Arial" w:eastAsia="Arial" w:hAnsi="Arial"/>
          <w:b/>
          <w:bCs/>
          <w:color w:val="16213E"/>
          <w:sz w:val="28"/>
          <w:szCs w:val="28"/>
        </w:rPr>
        <w:t xml:space="preserve">6.2  Mapping Quantum Gates to Memory Operations</w:t>
      </w:r>
    </w:p>
    <w:p>
      <w:pPr>
        <w:spacing w:after="160"/>
      </w:pPr>
      <w:r>
        <w:rPr>
          <w:rFonts w:ascii="Arial" w:cs="Arial" w:eastAsia="Arial" w:hAnsi="Arial"/>
          <w:color w:val="111111"/>
          <w:sz w:val="22"/>
          <w:szCs w:val="22"/>
        </w:rPr>
        <w:t xml:space="preserve">QUBE's quantum gate model maps elegantly onto MGKS memory operations, giving the system a coherent conceptual framework:</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C9A84C"/>
                <w:sz w:val="20"/>
                <w:szCs w:val="20"/>
              </w:rPr>
              <w:t xml:space="preserve">Quantum Concept</w:t>
            </w:r>
          </w:p>
        </w:tc>
        <w:tc>
          <w:tcPr>
            <w:tcW w:type="dxa" w:w="2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C9A84C"/>
                <w:sz w:val="20"/>
                <w:szCs w:val="20"/>
              </w:rPr>
              <w:t xml:space="preserve">QUBE Gate / Operation</w:t>
            </w:r>
          </w:p>
        </w:tc>
        <w:tc>
          <w:tcPr>
            <w:tcW w:type="dxa" w:w="4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C9A84C"/>
                <w:sz w:val="20"/>
                <w:szCs w:val="20"/>
              </w:rPr>
              <w:t xml:space="preserve">MGKS Memory Operation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Superposition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|ψ&gt; = α|0&gt; + β|1&gt;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Glyph holding multiple truth states with probability amplitudes</w:t>
            </w:r>
          </w:p>
        </w:tc>
      </w:tr>
      <w:tr>
        <w:tc>
          <w:tcPr>
            <w:tcW w:type="dxa" w:w="22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Measurement / Collapse</w:t>
            </w:r>
          </w:p>
        </w:tc>
        <w:tc>
          <w:tcPr>
            <w:tcW w:type="dxa" w:w="24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M|ψ&gt;</w:t>
            </w:r>
          </w:p>
        </w:tc>
        <w:tc>
          <w:tcPr>
            <w:tcW w:type="dxa" w:w="476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Mother AI or agent observes a glyph, collapsing it to a single truth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Entanglement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Bell state creation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Two glyphs' truth values are correlated — updating one updates the other</w:t>
            </w:r>
          </w:p>
        </w:tc>
      </w:tr>
      <w:tr>
        <w:tc>
          <w:tcPr>
            <w:tcW w:type="dxa" w:w="22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Hadamard Gate</w:t>
            </w:r>
          </w:p>
        </w:tc>
        <w:tc>
          <w:tcPr>
            <w:tcW w:type="dxa" w:w="24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H gate (equal superposition)</w:t>
            </w:r>
          </w:p>
        </w:tc>
        <w:tc>
          <w:tcPr>
            <w:tcW w:type="dxa" w:w="476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Setting a glyph to 50/50 uncertainty — used during initialization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CNOT Gate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Controlled-NOT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 binding where one glyph's truth conditionally determines another's</w:t>
            </w:r>
          </w:p>
        </w:tc>
      </w:tr>
      <w:tr>
        <w:tc>
          <w:tcPr>
            <w:tcW w:type="dxa" w:w="22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Phase Kickback</w:t>
            </w:r>
          </w:p>
        </w:tc>
        <w:tc>
          <w:tcPr>
            <w:tcW w:type="dxa" w:w="24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Phase shift</w:t>
            </w:r>
          </w:p>
        </w:tc>
        <w:tc>
          <w:tcPr>
            <w:tcW w:type="dxa" w:w="476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Provenance weighting — the source agent's credibility modifies confidence</w:t>
            </w:r>
          </w:p>
        </w:tc>
      </w:tr>
    </w:tbl>
    <w:p>
      <w:pPr>
        <w:spacing w:after="120"/>
      </w:pPr>
      <w:r>
        <w:t xml:space="preserve"/>
      </w:r>
    </w:p>
    <w:p>
      <w:pPr>
        <w:pStyle w:val="Heading1"/>
        <w:pBdr>
          <w:bottom w:val="single" w:color="C9A84C" w:sz="6" w:space="4"/>
        </w:pBdr>
        <w:spacing w:after="160" w:before="480"/>
      </w:pPr>
      <w:r>
        <w:rPr>
          <w:rFonts w:ascii="Arial" w:cs="Arial" w:eastAsia="Arial" w:hAnsi="Arial"/>
          <w:b/>
          <w:bCs/>
          <w:color w:val="1A1A2E"/>
          <w:sz w:val="36"/>
          <w:szCs w:val="36"/>
        </w:rPr>
        <w:t xml:space="preserve">Part VII — Implementation Roadmap</w:t>
      </w:r>
    </w:p>
    <w:p>
      <w:pPr>
        <w:pStyle w:val="Heading2"/>
        <w:spacing w:after="120" w:before="320"/>
      </w:pPr>
      <w:r>
        <w:rPr>
          <w:rFonts w:ascii="Arial" w:cs="Arial" w:eastAsia="Arial" w:hAnsi="Arial"/>
          <w:b/>
          <w:bCs/>
          <w:color w:val="16213E"/>
          <w:sz w:val="28"/>
          <w:szCs w:val="28"/>
        </w:rPr>
        <w:t xml:space="preserve">7.1  Phased Build Plan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4200"/>
        <w:gridCol w:w="2960"/>
      </w:tblGrid>
      <w:tr>
        <w:trPr>
          <w:tblHeader/>
        </w:trPr>
        <w:tc>
          <w:tcPr>
            <w:tcW w:type="dxa" w:w="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C9A84C"/>
                <w:sz w:val="20"/>
                <w:szCs w:val="20"/>
              </w:rPr>
              <w:t xml:space="preserve">Phase</w:t>
            </w:r>
          </w:p>
        </w:tc>
        <w:tc>
          <w:tcPr>
            <w:tcW w:type="dxa" w:w="1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C9A84C"/>
                <w:sz w:val="20"/>
                <w:szCs w:val="20"/>
              </w:rPr>
              <w:t xml:space="preserve">Name</w:t>
            </w:r>
          </w:p>
        </w:tc>
        <w:tc>
          <w:tcPr>
            <w:tcW w:type="dxa" w:w="4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C9A84C"/>
                <w:sz w:val="20"/>
                <w:szCs w:val="20"/>
              </w:rPr>
              <w:t xml:space="preserve">Deliverables</w:t>
            </w:r>
          </w:p>
        </w:tc>
        <w:tc>
          <w:tcPr>
            <w:tcW w:type="dxa" w:w="29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C9A84C"/>
                <w:sz w:val="20"/>
                <w:szCs w:val="20"/>
              </w:rPr>
              <w:t xml:space="preserve">Dependencies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Schema Foundation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Rust structs: Glyph, GenesisArray, GlyphBinding, QuantumGlyphState, Provenance, GlyphQuery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None — pure type definitions</w:t>
            </w:r>
          </w:p>
        </w:tc>
      </w:tr>
      <w:tr>
        <w:tc>
          <w:tcPr>
            <w:tcW w:type="dxa" w:w="6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1</w:t>
            </w:r>
          </w:p>
        </w:tc>
        <w:tc>
          <w:tcPr>
            <w:tcW w:type="dxa" w:w="16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T1 Working Memory</w:t>
            </w:r>
          </w:p>
        </w:tc>
        <w:tc>
          <w:tcPr>
            <w:tcW w:type="dxa" w:w="42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In-process glyph store, session scoping, basic CRUD, embedding generation stub</w:t>
            </w:r>
          </w:p>
        </w:tc>
        <w:tc>
          <w:tcPr>
            <w:tcW w:type="dxa" w:w="296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Phase 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T2 Episodic Memory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sled/RocksDB persistence, promotion/demotion, decay function, half-life config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Phase 1</w:t>
            </w:r>
          </w:p>
        </w:tc>
      </w:tr>
      <w:tr>
        <w:tc>
          <w:tcPr>
            <w:tcW w:type="dxa" w:w="6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3</w:t>
            </w:r>
          </w:p>
        </w:tc>
        <w:tc>
          <w:tcPr>
            <w:tcW w:type="dxa" w:w="16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Retrieval Engine</w:t>
            </w:r>
          </w:p>
        </w:tc>
        <w:tc>
          <w:tcPr>
            <w:tcW w:type="dxa" w:w="42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pgvector setup, embedding pipeline (OpenAI/local), three-channel fusion query</w:t>
            </w:r>
          </w:p>
        </w:tc>
        <w:tc>
          <w:tcPr>
            <w:tcW w:type="dxa" w:w="296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Phase 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T3 Semantic Memory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Graph database integration, CONTRADICTS/SUPERSEDES resolution, Mother AI consensus loop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Phase 3</w:t>
            </w:r>
          </w:p>
        </w:tc>
      </w:tr>
      <w:tr>
        <w:tc>
          <w:tcPr>
            <w:tcW w:type="dxa" w:w="6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5</w:t>
            </w:r>
          </w:p>
        </w:tc>
        <w:tc>
          <w:tcPr>
            <w:tcW w:type="dxa" w:w="16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Hive Integration</w:t>
            </w:r>
          </w:p>
        </w:tc>
        <w:tc>
          <w:tcPr>
            <w:tcW w:type="dxa" w:w="42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Per-agent shard routing, PromotionRequest protocol, conflict resolution pipeline</w:t>
            </w:r>
          </w:p>
        </w:tc>
        <w:tc>
          <w:tcPr>
            <w:tcW w:type="dxa" w:w="296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Phase 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QUBE Syntax</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Aeonmi language extensions: glyph, bind, recall, collapse, entangle keywords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Phase 5</w:t>
            </w:r>
          </w:p>
        </w:tc>
      </w:tr>
      <w:tr>
        <w:tc>
          <w:tcPr>
            <w:tcW w:type="dxa" w:w="6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7</w:t>
            </w:r>
          </w:p>
        </w:tc>
        <w:tc>
          <w:tcPr>
            <w:tcW w:type="dxa" w:w="16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Health Dashboard</w:t>
            </w:r>
          </w:p>
        </w:tc>
        <w:tc>
          <w:tcPr>
            <w:tcW w:type="dxa" w:w="42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Runtime metrics, memory health API, admin tooling</w:t>
            </w:r>
          </w:p>
        </w:tc>
        <w:tc>
          <w:tcPr>
            <w:tcW w:type="dxa" w:w="296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Phase 6</w:t>
            </w:r>
          </w:p>
        </w:tc>
      </w:tr>
    </w:tbl>
    <w:p>
      <w:pPr>
        <w:spacing w:after="120"/>
      </w:pPr>
      <w:r>
        <w:t xml:space="preserve"/>
      </w:r>
    </w:p>
    <w:p>
      <w:pPr>
        <w:pStyle w:val="Heading2"/>
        <w:spacing w:after="120" w:before="320"/>
      </w:pPr>
      <w:r>
        <w:rPr>
          <w:rFonts w:ascii="Arial" w:cs="Arial" w:eastAsia="Arial" w:hAnsi="Arial"/>
          <w:b/>
          <w:bCs/>
          <w:color w:val="16213E"/>
          <w:sz w:val="28"/>
          <w:szCs w:val="28"/>
        </w:rPr>
        <w:t xml:space="preserve">7.2  Recommended Technology Stack</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C9A84C"/>
                <w:sz w:val="20"/>
                <w:szCs w:val="20"/>
              </w:rPr>
              <w:t xml:space="preserve">Component</w:t>
            </w:r>
          </w:p>
        </w:tc>
        <w:tc>
          <w:tcPr>
            <w:tcW w:type="dxa" w:w="2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C9A84C"/>
                <w:sz w:val="20"/>
                <w:szCs w:val="20"/>
              </w:rPr>
              <w:t xml:space="preserve">Recommended Technology</w:t>
            </w:r>
          </w:p>
        </w:tc>
        <w:tc>
          <w:tcPr>
            <w:tcW w:type="dxa" w:w="4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C9A84C"/>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T1 Working Memory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Rust HashMap / DashMap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Zero-cost, in-process, no serialization overhead</w:t>
            </w:r>
          </w:p>
        </w:tc>
      </w:tr>
      <w:tr>
        <w:tc>
          <w:tcPr>
            <w:tcW w:type="dxa" w:w="22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T2 Episodic Memory</w:t>
            </w:r>
          </w:p>
        </w:tc>
        <w:tc>
          <w:tcPr>
            <w:tcW w:type="dxa" w:w="28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sled (pure Rust embedded DB)</w:t>
            </w:r>
          </w:p>
        </w:tc>
        <w:tc>
          <w:tcPr>
            <w:tcW w:type="dxa" w:w="436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Native Rust, no external process, fast key-value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T3 Semantic Memory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PostgreSQL + pgvector extension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Proven, Supabase-compatible, vector + relational in one</w:t>
            </w:r>
          </w:p>
        </w:tc>
      </w:tr>
      <w:tr>
        <w:tc>
          <w:tcPr>
            <w:tcW w:type="dxa" w:w="22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Graph Layer</w:t>
            </w:r>
          </w:p>
        </w:tc>
        <w:tc>
          <w:tcPr>
            <w:tcW w:type="dxa" w:w="28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PostgreSQL recursive CTEs or neo4j</w:t>
            </w:r>
          </w:p>
        </w:tc>
        <w:tc>
          <w:tcPr>
            <w:tcW w:type="dxa" w:w="436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Start with pg recursive CTEs; migrate to neo4j at scale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Embeddings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OpenAI text-embedding-3-small (1536-dim)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High quality, cost-efficient, Aeonmi API-compatible</w:t>
            </w:r>
          </w:p>
        </w:tc>
      </w:tr>
      <w:tr>
        <w:tc>
          <w:tcPr>
            <w:tcW w:type="dxa" w:w="22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Fallback Embeddings</w:t>
            </w:r>
          </w:p>
        </w:tc>
        <w:tc>
          <w:tcPr>
            <w:tcW w:type="dxa" w:w="28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fastembed (Rust crate, local)</w:t>
            </w:r>
          </w:p>
        </w:tc>
        <w:tc>
          <w:tcPr>
            <w:tcW w:type="dxa" w:w="436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Offline operation during quantum circuit execution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Agent Communication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Tokio async channels + Protocol Buffers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Type-safe, zero-copy, native to Aeonmi's Rust runtime</w:t>
            </w:r>
          </w:p>
        </w:tc>
      </w:tr>
    </w:tbl>
    <w:p>
      <w:pPr>
        <w:spacing w:after="120"/>
      </w:pPr>
      <w:r>
        <w:t xml:space="preserve"/>
      </w:r>
    </w:p>
    <w:p>
      <w:pPr>
        <w:pStyle w:val="Heading1"/>
        <w:pBdr>
          <w:bottom w:val="single" w:color="C9A84C" w:sz="6" w:space="4"/>
        </w:pBdr>
        <w:spacing w:after="160" w:before="480"/>
      </w:pPr>
      <w:r>
        <w:rPr>
          <w:rFonts w:ascii="Arial" w:cs="Arial" w:eastAsia="Arial" w:hAnsi="Arial"/>
          <w:b/>
          <w:bCs/>
          <w:color w:val="1A1A2E"/>
          <w:sz w:val="36"/>
          <w:szCs w:val="36"/>
        </w:rPr>
        <w:t xml:space="preserve">Part VIII — GKS vs. MGKS Comparison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C9A84C"/>
                <w:sz w:val="20"/>
                <w:szCs w:val="20"/>
              </w:rPr>
              <w:t xml:space="preserve">Dimension</w:t>
            </w:r>
          </w:p>
        </w:tc>
        <w:tc>
          <w:tcPr>
            <w:tcW w:type="dxa" w:w="3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C9A84C"/>
                <w:sz w:val="20"/>
                <w:szCs w:val="20"/>
              </w:rPr>
              <w:t xml:space="preserve">GKS (Original)</w:t>
            </w:r>
          </w:p>
        </w:tc>
        <w:tc>
          <w:tcPr>
            <w:tcW w:type="dxa" w:w="38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C9A84C"/>
                <w:sz w:val="20"/>
                <w:szCs w:val="20"/>
              </w:rPr>
              <w:t xml:space="preserve">MGKS (This Document)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Schema definition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Abstract concepts only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Concrete Rust structs, production-ready</w:t>
            </w:r>
          </w:p>
        </w:tc>
      </w:tr>
      <w:tr>
        <w:tc>
          <w:tcPr>
            <w:tcW w:type="dxa" w:w="25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Memory tiers</w:t>
            </w:r>
          </w:p>
        </w:tc>
        <w:tc>
          <w:tcPr>
            <w:tcW w:type="dxa" w:w="30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Not defined — flat</w:t>
            </w:r>
          </w:p>
        </w:tc>
        <w:tc>
          <w:tcPr>
            <w:tcW w:type="dxa" w:w="386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T1/T2/T3 with defined promotion/decay rules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Retrieval mechanism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Described conceptually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Three-channel hybrid engine with fusion formula</w:t>
            </w:r>
          </w:p>
        </w:tc>
      </w:tr>
      <w:tr>
        <w:tc>
          <w:tcPr>
            <w:tcW w:type="dxa" w:w="25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Quantum integration</w:t>
            </w:r>
          </w:p>
        </w:tc>
        <w:tc>
          <w:tcPr>
            <w:tcW w:type="dxa" w:w="30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Not addressed</w:t>
            </w:r>
          </w:p>
        </w:tc>
        <w:tc>
          <w:tcPr>
            <w:tcW w:type="dxa" w:w="386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Full QUBE mapping: superposition, collapse, entanglement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Multi-agent topology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Not addressed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Per-agent shards + Mother AI consensus graph</w:t>
            </w:r>
          </w:p>
        </w:tc>
      </w:tr>
      <w:tr>
        <w:tc>
          <w:tcPr>
            <w:tcW w:type="dxa" w:w="25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Conflict resolution</w:t>
            </w:r>
          </w:p>
        </w:tc>
        <w:tc>
          <w:tcPr>
            <w:tcW w:type="dxa" w:w="30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Not addressed</w:t>
            </w:r>
          </w:p>
        </w:tc>
        <w:tc>
          <w:tcPr>
            <w:tcW w:type="dxa" w:w="386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Confidence-weighted quantum collapse protocol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Decay model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Not addressed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Configurable half-life per glyph with archival</w:t>
            </w:r>
          </w:p>
        </w:tc>
      </w:tr>
      <w:tr>
        <w:tc>
          <w:tcPr>
            <w:tcW w:type="dxa" w:w="25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Color encoding</w:t>
            </w:r>
          </w:p>
        </w:tc>
        <w:tc>
          <w:tcPr>
            <w:tcW w:type="dxa" w:w="30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Primary semantic channel</w:t>
            </w:r>
          </w:p>
        </w:tc>
        <w:tc>
          <w:tcPr>
            <w:tcW w:type="dxa" w:w="386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Deprecated as semantic; retained as rendering hint 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Language integration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Not addressed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QUBE syntax extensions proposed (glyph, bind, recall, collapse)</w:t>
            </w:r>
          </w:p>
        </w:tc>
      </w:tr>
      <w:tr>
        <w:tc>
          <w:tcPr>
            <w:tcW w:type="dxa" w:w="25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Implementation path</w:t>
            </w:r>
          </w:p>
        </w:tc>
        <w:tc>
          <w:tcPr>
            <w:tcW w:type="dxa" w:w="300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None provided</w:t>
            </w:r>
          </w:p>
        </w:tc>
        <w:tc>
          <w:tcPr>
            <w:tcW w:type="dxa" w:w="3860"/>
            <w:tcBorders>
              <w:top w:val="single" w:color="CCCCCC" w:sz="1"/>
              <w:left w:val="single" w:color="CCCCCC" w:sz="1"/>
              <w:bottom w:val="single" w:color="CCCCCC" w:sz="1"/>
              <w:right w:val="single" w:color="CCCCCC" w:sz="1"/>
            </w:tcBorders>
            <w:shd w:fill="F0EFE8" w:val="clear"/>
            <w:tcMar>
              <w:top w:type="dxa" w:w="80"/>
              <w:left w:type="dxa" w:w="140"/>
              <w:bottom w:type="dxa" w:w="80"/>
              <w:right w:type="dxa" w:w="140"/>
            </w:tcMar>
          </w:tcPr>
          <w:p>
            <w:r>
              <w:rPr>
                <w:rFonts w:ascii="Arial" w:cs="Arial" w:eastAsia="Arial" w:hAnsi="Arial"/>
                <w:color w:val="222222"/>
                <w:sz w:val="20"/>
                <w:szCs w:val="20"/>
              </w:rPr>
              <w:t xml:space="preserve">7-phase roadmap with technology choices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Implementable today?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Yes — starting with Phase 0 schema definitions</w:t>
            </w:r>
          </w:p>
        </w:tc>
      </w:tr>
    </w:tbl>
    <w:p>
      <w:pPr>
        <w:spacing w:after="120"/>
      </w:pPr>
      <w:r>
        <w:t xml:space="preserve"/>
      </w:r>
    </w:p>
    <w:p>
      <w:pPr>
        <w:pStyle w:val="Heading1"/>
        <w:pBdr>
          <w:bottom w:val="single" w:color="C9A84C" w:sz="6" w:space="4"/>
        </w:pBdr>
        <w:spacing w:after="160" w:before="480"/>
      </w:pPr>
      <w:r>
        <w:rPr>
          <w:rFonts w:ascii="Arial" w:cs="Arial" w:eastAsia="Arial" w:hAnsi="Arial"/>
          <w:b/>
          <w:bCs/>
          <w:color w:val="1A1A2E"/>
          <w:sz w:val="36"/>
          <w:szCs w:val="36"/>
        </w:rPr>
        <w:t xml:space="preserve">Part IX — Honest Limitations and Open Questions</w:t>
      </w:r>
    </w:p>
    <w:p>
      <w:pPr>
        <w:pStyle w:val="Heading2"/>
        <w:spacing w:after="120" w:before="320"/>
      </w:pPr>
      <w:r>
        <w:rPr>
          <w:rFonts w:ascii="Arial" w:cs="Arial" w:eastAsia="Arial" w:hAnsi="Arial"/>
          <w:b/>
          <w:bCs/>
          <w:color w:val="16213E"/>
          <w:sz w:val="28"/>
          <w:szCs w:val="28"/>
        </w:rPr>
        <w:t xml:space="preserve">9.1  Known Limitations</w:t>
      </w:r>
    </w:p>
    <w:p>
      <w:pPr>
        <w:pStyle w:val="ListParagraph"/>
        <w:numPr>
          <w:ilvl w:val="0"/>
          <w:numId w:val="2"/>
        </w:numPr>
        <w:spacing w:after="100"/>
      </w:pPr>
      <w:r>
        <w:rPr>
          <w:rFonts w:ascii="Arial" w:cs="Arial" w:eastAsia="Arial" w:hAnsi="Arial"/>
          <w:color w:val="111111"/>
          <w:sz w:val="22"/>
          <w:szCs w:val="22"/>
        </w:rPr>
        <w:t xml:space="preserve">Embedding quality is the ceiling of semantic retrieval quality. MGKS inherits whatever limitations exist in the embedding model used.</w:t>
      </w:r>
    </w:p>
    <w:p>
      <w:pPr>
        <w:pStyle w:val="ListParagraph"/>
        <w:numPr>
          <w:ilvl w:val="0"/>
          <w:numId w:val="2"/>
        </w:numPr>
        <w:spacing w:after="100"/>
      </w:pPr>
      <w:r>
        <w:rPr>
          <w:rFonts w:ascii="Arial" w:cs="Arial" w:eastAsia="Arial" w:hAnsi="Arial"/>
          <w:color w:val="111111"/>
          <w:sz w:val="22"/>
          <w:szCs w:val="22"/>
        </w:rPr>
        <w:t xml:space="preserve">Superposition states require careful calibration of COLLAPSE_THRESHOLD. Too low: premature collapse. Too high: permanent uncertainty that never resolves.</w:t>
      </w:r>
    </w:p>
    <w:p>
      <w:pPr>
        <w:pStyle w:val="ListParagraph"/>
        <w:numPr>
          <w:ilvl w:val="0"/>
          <w:numId w:val="2"/>
        </w:numPr>
        <w:spacing w:after="100"/>
      </w:pPr>
      <w:r>
        <w:rPr>
          <w:rFonts w:ascii="Arial" w:cs="Arial" w:eastAsia="Arial" w:hAnsi="Arial"/>
          <w:color w:val="111111"/>
          <w:sz w:val="22"/>
          <w:szCs w:val="22"/>
        </w:rPr>
        <w:t xml:space="preserve">Graph traversal performance degrades at high binding density. Neo4j or a graph-native DB will be necessary beyond 10M+ glyphs.</w:t>
      </w:r>
    </w:p>
    <w:p>
      <w:pPr>
        <w:pStyle w:val="ListParagraph"/>
        <w:numPr>
          <w:ilvl w:val="0"/>
          <w:numId w:val="2"/>
        </w:numPr>
        <w:spacing w:after="100"/>
      </w:pPr>
      <w:r>
        <w:rPr>
          <w:rFonts w:ascii="Arial" w:cs="Arial" w:eastAsia="Arial" w:hAnsi="Arial"/>
          <w:color w:val="111111"/>
          <w:sz w:val="22"/>
          <w:szCs w:val="22"/>
        </w:rPr>
        <w:t xml:space="preserve">The QUBE syntax extensions proposed here are a design proposal, not yet part of the Aeonmi compiler — they require separate QUBE parser work.</w:t>
      </w:r>
    </w:p>
    <w:p>
      <w:pPr>
        <w:pStyle w:val="ListParagraph"/>
        <w:numPr>
          <w:ilvl w:val="0"/>
          <w:numId w:val="2"/>
        </w:numPr>
        <w:spacing w:after="100"/>
      </w:pPr>
      <w:r>
        <w:rPr>
          <w:rFonts w:ascii="Arial" w:cs="Arial" w:eastAsia="Arial" w:hAnsi="Arial"/>
          <w:color w:val="111111"/>
          <w:sz w:val="22"/>
          <w:szCs w:val="22"/>
        </w:rPr>
        <w:t xml:space="preserve">Half-life values are heuristic defaults. The optimal decay rate per domain (market data vs. user preferences vs. technical facts) requires empirical tuning.</w:t>
      </w:r>
    </w:p>
    <w:p>
      <w:pPr>
        <w:spacing w:after="120"/>
      </w:pPr>
      <w:r>
        <w:t xml:space="preserve"/>
      </w:r>
    </w:p>
    <w:p>
      <w:pPr>
        <w:pStyle w:val="Heading2"/>
        <w:spacing w:after="120" w:before="320"/>
      </w:pPr>
      <w:r>
        <w:rPr>
          <w:rFonts w:ascii="Arial" w:cs="Arial" w:eastAsia="Arial" w:hAnsi="Arial"/>
          <w:b/>
          <w:bCs/>
          <w:color w:val="16213E"/>
          <w:sz w:val="28"/>
          <w:szCs w:val="28"/>
        </w:rPr>
        <w:t xml:space="preserve">9.2  Open Research Questions</w:t>
      </w:r>
    </w:p>
    <w:p>
      <w:pPr>
        <w:pStyle w:val="ListParagraph"/>
        <w:numPr>
          <w:ilvl w:val="0"/>
          <w:numId w:val="2"/>
        </w:numPr>
        <w:spacing w:after="100"/>
      </w:pPr>
      <w:r>
        <w:rPr>
          <w:rFonts w:ascii="Arial" w:cs="Arial" w:eastAsia="Arial" w:hAnsi="Arial"/>
          <w:color w:val="111111"/>
          <w:sz w:val="22"/>
          <w:szCs w:val="22"/>
        </w:rPr>
        <w:t xml:space="preserve">Can QUBE's quantum gate execution (via Qiskit/AerSimulator) directly compute probability amplitudes for Superposition glyph states, rather than using classical approximations?</w:t>
      </w:r>
    </w:p>
    <w:p>
      <w:pPr>
        <w:pStyle w:val="ListParagraph"/>
        <w:numPr>
          <w:ilvl w:val="0"/>
          <w:numId w:val="2"/>
        </w:numPr>
        <w:spacing w:after="100"/>
      </w:pPr>
      <w:r>
        <w:rPr>
          <w:rFonts w:ascii="Arial" w:cs="Arial" w:eastAsia="Arial" w:hAnsi="Arial"/>
          <w:color w:val="111111"/>
          <w:sz w:val="22"/>
          <w:szCs w:val="22"/>
        </w:rPr>
        <w:t xml:space="preserve">Is there a natural mapping between quantum circuit depth and knowledge complexity that could inform glyph tiering decisions?</w:t>
      </w:r>
    </w:p>
    <w:p>
      <w:pPr>
        <w:pStyle w:val="ListParagraph"/>
        <w:numPr>
          <w:ilvl w:val="0"/>
          <w:numId w:val="2"/>
        </w:numPr>
        <w:spacing w:after="100"/>
      </w:pPr>
      <w:r>
        <w:rPr>
          <w:rFonts w:ascii="Arial" w:cs="Arial" w:eastAsia="Arial" w:hAnsi="Arial"/>
          <w:color w:val="111111"/>
          <w:sz w:val="22"/>
          <w:szCs w:val="22"/>
        </w:rPr>
        <w:t xml:space="preserve">How should Mother AI handle a state where all five agents produce contradicting glyphs with equal confidence? A fully degenerate Superposition — is this Mother AI's equivalent of confusion?</w:t>
      </w:r>
    </w:p>
    <w:p>
      <w:pPr>
        <w:spacing w:after="120"/>
      </w:pPr>
      <w:r>
        <w:t xml:space="preserve"/>
      </w:r>
    </w:p>
    <w:p>
      <w:pPr>
        <w:pStyle w:val="Heading1"/>
        <w:pBdr>
          <w:bottom w:val="single" w:color="C9A84C" w:sz="6" w:space="4"/>
        </w:pBdr>
        <w:spacing w:after="160" w:before="480"/>
      </w:pPr>
      <w:r>
        <w:rPr>
          <w:rFonts w:ascii="Arial" w:cs="Arial" w:eastAsia="Arial" w:hAnsi="Arial"/>
          <w:b/>
          <w:bCs/>
          <w:color w:val="1A1A2E"/>
          <w:sz w:val="36"/>
          <w:szCs w:val="36"/>
        </w:rPr>
        <w:t xml:space="preserve">Conclusion</w:t>
      </w:r>
    </w:p>
    <w:p>
      <w:pPr>
        <w:spacing w:after="160"/>
      </w:pPr>
      <w:r>
        <w:rPr>
          <w:rFonts w:ascii="Arial" w:cs="Arial" w:eastAsia="Arial" w:hAnsi="Arial"/>
          <w:color w:val="111111"/>
          <w:sz w:val="22"/>
          <w:szCs w:val="22"/>
        </w:rPr>
        <w:t xml:space="preserve">The Glyph Knowledge System was a strong first draft of a philosophy. The Mother Glyph Knowledge System (MGKS) turns that philosophy into an architecture that can actually be built — in Rust, in Aeonmi's quantum-native environment, across a multi-agent hive system.</w:t>
      </w:r>
    </w:p>
    <w:p>
      <w:pPr>
        <w:spacing w:after="120"/>
      </w:pPr>
      <w:r>
        <w:t xml:space="preserve"/>
      </w:r>
    </w:p>
    <w:p>
      <w:pPr>
        <w:spacing w:after="160"/>
      </w:pPr>
      <w:r>
        <w:rPr>
          <w:rFonts w:ascii="Arial" w:cs="Arial" w:eastAsia="Arial" w:hAnsi="Arial"/>
          <w:color w:val="111111"/>
          <w:sz w:val="22"/>
          <w:szCs w:val="22"/>
        </w:rPr>
        <w:t xml:space="preserve">The most important upgrade is not technical: it is conceptual. GKS treated memory as structured storage. MGKS treats memory as the substrate of reasoning. The distinction is the difference between a database and a mind.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1A1A2E" w:val="clear"/>
            <w:tcMar>
              <w:top w:type="dxa" w:w="120"/>
              <w:left w:type="dxa" w:w="160"/>
              <w:bottom w:type="dxa" w:w="120"/>
              <w:right w:type="dxa" w:w="160"/>
            </w:tcMar>
          </w:tcPr>
          <w:p>
            <w:pPr>
              <w:jc w:val="center"/>
            </w:pPr>
            <w:r>
              <w:rPr>
                <w:rFonts w:ascii="Arial" w:cs="Arial" w:eastAsia="Arial" w:hAnsi="Arial"/>
                <w:b/>
                <w:bCs/>
                <w:color w:val="C9A84C"/>
                <w:sz w:val="20"/>
                <w:szCs w:val="20"/>
              </w:rPr>
              <w:t xml:space="preserve">FINAL STATEMENT</w:t>
            </w:r>
          </w:p>
        </w:tc>
        <w:tc>
          <w:tcPr>
            <w:tcW w:type="dxa" w:w="8160"/>
            <w:shd w:fill="F4F4F8" w:val="clear"/>
            <w:tcMar>
              <w:top w:type="dxa" w:w="120"/>
              <w:left w:type="dxa" w:w="200"/>
              <w:bottom w:type="dxa" w:w="120"/>
              <w:right w:type="dxa" w:w="200"/>
            </w:tcMar>
          </w:tcPr>
          <w:p>
            <w:r>
              <w:rPr>
                <w:rFonts w:ascii="Arial" w:cs="Arial" w:eastAsia="Arial" w:hAnsi="Arial"/>
                <w:i/>
                <w:iCs/>
                <w:color w:val="222222"/>
                <w:sz w:val="21"/>
                <w:szCs w:val="21"/>
              </w:rPr>
              <w:t xml:space="preserve">Mother AI does not store what she knows. She evolves how she knows it — and the MGKS is the architecture that makes that possible.</w:t>
            </w:r>
          </w:p>
        </w:tc>
      </w:tr>
    </w:tbl>
    <w:p>
      <w:pPr>
        <w:spacing w:after="120"/>
      </w:pPr>
      <w:r>
        <w:t xml:space="preserve"/>
      </w:r>
    </w:p>
    <w:p>
      <w:pPr>
        <w:pBdr>
          <w:bottom w:val="single" w:color="C9A84C" w:sz="2" w:space="1"/>
        </w:pBdr>
        <w:spacing w:after="240" w:before="240"/>
      </w:pPr>
      <w:r>
        <w:t xml:space="preserve"/>
      </w:r>
    </w:p>
    <w:p>
      <w:pPr>
        <w:spacing w:before="240"/>
        <w:jc w:val="center"/>
      </w:pPr>
      <w:r>
        <w:rPr>
          <w:rFonts w:ascii="Arial" w:cs="Arial" w:eastAsia="Arial" w:hAnsi="Arial"/>
          <w:i/>
          <w:iCs/>
          <w:color w:val="7A7A9A"/>
          <w:sz w:val="18"/>
          <w:szCs w:val="18"/>
        </w:rPr>
        <w:t xml:space="preserve">Aeonmi Project  |  github.com/Aeonmi-Aysa/aeonmi  |  MGKS White Paper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2"/>
      </w:pBdr>
      <w:spacing w:before="120"/>
    </w:pPr>
    <w:r>
      <w:rPr>
        <w:rFonts w:ascii="Arial" w:cs="Arial" w:eastAsia="Arial" w:hAnsi="Arial"/>
        <w:color w:val="7A7A9A"/>
        <w:sz w:val="16"/>
        <w:szCs w:val="16"/>
      </w:rPr>
      <w:t xml:space="preserve">Aeonmi Language Project  |  Warren &amp; Aisa  |  </w:t>
    </w:r>
    <w:r>
      <w:rPr>
        <w:rFonts w:ascii="Arial" w:cs="Arial" w:eastAsia="Arial" w:hAnsi="Arial"/>
        <w:color w:val="C9A84C"/>
        <w:sz w:val="16"/>
        <w:szCs w:val="16"/>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2"/>
      </w:pBdr>
      <w:spacing w:after="120"/>
    </w:pPr>
    <w:r>
      <w:rPr>
        <w:rFonts w:ascii="Arial" w:cs="Arial" w:eastAsia="Arial" w:hAnsi="Arial"/>
        <w:b/>
        <w:bCs/>
        <w:color w:val="7A7A9A"/>
        <w:sz w:val="16"/>
        <w:szCs w:val="16"/>
      </w:rPr>
      <w:t xml:space="preserve">AEONMI PROJECT  |  CONFIDENTIAL</w:t>
    </w:r>
    <w:r>
      <w:rPr>
        <w:rFonts w:ascii="Arial" w:cs="Arial" w:eastAsia="Arial" w:hAnsi="Arial"/>
        <w:color w:val="7A7A9A"/>
        <w:sz w:val="16"/>
        <w:szCs w:val="16"/>
      </w:rPr>
      <w:t xml:space="preserve">   |   Mother AI: MGKS White Paper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6213E"/>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2026-04-08T00:57:25.415Z</dcterms:created>
  <dcterms:modified xsi:type="dcterms:W3CDTF">2026-04-08T00:57:25.418Z</dcterms:modified>
</cp:coreProperties>
</file>

<file path=docProps/custom.xml><?xml version="1.0" encoding="utf-8"?>
<Properties xmlns="http://schemas.openxmlformats.org/officeDocument/2006/custom-properties" xmlns:vt="http://schemas.openxmlformats.org/officeDocument/2006/docPropsVTypes"/>
</file>