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240" w:before="0"/>
        <w:jc w:val="center"/>
      </w:pPr>
      <w:r>
        <w:rPr>
          <w:rFonts w:ascii="Arial" w:cs="Arial" w:eastAsia="Arial" w:hAnsi="Arial"/>
          <w:b/>
          <w:bCs/>
          <w:color w:val="00ADB5"/>
          <w:sz w:val="96"/>
          <w:szCs w:val="96"/>
        </w:rPr>
        <w:t xml:space="preserve">AEONMI</w:t>
      </w:r>
    </w:p>
    <w:p>
      <w:pPr>
        <w:spacing w:after="160" w:before="0"/>
        <w:jc w:val="center"/>
      </w:pPr>
      <w:r>
        <w:rPr>
          <w:rFonts w:ascii="Arial" w:cs="Arial" w:eastAsia="Arial" w:hAnsi="Arial"/>
          <w:color w:val="533483"/>
          <w:sz w:val="44"/>
          <w:szCs w:val="44"/>
        </w:rPr>
        <w:t xml:space="preserve">AI-Native Language Ecosystem</w:t>
      </w:r>
    </w:p>
    <w:p>
      <w:pPr>
        <w:spacing w:after="80" w:before="0"/>
        <w:jc w:val="center"/>
      </w:pPr>
      <w:r>
        <w:rPr>
          <w:rFonts w:ascii="Arial" w:cs="Arial" w:eastAsia="Arial" w:hAnsi="Arial"/>
          <w:color w:val="0F3460"/>
          <w:sz w:val="28"/>
          <w:szCs w:val="28"/>
        </w:rPr>
        <w:t xml:space="preserve">Project Roadmap &amp; Honest Status Report</w:t>
      </w:r>
    </w:p>
    <w:p>
      <w:pPr>
        <w:spacing w:after="0" w:before="0"/>
        <w:jc w:val="center"/>
      </w:pPr>
      <w:r>
        <w:rPr>
          <w:rFonts w:ascii="Arial" w:cs="Arial" w:eastAsia="Arial" w:hAnsi="Arial"/>
          <w:color w:val="BDC3C7"/>
          <w:sz w:val="22"/>
          <w:szCs w:val="22"/>
        </w:rPr>
        <w:t xml:space="preserve">April 2026  |  Compiled by Claude + Warren</w:t>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pBdr>
          <w:top w:val="single" w:color="00ADB5" w:sz="4" w:space="4"/>
        </w:pBdr>
        <w:spacing w:after="120" w:before="240"/>
        <w:jc w:val="center"/>
      </w:pPr>
      <w:r>
        <w:rPr>
          <w:rFonts w:ascii="Arial" w:cs="Arial" w:eastAsia="Arial" w:hAnsi="Arial"/>
          <w:color w:val="16213E"/>
          <w:sz w:val="21"/>
          <w:szCs w:val="21"/>
        </w:rPr>
        <w:t xml:space="preserve">This document describes what is real, what is working, what is aspirational,</w:t>
      </w:r>
    </w:p>
    <w:p>
      <w:pPr>
        <w:spacing w:after="0" w:before="0"/>
        <w:jc w:val="center"/>
      </w:pPr>
      <w:r>
        <w:rPr>
          <w:rFonts w:ascii="Arial" w:cs="Arial" w:eastAsia="Arial" w:hAnsi="Arial"/>
          <w:color w:val="16213E"/>
          <w:sz w:val="21"/>
          <w:szCs w:val="21"/>
        </w:rPr>
        <w:t xml:space="preserve">and what needs to be built. No hype. No padding.</w:t>
      </w:r>
    </w:p>
    <w:p>
      <w:r>
        <w:br w:type="page"/>
      </w:r>
    </w:p>
    <w:p>
      <w:pPr>
        <w:pStyle w:val="Heading1"/>
        <w:pBdr>
          <w:bottom w:val="single" w:color="00ADB5" w:sz="4" w:space="6"/>
        </w:pBdr>
        <w:spacing w:after="120" w:before="360"/>
      </w:pPr>
      <w:r>
        <w:rPr>
          <w:rFonts w:ascii="Arial" w:cs="Arial" w:eastAsia="Arial" w:hAnsi="Arial"/>
          <w:b/>
          <w:bCs/>
          <w:color w:val="16213E"/>
          <w:sz w:val="36"/>
          <w:szCs w:val="36"/>
        </w:rPr>
        <w:t xml:space="preserve">1  |  What Is Aeonmi?</w:t>
      </w:r>
    </w:p>
    <w:p>
      <w:pPr>
        <w:spacing w:after="0" w:before="0"/>
      </w:pPr>
      <w:r>
        <w:rPr>
          <w:rFonts w:ascii="Arial" w:cs="Arial" w:eastAsia="Arial" w:hAnsi="Arial"/>
          <w:sz w:val="20"/>
          <w:szCs w:val="20"/>
        </w:rPr>
        <w:t xml:space="preserve"/>
      </w:r>
    </w:p>
    <w:p>
      <w:pPr>
        <w:spacing w:after="80" w:before="40"/>
      </w:pPr>
      <w:r>
        <w:rPr>
          <w:rFonts w:ascii="Arial" w:cs="Arial" w:eastAsia="Arial" w:hAnsi="Arial"/>
          <w:color w:val="1A1A2E"/>
          <w:sz w:val="22"/>
          <w:szCs w:val="22"/>
        </w:rPr>
        <w:t xml:space="preserve">Aeonmi is a custom programming language and runtime designed specifically for AI-native development. It is not a framework on top of an existing language. It is its own language — with its own syntax, its own lexer, parser, AST, IR, and virtual machine — all written in Rust.</w:t>
      </w:r>
    </w:p>
    <w:p>
      <w:pPr>
        <w:spacing w:after="0" w:before="0"/>
      </w:pPr>
      <w:r>
        <w:rPr>
          <w:rFonts w:ascii="Arial" w:cs="Arial" w:eastAsia="Arial" w:hAnsi="Arial"/>
          <w:sz w:val="20"/>
          <w:szCs w:val="20"/>
        </w:rPr>
        <w:t xml:space="preserve"/>
      </w:r>
    </w:p>
    <w:p>
      <w:pPr>
        <w:spacing w:after="80" w:before="40"/>
      </w:pPr>
      <w:r>
        <w:rPr>
          <w:rFonts w:ascii="Arial" w:cs="Arial" w:eastAsia="Arial" w:hAnsi="Arial"/>
          <w:color w:val="1A1A2E"/>
          <w:sz w:val="22"/>
          <w:szCs w:val="22"/>
        </w:rPr>
        <w:t xml:space="preserve">The language was designed around a core idea: what would a programming language look like if it was written by an AI for an AI? The answer involves dense symbolic operators inspired by quantum mechanics, a flat execution model, and first-class support for probabilistic reasoning and adaptive decision-making.</w:t>
      </w:r>
    </w:p>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What Makes It Different</w:t>
      </w:r>
    </w:p>
    <w:p>
      <w:pPr>
        <w:spacing w:after="80" w:before="40"/>
      </w:pPr>
      <w:r>
        <w:rPr>
          <w:rFonts w:ascii="Arial" w:cs="Arial" w:eastAsia="Arial" w:hAnsi="Arial"/>
          <w:color w:val="1A1A2E"/>
          <w:sz w:val="22"/>
          <w:szCs w:val="22"/>
        </w:rPr>
        <w:t xml:space="preserve">Most AI systems are built by wrapping Python libraries (PyTorch, LangChain, etc.). Aeonmi takes a different approach: the language itself encodes AI-native concepts as first-class syntax. A quantum branch isn't a library call — it's a language construct. A scoring agent isn't a class — it's a function with operators that read like notation from a physics paper.</w:t>
      </w:r>
    </w:p>
    <w:p>
      <w:pPr>
        <w:spacing w:after="0" w:before="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708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It Means in Aeonmi</w:t>
            </w:r>
          </w:p>
        </w:tc>
      </w:tr>
      <w:tr>
        <w:tc>
          <w:tcPr>
            <w:tcW w:type="dxa" w:w="3000"/>
            <w:tcBorders>
              <w:top w:val="single" w:color="BDC3C7" w:sz="1"/>
              <w:left w:val="single" w:color="BDC3C7" w:sz="1"/>
              <w:bottom w:val="single" w:color="BDC3C7" w:sz="1"/>
              <w:right w:val="single" w:color="BDC3C7" w:sz="1"/>
            </w:tcBorders>
            <w:shd w:fill="E8F0FE"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 function⟨⟩</w:t>
            </w:r>
          </w:p>
        </w:tc>
        <w:tc>
          <w:tcPr>
            <w:tcW w:type="dxa" w:w="7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Classical (deterministic) function — standard computation</w:t>
            </w:r>
          </w:p>
        </w:tc>
      </w:tr>
      <w:tr>
        <w:tc>
          <w:tcPr>
            <w:tcW w:type="dxa" w:w="3000"/>
            <w:tcBorders>
              <w:top w:val="single" w:color="BDC3C7" w:sz="1"/>
              <w:left w:val="single" w:color="BDC3C7" w:sz="1"/>
              <w:bottom w:val="single" w:color="BDC3C7" w:sz="1"/>
              <w:right w:val="single" w:color="BDC3C7" w:sz="1"/>
            </w:tcBorders>
            <w:shd w:fill="E8F0FE"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 function⟨⟩</w:t>
            </w:r>
          </w:p>
        </w:tc>
        <w:tc>
          <w:tcPr>
            <w:tcW w:type="dxa" w:w="7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Quantum function — probabilistic / superposition semantics</w:t>
            </w:r>
          </w:p>
        </w:tc>
      </w:tr>
      <w:tr>
        <w:tc>
          <w:tcPr>
            <w:tcW w:type="dxa" w:w="3000"/>
            <w:tcBorders>
              <w:top w:val="single" w:color="BDC3C7" w:sz="1"/>
              <w:left w:val="single" w:color="BDC3C7" w:sz="1"/>
              <w:bottom w:val="single" w:color="BDC3C7" w:sz="1"/>
              <w:right w:val="single" w:color="BDC3C7" w:sz="1"/>
            </w:tcBorders>
            <w:shd w:fill="E8F0FE"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 function⟨⟩</w:t>
            </w:r>
          </w:p>
        </w:tc>
        <w:tc>
          <w:tcPr>
            <w:tcW w:type="dxa" w:w="7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AI neural function — learning/adaptive semantics</w:t>
            </w:r>
          </w:p>
        </w:tc>
      </w:tr>
      <w:tr>
        <w:tc>
          <w:tcPr>
            <w:tcW w:type="dxa" w:w="3000"/>
            <w:tcBorders>
              <w:top w:val="single" w:color="BDC3C7" w:sz="1"/>
              <w:left w:val="single" w:color="BDC3C7" w:sz="1"/>
              <w:bottom w:val="single" w:color="BDC3C7" w:sz="1"/>
              <w:right w:val="single" w:color="BDC3C7" w:sz="1"/>
            </w:tcBorders>
            <w:shd w:fill="E8F0FE"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w:t>
            </w:r>
          </w:p>
        </w:tc>
        <w:tc>
          <w:tcPr>
            <w:tcW w:type="dxa" w:w="7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Tensor product — binding two values in a quantum relationship</w:t>
            </w:r>
          </w:p>
        </w:tc>
      </w:tr>
      <w:tr>
        <w:tc>
          <w:tcPr>
            <w:tcW w:type="dxa" w:w="3000"/>
            <w:tcBorders>
              <w:top w:val="single" w:color="BDC3C7" w:sz="1"/>
              <w:left w:val="single" w:color="BDC3C7" w:sz="1"/>
              <w:bottom w:val="single" w:color="BDC3C7" w:sz="1"/>
              <w:right w:val="single" w:color="BDC3C7" w:sz="1"/>
            </w:tcBorders>
            <w:shd w:fill="E8F0FE"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 ... ⪰</w:t>
            </w:r>
          </w:p>
        </w:tc>
        <w:tc>
          <w:tcPr>
            <w:tcW w:type="dxa" w:w="7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Quantum loop — iterate while condition holds</w:t>
            </w:r>
          </w:p>
        </w:tc>
      </w:tr>
      <w:tr>
        <w:tc>
          <w:tcPr>
            <w:tcW w:type="dxa" w:w="3000"/>
            <w:tcBorders>
              <w:top w:val="single" w:color="BDC3C7" w:sz="1"/>
              <w:left w:val="single" w:color="BDC3C7" w:sz="1"/>
              <w:bottom w:val="single" w:color="BDC3C7" w:sz="1"/>
              <w:right w:val="single" w:color="BDC3C7" w:sz="1"/>
            </w:tcBorders>
            <w:shd w:fill="E8F0FE"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 { } ⊕ { }</w:t>
            </w:r>
          </w:p>
        </w:tc>
        <w:tc>
          <w:tcPr>
            <w:tcW w:type="dxa" w:w="7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Attempt / else — quantum try-catch pattern</w:t>
            </w:r>
          </w:p>
        </w:tc>
      </w:tr>
      <w:tr>
        <w:tc>
          <w:tcPr>
            <w:tcW w:type="dxa" w:w="3000"/>
            <w:tcBorders>
              <w:top w:val="single" w:color="BDC3C7" w:sz="1"/>
              <w:left w:val="single" w:color="BDC3C7" w:sz="1"/>
              <w:bottom w:val="single" w:color="BDC3C7" w:sz="1"/>
              <w:right w:val="single" w:color="BDC3C7" w:sz="1"/>
            </w:tcBorders>
            <w:shd w:fill="E8F0FE" w:val="clear"/>
            <w:tcMar>
              <w:top w:type="dxa" w:w="80"/>
              <w:left w:type="dxa" w:w="120"/>
              <w:bottom w:type="dxa" w:w="80"/>
              <w:right w:type="dxa" w:w="120"/>
            </w:tcMar>
          </w:tcPr>
          <w:p>
            <w:r>
              <w:rPr>
                <w:rFonts w:ascii="Courier New" w:cs="Courier New" w:eastAsia="Courier New" w:hAnsi="Courier New"/>
                <w:b/>
                <w:bCs/>
                <w:color w:val="0F3460"/>
                <w:sz w:val="20"/>
                <w:szCs w:val="20"/>
              </w:rPr>
              <w:t xml:space="preserve">QASM output</w:t>
            </w:r>
          </w:p>
        </w:tc>
        <w:tc>
          <w:tcPr>
            <w:tcW w:type="dxa" w:w="70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Can emit valid OpenQASM 2.0 circuits for real quantum backends</w:t>
            </w:r>
          </w:p>
        </w:tc>
      </w:tr>
    </w:tbl>
    <w:p>
      <w:r>
        <w:br w:type="page"/>
      </w:r>
    </w:p>
    <w:p>
      <w:pPr>
        <w:pStyle w:val="Heading1"/>
        <w:pBdr>
          <w:bottom w:val="single" w:color="00ADB5" w:sz="4" w:space="6"/>
        </w:pBdr>
        <w:spacing w:after="120" w:before="360"/>
      </w:pPr>
      <w:r>
        <w:rPr>
          <w:rFonts w:ascii="Arial" w:cs="Arial" w:eastAsia="Arial" w:hAnsi="Arial"/>
          <w:b/>
          <w:bCs/>
          <w:color w:val="16213E"/>
          <w:sz w:val="36"/>
          <w:szCs w:val="36"/>
        </w:rPr>
        <w:t xml:space="preserve">2  |  Architecture — How the Pipeline Works</w:t>
      </w:r>
    </w:p>
    <w:p>
      <w:pPr>
        <w:spacing w:after="0" w:before="0"/>
      </w:pPr>
      <w:r>
        <w:rPr>
          <w:rFonts w:ascii="Arial" w:cs="Arial" w:eastAsia="Arial" w:hAnsi="Arial"/>
          <w:sz w:val="20"/>
          <w:szCs w:val="20"/>
        </w:rPr>
        <w:t xml:space="preserve"/>
      </w:r>
    </w:p>
    <w:p>
      <w:pPr>
        <w:spacing w:after="80" w:before="40"/>
      </w:pPr>
      <w:r>
        <w:rPr>
          <w:rFonts w:ascii="Arial" w:cs="Arial" w:eastAsia="Arial" w:hAnsi="Arial"/>
          <w:color w:val="1A1A2E"/>
          <w:sz w:val="22"/>
          <w:szCs w:val="22"/>
        </w:rPr>
        <w:t xml:space="preserve">Every .ai file goes through a fixed pipeline before it executes. Understanding this pipeline is critical to understanding both the language's power and its current limitations.</w:t>
      </w:r>
    </w:p>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The Two Execution Paths</w:t>
      </w:r>
    </w:p>
    <w:p>
      <w:pPr>
        <w:spacing w:after="0" w:before="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3640"/>
        <w:gridCol w:w="3640"/>
      </w:tblGrid>
      <w:tr>
        <w:trPr>
          <w:tblHeader/>
        </w:trPr>
        <w:tc>
          <w:tcPr>
            <w:tcW w:type="dxa" w:w="180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4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Native VM Path (Preferred)</w:t>
            </w:r>
          </w:p>
        </w:tc>
        <w:tc>
          <w:tcPr>
            <w:tcW w:type="dxa" w:w="364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JS Codegen Path (Legacy)</w:t>
            </w:r>
          </w:p>
        </w:tc>
      </w:tr>
      <w:tr>
        <w:tc>
          <w:tcPr>
            <w:tcW w:type="dxa" w:w="1800"/>
            <w:tcBorders>
              <w:top w:val="single" w:color="BDC3C7" w:sz="1"/>
              <w:left w:val="single" w:color="BDC3C7" w:sz="1"/>
              <w:bottom w:val="single" w:color="BDC3C7" w:sz="1"/>
              <w:right w:val="single" w:color="BDC3C7" w:sz="1"/>
            </w:tcBorders>
            <w:shd w:fill="F0F2F5" w:val="clear"/>
            <w:tcMar>
              <w:top w:type="dxa" w:w="80"/>
              <w:left w:type="dxa" w:w="120"/>
              <w:bottom w:type="dxa" w:w="80"/>
              <w:right w:type="dxa" w:w="120"/>
            </w:tcMar>
          </w:tcPr>
          <w:p>
            <w:r>
              <w:rPr>
                <w:rFonts w:ascii="Arial" w:cs="Arial" w:eastAsia="Arial" w:hAnsi="Arial"/>
                <w:b/>
                <w:bCs/>
                <w:color w:val="16213E"/>
                <w:sz w:val="20"/>
                <w:szCs w:val="20"/>
              </w:rPr>
              <w:t xml:space="preserve">Source</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.ai file (UTF-8, quantum operators)</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.ai file (UTF-8, quantum operators)</w:t>
            </w:r>
          </w:p>
        </w:tc>
      </w:tr>
      <w:tr>
        <w:tc>
          <w:tcPr>
            <w:tcW w:type="dxa" w:w="1800"/>
            <w:tcBorders>
              <w:top w:val="single" w:color="BDC3C7" w:sz="1"/>
              <w:left w:val="single" w:color="BDC3C7" w:sz="1"/>
              <w:bottom w:val="single" w:color="BDC3C7" w:sz="1"/>
              <w:right w:val="single" w:color="BDC3C7" w:sz="1"/>
            </w:tcBorders>
            <w:shd w:fill="F0F2F5" w:val="clear"/>
            <w:tcMar>
              <w:top w:type="dxa" w:w="80"/>
              <w:left w:type="dxa" w:w="120"/>
              <w:bottom w:type="dxa" w:w="80"/>
              <w:right w:type="dxa" w:w="120"/>
            </w:tcMar>
          </w:tcPr>
          <w:p>
            <w:r>
              <w:rPr>
                <w:rFonts w:ascii="Arial" w:cs="Arial" w:eastAsia="Arial" w:hAnsi="Arial"/>
                <w:b/>
                <w:bCs/>
                <w:color w:val="16213E"/>
                <w:sz w:val="20"/>
                <w:szCs w:val="20"/>
              </w:rPr>
              <w:t xml:space="preserve">Lexer</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Tokenises all 17 quantum operators + standard</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Same</w:t>
            </w:r>
          </w:p>
        </w:tc>
      </w:tr>
      <w:tr>
        <w:tc>
          <w:tcPr>
            <w:tcW w:type="dxa" w:w="1800"/>
            <w:tcBorders>
              <w:top w:val="single" w:color="BDC3C7" w:sz="1"/>
              <w:left w:val="single" w:color="BDC3C7" w:sz="1"/>
              <w:bottom w:val="single" w:color="BDC3C7" w:sz="1"/>
              <w:right w:val="single" w:color="BDC3C7" w:sz="1"/>
            </w:tcBorders>
            <w:shd w:fill="F0F2F5" w:val="clear"/>
            <w:tcMar>
              <w:top w:type="dxa" w:w="80"/>
              <w:left w:type="dxa" w:w="120"/>
              <w:bottom w:type="dxa" w:w="80"/>
              <w:right w:type="dxa" w:w="120"/>
            </w:tcMar>
          </w:tcPr>
          <w:p>
            <w:r>
              <w:rPr>
                <w:rFonts w:ascii="Arial" w:cs="Arial" w:eastAsia="Arial" w:hAnsi="Arial"/>
                <w:b/>
                <w:bCs/>
                <w:color w:val="16213E"/>
                <w:sz w:val="20"/>
                <w:szCs w:val="20"/>
              </w:rPr>
              <w:t xml:space="preserve">Parser</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Builds AST — ClassicalFunc, QuantumFunc, etc.</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Same</w:t>
            </w:r>
          </w:p>
        </w:tc>
      </w:tr>
      <w:tr>
        <w:tc>
          <w:tcPr>
            <w:tcW w:type="dxa" w:w="1800"/>
            <w:tcBorders>
              <w:top w:val="single" w:color="BDC3C7" w:sz="1"/>
              <w:left w:val="single" w:color="BDC3C7" w:sz="1"/>
              <w:bottom w:val="single" w:color="BDC3C7" w:sz="1"/>
              <w:right w:val="single" w:color="BDC3C7" w:sz="1"/>
            </w:tcBorders>
            <w:shd w:fill="F0F2F5" w:val="clear"/>
            <w:tcMar>
              <w:top w:type="dxa" w:w="80"/>
              <w:left w:type="dxa" w:w="120"/>
              <w:bottom w:type="dxa" w:w="80"/>
              <w:right w:type="dxa" w:w="120"/>
            </w:tcMar>
          </w:tcPr>
          <w:p>
            <w:r>
              <w:rPr>
                <w:rFonts w:ascii="Arial" w:cs="Arial" w:eastAsia="Arial" w:hAnsi="Arial"/>
                <w:b/>
                <w:bCs/>
                <w:color w:val="16213E"/>
                <w:sz w:val="20"/>
                <w:szCs w:val="20"/>
              </w:rPr>
              <w:t xml:space="preserve">Lowering</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AST → IR (deterministic, alphabetically sorted)</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Same</w:t>
            </w:r>
          </w:p>
        </w:tc>
      </w:tr>
      <w:tr>
        <w:tc>
          <w:tcPr>
            <w:tcW w:type="dxa" w:w="1800"/>
            <w:tcBorders>
              <w:top w:val="single" w:color="BDC3C7" w:sz="1"/>
              <w:left w:val="single" w:color="BDC3C7" w:sz="1"/>
              <w:bottom w:val="single" w:color="BDC3C7" w:sz="1"/>
              <w:right w:val="single" w:color="BDC3C7" w:sz="1"/>
            </w:tcBorders>
            <w:shd w:fill="F0F2F5" w:val="clear"/>
            <w:tcMar>
              <w:top w:type="dxa" w:w="80"/>
              <w:left w:type="dxa" w:w="120"/>
              <w:bottom w:type="dxa" w:w="80"/>
              <w:right w:type="dxa" w:w="120"/>
            </w:tcMar>
          </w:tcPr>
          <w:p>
            <w:r>
              <w:rPr>
                <w:rFonts w:ascii="Arial" w:cs="Arial" w:eastAsia="Arial" w:hAnsi="Arial"/>
                <w:b/>
                <w:bCs/>
                <w:color w:val="16213E"/>
                <w:sz w:val="20"/>
                <w:szCs w:val="20"/>
              </w:rPr>
              <w:t xml:space="preserve">Execution</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Native Rust VM — direct IR interpretation</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Codegen → output.js → Node.js</w:t>
            </w:r>
          </w:p>
        </w:tc>
      </w:tr>
      <w:tr>
        <w:tc>
          <w:tcPr>
            <w:tcW w:type="dxa" w:w="1800"/>
            <w:tcBorders>
              <w:top w:val="single" w:color="BDC3C7" w:sz="1"/>
              <w:left w:val="single" w:color="BDC3C7" w:sz="1"/>
              <w:bottom w:val="single" w:color="BDC3C7" w:sz="1"/>
              <w:right w:val="single" w:color="BDC3C7" w:sz="1"/>
            </w:tcBorders>
            <w:shd w:fill="F0F2F5" w:val="clear"/>
            <w:tcMar>
              <w:top w:type="dxa" w:w="80"/>
              <w:left w:type="dxa" w:w="120"/>
              <w:bottom w:type="dxa" w:w="80"/>
              <w:right w:type="dxa" w:w="120"/>
            </w:tcMar>
          </w:tcPr>
          <w:p>
            <w:r>
              <w:rPr>
                <w:rFonts w:ascii="Arial" w:cs="Arial" w:eastAsia="Arial" w:hAnsi="Arial"/>
                <w:b/>
                <w:bCs/>
                <w:color w:val="16213E"/>
                <w:sz w:val="20"/>
                <w:szCs w:val="20"/>
              </w:rPr>
              <w:t xml:space="preserve">Output</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stdout (via Python subprocess with env pass)</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stdout (via Node.js)</w:t>
            </w:r>
          </w:p>
        </w:tc>
      </w:tr>
      <w:tr>
        <w:tc>
          <w:tcPr>
            <w:tcW w:type="dxa" w:w="1800"/>
            <w:tcBorders>
              <w:top w:val="single" w:color="BDC3C7" w:sz="1"/>
              <w:left w:val="single" w:color="BDC3C7" w:sz="1"/>
              <w:bottom w:val="single" w:color="BDC3C7" w:sz="1"/>
              <w:right w:val="single" w:color="BDC3C7" w:sz="1"/>
            </w:tcBorders>
            <w:shd w:fill="F0F2F5" w:val="clear"/>
            <w:tcMar>
              <w:top w:type="dxa" w:w="80"/>
              <w:left w:type="dxa" w:w="120"/>
              <w:bottom w:type="dxa" w:w="80"/>
              <w:right w:type="dxa" w:w="120"/>
            </w:tcMar>
          </w:tcPr>
          <w:p>
            <w:r>
              <w:rPr>
                <w:rFonts w:ascii="Arial" w:cs="Arial" w:eastAsia="Arial" w:hAnsi="Arial"/>
                <w:b/>
                <w:bCs/>
                <w:color w:val="16213E"/>
                <w:sz w:val="20"/>
                <w:szCs w:val="20"/>
              </w:rPr>
              <w:t xml:space="preserve">Status</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WORKING — preferred path since Session 10</w:t>
            </w:r>
          </w:p>
        </w:tc>
        <w:tc>
          <w:tcPr>
            <w:tcW w:type="dxa" w:w="36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Working but generates temp .js files</w:t>
            </w:r>
          </w:p>
        </w:tc>
      </w:tr>
    </w:tbl>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Key Architectural Constraints</w:t>
      </w:r>
    </w:p>
    <w:p>
      <w:pPr>
        <w:pStyle w:val="ListParagraph"/>
        <w:numPr>
          <w:ilvl w:val="0"/>
          <w:numId w:val="2"/>
        </w:numPr>
        <w:spacing w:after="40" w:before="20"/>
      </w:pPr>
      <w:r>
        <w:rPr>
          <w:rFonts w:ascii="Arial" w:cs="Arial" w:eastAsia="Arial" w:hAnsi="Arial"/>
          <w:b/>
          <w:bCs/>
          <w:color w:val="0F3460"/>
          <w:sz w:val="21"/>
          <w:szCs w:val="21"/>
        </w:rPr>
        <w:t xml:space="preserve">VM Function Budget: </w:t>
      </w:r>
      <w:r>
        <w:rPr>
          <w:rFonts w:ascii="Arial" w:cs="Arial" w:eastAsia="Arial" w:hAnsi="Arial"/>
          <w:color w:val="1A1A2E"/>
          <w:sz w:val="21"/>
          <w:szCs w:val="21"/>
        </w:rPr>
        <w:t xml:space="preserve">Each .ai file can have at most 13 functions. This is a hard limit enforced by the call graph stack. It forces modular design — one focused module per file.</w:t>
      </w:r>
    </w:p>
    <w:p>
      <w:pPr>
        <w:pStyle w:val="ListParagraph"/>
        <w:numPr>
          <w:ilvl w:val="0"/>
          <w:numId w:val="2"/>
        </w:numPr>
        <w:spacing w:after="40" w:before="20"/>
      </w:pPr>
      <w:r>
        <w:rPr>
          <w:rFonts w:ascii="Arial" w:cs="Arial" w:eastAsia="Arial" w:hAnsi="Arial"/>
          <w:b/>
          <w:bCs/>
          <w:color w:val="0F3460"/>
          <w:sz w:val="21"/>
          <w:szCs w:val="21"/>
        </w:rPr>
        <w:t xml:space="preserve">Alphabetical Declaration Order: </w:t>
      </w:r>
      <w:r>
        <w:rPr>
          <w:rFonts w:ascii="Arial" w:cs="Arial" w:eastAsia="Arial" w:hAnsi="Arial"/>
          <w:color w:val="1A1A2E"/>
          <w:sz w:val="21"/>
          <w:szCs w:val="21"/>
        </w:rPr>
        <w:t xml:space="preserve">All function declarations are sorted alphabetically by the IR lowering pass. The a_/b_/c_ prefix convention (a_ = utility, b_ = mid-level, c_ = orchestration, d_ = output) is the workaround.</w:t>
      </w:r>
    </w:p>
    <w:p>
      <w:pPr>
        <w:pStyle w:val="ListParagraph"/>
        <w:numPr>
          <w:ilvl w:val="0"/>
          <w:numId w:val="2"/>
        </w:numPr>
        <w:spacing w:after="40" w:before="20"/>
      </w:pPr>
      <w:r>
        <w:rPr>
          <w:rFonts w:ascii="Arial" w:cs="Arial" w:eastAsia="Arial" w:hAnsi="Arial"/>
          <w:b/>
          <w:bCs/>
          <w:color w:val="0F3460"/>
          <w:sz w:val="21"/>
          <w:szCs w:val="21"/>
        </w:rPr>
        <w:t xml:space="preserve">No Cross-File Closures: </w:t>
      </w:r>
      <w:r>
        <w:rPr>
          <w:rFonts w:ascii="Arial" w:cs="Arial" w:eastAsia="Arial" w:hAnsi="Arial"/>
          <w:color w:val="1A1A2E"/>
          <w:sz w:val="21"/>
          <w:szCs w:val="21"/>
        </w:rPr>
        <w:t xml:space="preserve">Imports work for function lookup, but captured closures across files are limited. Inline primitives are used where cross-file imports would hit the budget.</w:t>
      </w:r>
    </w:p>
    <w:p>
      <w:pPr>
        <w:pStyle w:val="ListParagraph"/>
        <w:numPr>
          <w:ilvl w:val="0"/>
          <w:numId w:val="2"/>
        </w:numPr>
        <w:spacing w:after="40" w:before="20"/>
      </w:pPr>
      <w:r>
        <w:rPr>
          <w:rFonts w:ascii="Arial" w:cs="Arial" w:eastAsia="Arial" w:hAnsi="Arial"/>
          <w:b/>
          <w:bCs/>
          <w:color w:val="0F3460"/>
          <w:sz w:val="21"/>
          <w:szCs w:val="21"/>
        </w:rPr>
        <w:t xml:space="preserve">String Escape Limitation: </w:t>
      </w:r>
      <w:r>
        <w:rPr>
          <w:rFonts w:ascii="Arial" w:cs="Arial" w:eastAsia="Arial" w:hAnsi="Arial"/>
          <w:color w:val="1A1A2E"/>
          <w:sz w:val="21"/>
          <w:szCs w:val="21"/>
        </w:rPr>
        <w:t xml:space="preserve">The compiler does not properly escape \n in string literals in JS codegen mode. This is a known bug, irrelevant in native mode but worth fixing.</w:t>
      </w:r>
    </w:p>
    <w:p>
      <w:r>
        <w:br w:type="page"/>
      </w:r>
    </w:p>
    <w:p>
      <w:pPr>
        <w:pStyle w:val="Heading1"/>
        <w:pBdr>
          <w:bottom w:val="single" w:color="00ADB5" w:sz="4" w:space="6"/>
        </w:pBdr>
        <w:spacing w:after="120" w:before="360"/>
      </w:pPr>
      <w:r>
        <w:rPr>
          <w:rFonts w:ascii="Arial" w:cs="Arial" w:eastAsia="Arial" w:hAnsi="Arial"/>
          <w:b/>
          <w:bCs/>
          <w:color w:val="16213E"/>
          <w:sz w:val="36"/>
          <w:szCs w:val="36"/>
        </w:rPr>
        <w:t xml:space="preserve">3  |  What Has Been Built — Honest Phase Assessment</w:t>
      </w:r>
    </w:p>
    <w:p>
      <w:pPr>
        <w:spacing w:after="0" w:before="0"/>
      </w:pPr>
      <w:r>
        <w:rPr>
          <w:rFonts w:ascii="Arial" w:cs="Arial" w:eastAsia="Arial" w:hAnsi="Arial"/>
          <w:sz w:val="20"/>
          <w:szCs w:val="20"/>
        </w:rPr>
        <w:t xml:space="preserve"/>
      </w:r>
    </w:p>
    <w:p>
      <w:pPr>
        <w:spacing w:after="80" w:before="40"/>
      </w:pPr>
      <w:r>
        <w:rPr>
          <w:rFonts w:ascii="Arial" w:cs="Arial" w:eastAsia="Arial" w:hAnsi="Arial"/>
          <w:color w:val="1A1A2E"/>
          <w:sz w:val="22"/>
          <w:szCs w:val="22"/>
        </w:rPr>
        <w:t xml:space="preserve">Six phases have been completed. Below is an honest account of each — what works, what's solid, and where the rough edges are.</w:t>
      </w:r>
    </w:p>
    <w:p>
      <w:pPr>
        <w:spacing w:after="0" w:before="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880"/>
        <w:gridCol w:w="1400"/>
        <w:gridCol w:w="1400"/>
      </w:tblGrid>
      <w:tr>
        <w:trPr>
          <w:tblHeader/>
        </w:trPr>
        <w:tc>
          <w:tcPr>
            <w:tcW w:type="dxa" w:w="140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88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What Was Built</w:t>
            </w:r>
          </w:p>
        </w:tc>
        <w:tc>
          <w:tcPr>
            <w:tcW w:type="dxa" w:w="140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40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F3460"/>
                <w:sz w:val="20"/>
                <w:szCs w:val="20"/>
              </w:rPr>
              <w:t xml:space="preserve">Phase 1</w:t>
            </w:r>
          </w:p>
        </w:tc>
        <w:tc>
          <w:tcPr>
            <w:tcW w:type="dxa" w:w="5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Mother Memory v0.1 — journal, memory (KV store with decay), rules engine, maintenance, core orchestrator</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5/5</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F3460"/>
                <w:sz w:val="20"/>
                <w:szCs w:val="20"/>
              </w:rPr>
              <w:t xml:space="preserve">Phase 2</w:t>
            </w:r>
          </w:p>
        </w:tc>
        <w:tc>
          <w:tcPr>
            <w:tcW w:type="dxa" w:w="5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Sensory Input + Learning Loop + Self-Model — quantum signal feed, decay/reinforce cycles, prediction accuracy tracking, drift measurement</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65/65</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F3460"/>
                <w:sz w:val="20"/>
                <w:szCs w:val="20"/>
              </w:rPr>
              <w:t xml:space="preserve">Phase 3</w:t>
            </w:r>
          </w:p>
        </w:tc>
        <w:tc>
          <w:tcPr>
            <w:tcW w:type="dxa" w:w="5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Shard Self-Hosting — core .ai patterns compile themselves through the Aeonmi pipeline</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5/5</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F3460"/>
                <w:sz w:val="20"/>
                <w:szCs w:val="20"/>
              </w:rPr>
              <w:t xml:space="preserve">Phase 4</w:t>
            </w:r>
          </w:p>
        </w:tc>
        <w:tc>
          <w:tcPr>
            <w:tcW w:type="dxa" w:w="5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Quantum Agent Hive — QASM emitter, Oracle (market signal), Hype (viral), Closer (conversion), Devil (risk), Conductor (synthesis) agents</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6/6</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F3460"/>
                <w:sz w:val="20"/>
                <w:szCs w:val="20"/>
              </w:rPr>
              <w:t xml:space="preserve">Phase 5</w:t>
            </w:r>
          </w:p>
        </w:tc>
        <w:tc>
          <w:tcPr>
            <w:tcW w:type="dxa" w:w="5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Qiskit Integration — Bell state circuit, .ai → QASM → Qiskit Aer → measurement. 100% entanglement confirmed.</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2/2</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0F3460"/>
                <w:sz w:val="20"/>
                <w:szCs w:val="20"/>
              </w:rPr>
              <w:t xml:space="preserve">Phase 6</w:t>
            </w:r>
          </w:p>
        </w:tc>
        <w:tc>
          <w:tcPr>
            <w:tcW w:type="dxa" w:w="58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Full Pipeline — persistent state (JSON), adaptive thresholds (50/55/62), Mother Core sessions, consolidation cycles, native VM execution</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2/2</w:t>
            </w:r>
          </w:p>
        </w:tc>
        <w:tc>
          <w:tcPr>
            <w:tcW w:type="dxa" w:w="140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w:t>
            </w:r>
          </w:p>
        </w:tc>
      </w:tr>
    </w:tbl>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What Mother AI Actually Is Right Now</w:t>
      </w:r>
    </w:p>
    <w:p>
      <w:pPr>
        <w:spacing w:after="80" w:before="40"/>
      </w:pPr>
      <w:r>
        <w:rPr>
          <w:rFonts w:ascii="Arial" w:cs="Arial" w:eastAsia="Arial" w:hAnsi="Arial"/>
          <w:color w:val="1A1A2E"/>
          <w:sz w:val="22"/>
          <w:szCs w:val="22"/>
        </w:rPr>
        <w:t xml:space="preserve">This matters. She is not conscious. She is not self-aware. What she is:</w:t>
      </w:r>
    </w:p>
    <w:p>
      <w:pPr>
        <w:pStyle w:val="ListParagraph"/>
        <w:numPr>
          <w:ilvl w:val="0"/>
          <w:numId w:val="2"/>
        </w:numPr>
        <w:spacing w:after="40" w:before="20"/>
      </w:pPr>
      <w:r>
        <w:rPr>
          <w:rFonts w:ascii="Arial" w:cs="Arial" w:eastAsia="Arial" w:hAnsi="Arial"/>
          <w:b/>
          <w:bCs/>
          <w:color w:val="0F3460"/>
          <w:sz w:val="21"/>
          <w:szCs w:val="21"/>
        </w:rPr>
        <w:t xml:space="preserve">A state machine: </w:t>
      </w:r>
      <w:r>
        <w:rPr>
          <w:rFonts w:ascii="Arial" w:cs="Arial" w:eastAsia="Arial" w:hAnsi="Arial"/>
          <w:color w:val="1A1A2E"/>
          <w:sz w:val="21"/>
          <w:szCs w:val="21"/>
        </w:rPr>
        <w:t xml:space="preserve">Five agents score incoming signals. The conductor synthesises those scores into one of four actions: ABORT, HOLD, PROCEED, ACCELERATE.</w:t>
      </w:r>
    </w:p>
    <w:p>
      <w:pPr>
        <w:pStyle w:val="ListParagraph"/>
        <w:numPr>
          <w:ilvl w:val="0"/>
          <w:numId w:val="2"/>
        </w:numPr>
        <w:spacing w:after="40" w:before="20"/>
      </w:pPr>
      <w:r>
        <w:rPr>
          <w:rFonts w:ascii="Arial" w:cs="Arial" w:eastAsia="Arial" w:hAnsi="Arial"/>
          <w:b/>
          <w:bCs/>
          <w:color w:val="0F3460"/>
          <w:sz w:val="21"/>
          <w:szCs w:val="21"/>
        </w:rPr>
        <w:t xml:space="preserve">Adaptive: </w:t>
      </w:r>
      <w:r>
        <w:rPr>
          <w:rFonts w:ascii="Arial" w:cs="Arial" w:eastAsia="Arial" w:hAnsi="Arial"/>
          <w:color w:val="1A1A2E"/>
          <w:sz w:val="21"/>
          <w:szCs w:val="21"/>
        </w:rPr>
        <w:t xml:space="preserve">Her decision threshold changes based on measured prediction accuracy — aggressive (50) when accuracy is above 80%, balanced (55) at 60-79%, conservative (62) below that.</w:t>
      </w:r>
    </w:p>
    <w:p>
      <w:pPr>
        <w:pStyle w:val="ListParagraph"/>
        <w:numPr>
          <w:ilvl w:val="0"/>
          <w:numId w:val="2"/>
        </w:numPr>
        <w:spacing w:after="40" w:before="20"/>
      </w:pPr>
      <w:r>
        <w:rPr>
          <w:rFonts w:ascii="Arial" w:cs="Arial" w:eastAsia="Arial" w:hAnsi="Arial"/>
          <w:b/>
          <w:bCs/>
          <w:color w:val="0F3460"/>
          <w:sz w:val="21"/>
          <w:szCs w:val="21"/>
        </w:rPr>
        <w:t xml:space="preserve">Persistent: </w:t>
      </w:r>
      <w:r>
        <w:rPr>
          <w:rFonts w:ascii="Arial" w:cs="Arial" w:eastAsia="Arial" w:hAnsi="Arial"/>
          <w:color w:val="1A1A2E"/>
          <w:sz w:val="21"/>
          <w:szCs w:val="21"/>
        </w:rPr>
        <w:t xml:space="preserve">Session state, prediction counts, drift, bias, and confidence are saved across runs in mother_state.json. She accumulates history.</w:t>
      </w:r>
    </w:p>
    <w:p>
      <w:pPr>
        <w:pStyle w:val="ListParagraph"/>
        <w:numPr>
          <w:ilvl w:val="0"/>
          <w:numId w:val="2"/>
        </w:numPr>
        <w:spacing w:after="40" w:before="20"/>
      </w:pPr>
      <w:r>
        <w:rPr>
          <w:rFonts w:ascii="Arial" w:cs="Arial" w:eastAsia="Arial" w:hAnsi="Arial"/>
          <w:b/>
          <w:bCs/>
          <w:color w:val="0F3460"/>
          <w:sz w:val="21"/>
          <w:szCs w:val="21"/>
        </w:rPr>
        <w:t xml:space="preserve">Vocal: </w:t>
      </w:r>
      <w:r>
        <w:rPr>
          <w:rFonts w:ascii="Arial" w:cs="Arial" w:eastAsia="Arial" w:hAnsi="Arial"/>
          <w:color w:val="1A1A2E"/>
          <w:sz w:val="21"/>
          <w:szCs w:val="21"/>
        </w:rPr>
        <w:t xml:space="preserve">She generates natural-language narrative about her decisions, reflecting on accuracy, drift, and regime changes. This is template-driven, not generative.</w:t>
      </w:r>
    </w:p>
    <w:p>
      <w:pPr>
        <w:spacing w:after="0" w:before="0"/>
      </w:pPr>
      <w:r>
        <w:rPr>
          <w:rFonts w:ascii="Arial" w:cs="Arial" w:eastAsia="Arial" w:hAnsi="Arial"/>
          <w:sz w:val="20"/>
          <w:szCs w:val="20"/>
        </w:rPr>
        <w:t xml:space="preserve"/>
      </w:r>
    </w:p>
    <w:p>
      <w:pPr>
        <w:spacing w:after="80" w:before="40"/>
      </w:pPr>
      <w:r>
        <w:rPr>
          <w:rFonts w:ascii="Arial" w:cs="Arial" w:eastAsia="Arial" w:hAnsi="Arial"/>
          <w:color w:val="1A1A2E"/>
          <w:sz w:val="22"/>
          <w:szCs w:val="22"/>
        </w:rPr>
        <w:t xml:space="preserve">What she is not yet: she cannot read her own source code, understand it, or modify it intelligently. That is the next step — and it is genuinely hard.</w:t>
      </w:r>
    </w:p>
    <w:p>
      <w:r>
        <w:br w:type="page"/>
      </w:r>
    </w:p>
    <w:p>
      <w:pPr>
        <w:pStyle w:val="Heading1"/>
        <w:pBdr>
          <w:bottom w:val="single" w:color="00ADB5" w:sz="4" w:space="6"/>
        </w:pBdr>
        <w:spacing w:after="120" w:before="360"/>
      </w:pPr>
      <w:r>
        <w:rPr>
          <w:rFonts w:ascii="Arial" w:cs="Arial" w:eastAsia="Arial" w:hAnsi="Arial"/>
          <w:b/>
          <w:bCs/>
          <w:color w:val="16213E"/>
          <w:sz w:val="36"/>
          <w:szCs w:val="36"/>
        </w:rPr>
        <w:t xml:space="preserve">4  |  Current Limitations — No Sugarcoating</w:t>
      </w:r>
    </w:p>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Hard Technical Constraints</w:t>
      </w:r>
    </w:p>
    <w:p>
      <w:pPr>
        <w:pStyle w:val="Heading3"/>
        <w:spacing w:after="60" w:before="200"/>
      </w:pPr>
      <w:r>
        <w:rPr>
          <w:rFonts w:ascii="Arial" w:cs="Arial" w:eastAsia="Arial" w:hAnsi="Arial"/>
          <w:b/>
          <w:bCs/>
          <w:color w:val="533483"/>
          <w:sz w:val="22"/>
          <w:szCs w:val="22"/>
        </w:rPr>
        <w:t xml:space="preserve">1.  VM Function Budget (13 per file)</w:t>
      </w:r>
    </w:p>
    <w:p>
      <w:pPr>
        <w:spacing w:after="80" w:before="40"/>
      </w:pPr>
      <w:r>
        <w:rPr>
          <w:rFonts w:ascii="Arial" w:cs="Arial" w:eastAsia="Arial" w:hAnsi="Arial"/>
          <w:color w:val="1A1A2E"/>
          <w:sz w:val="22"/>
          <w:szCs w:val="22"/>
        </w:rPr>
        <w:t xml:space="preserve">The native VM enforces a call graph depth limit that effectively caps each .ai file at 13 named functions. This is not a soft guideline — exceeding it causes silent failures or exponential clone blowup. The workaround is module splitting and inlining primitives, which works but makes larger programs awkward to structure.</w:t>
      </w:r>
    </w:p>
    <w:p>
      <w:pPr>
        <w:pStyle w:val="Heading3"/>
        <w:spacing w:after="60" w:before="200"/>
      </w:pPr>
      <w:r>
        <w:rPr>
          <w:rFonts w:ascii="Arial" w:cs="Arial" w:eastAsia="Arial" w:hAnsi="Arial"/>
          <w:b/>
          <w:bCs/>
          <w:color w:val="533483"/>
          <w:sz w:val="22"/>
          <w:szCs w:val="22"/>
        </w:rPr>
        <w:t xml:space="preserve">2.  Native VM Output Capture</w:t>
      </w:r>
    </w:p>
    <w:p>
      <w:pPr>
        <w:spacing w:after="80" w:before="40"/>
      </w:pPr>
      <w:r>
        <w:rPr>
          <w:rFonts w:ascii="Arial" w:cs="Arial" w:eastAsia="Arial" w:hAnsi="Arial"/>
          <w:color w:val="1A1A2E"/>
          <w:sz w:val="22"/>
          <w:szCs w:val="22"/>
        </w:rPr>
        <w:t xml:space="preserve">The native VM writes to stdout, but only when Python subprocess is run with an explicitly inherited environment (AEONMI_NATIVE=1 passed via env dict, not just os.environ). Desktop Commander's process capture environment doesn't reliably inherit this. The pipeline is fixed, but it's a brittle dependency that needs to be understood.</w:t>
      </w:r>
    </w:p>
    <w:p>
      <w:pPr>
        <w:pStyle w:val="Heading3"/>
        <w:spacing w:after="60" w:before="200"/>
      </w:pPr>
      <w:r>
        <w:rPr>
          <w:rFonts w:ascii="Arial" w:cs="Arial" w:eastAsia="Arial" w:hAnsi="Arial"/>
          <w:b/>
          <w:bCs/>
          <w:color w:val="533483"/>
          <w:sz w:val="22"/>
          <w:szCs w:val="22"/>
        </w:rPr>
        <w:t xml:space="preserve">3.  No Debugger or REPL</w:t>
      </w:r>
    </w:p>
    <w:p>
      <w:pPr>
        <w:spacing w:after="80" w:before="40"/>
      </w:pPr>
      <w:r>
        <w:rPr>
          <w:rFonts w:ascii="Arial" w:cs="Arial" w:eastAsia="Arial" w:hAnsi="Arial"/>
          <w:color w:val="1A1A2E"/>
          <w:sz w:val="22"/>
          <w:szCs w:val="22"/>
        </w:rPr>
        <w:t xml:space="preserve">There is no interactive debugger. There is no REPL where you can evaluate .ai expressions. When something breaks, you diagnose by reading VM error output (which is minimal) or adding print() statements. This is genuinely limiting during development.</w:t>
      </w:r>
    </w:p>
    <w:p>
      <w:pPr>
        <w:pStyle w:val="Heading3"/>
        <w:spacing w:after="60" w:before="200"/>
      </w:pPr>
      <w:r>
        <w:rPr>
          <w:rFonts w:ascii="Arial" w:cs="Arial" w:eastAsia="Arial" w:hAnsi="Arial"/>
          <w:b/>
          <w:bCs/>
          <w:color w:val="533483"/>
          <w:sz w:val="22"/>
          <w:szCs w:val="22"/>
        </w:rPr>
        <w:t xml:space="preserve">4.  String Escapes in JS Codegen</w:t>
      </w:r>
    </w:p>
    <w:p>
      <w:pPr>
        <w:spacing w:after="80" w:before="40"/>
      </w:pPr>
      <w:r>
        <w:rPr>
          <w:rFonts w:ascii="Arial" w:cs="Arial" w:eastAsia="Arial" w:hAnsi="Arial"/>
          <w:color w:val="1A1A2E"/>
          <w:sz w:val="22"/>
          <w:szCs w:val="22"/>
        </w:rPr>
        <w:t xml:space="preserve">The JS codegen path does not escape \n in string literals — they become actual newlines in the output .js file, which Node.js rejects as a syntax error. This is not a problem in native mode, but it means any .ai file using \n in strings will only run correctly via native.</w:t>
      </w:r>
    </w:p>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Honest Capability Gaps</w:t>
      </w:r>
    </w:p>
    <w:p>
      <w:pPr>
        <w:pStyle w:val="Heading3"/>
        <w:spacing w:after="60" w:before="200"/>
      </w:pPr>
      <w:r>
        <w:rPr>
          <w:rFonts w:ascii="Arial" w:cs="Arial" w:eastAsia="Arial" w:hAnsi="Arial"/>
          <w:b/>
          <w:bCs/>
          <w:color w:val="533483"/>
          <w:sz w:val="22"/>
          <w:szCs w:val="22"/>
        </w:rPr>
        <w:t xml:space="preserve">5.  Self-Modification Is Infrastructure, Not Intelligence</w:t>
      </w:r>
    </w:p>
    <w:p>
      <w:pPr>
        <w:spacing w:after="80" w:before="40"/>
      </w:pPr>
      <w:r>
        <w:rPr>
          <w:rFonts w:ascii="Arial" w:cs="Arial" w:eastAsia="Arial" w:hAnsi="Arial"/>
          <w:color w:val="1A1A2E"/>
          <w:sz w:val="22"/>
          <w:szCs w:val="22"/>
        </w:rPr>
        <w:t xml:space="preserve">The VM has read_file, write_file, and append_file builtins. Mother can technically read and write files. What she cannot do is understand what she reads. She can log her own observations to disk. She cannot look at her own .ai code and reason about whether to change it. That would require a reasoning layer — likely LLM-assisted — that does not exist yet.</w:t>
      </w:r>
    </w:p>
    <w:p>
      <w:pPr>
        <w:pStyle w:val="Heading3"/>
        <w:spacing w:after="60" w:before="200"/>
      </w:pPr>
      <w:r>
        <w:rPr>
          <w:rFonts w:ascii="Arial" w:cs="Arial" w:eastAsia="Arial" w:hAnsi="Arial"/>
          <w:b/>
          <w:bCs/>
          <w:color w:val="533483"/>
          <w:sz w:val="22"/>
          <w:szCs w:val="22"/>
        </w:rPr>
        <w:t xml:space="preserve">6.  Quantum Computation Is Simulated</w:t>
      </w:r>
    </w:p>
    <w:p>
      <w:pPr>
        <w:spacing w:after="80" w:before="40"/>
      </w:pPr>
      <w:r>
        <w:rPr>
          <w:rFonts w:ascii="Arial" w:cs="Arial" w:eastAsia="Arial" w:hAnsi="Arial"/>
          <w:color w:val="1A1A2E"/>
          <w:sz w:val="22"/>
          <w:szCs w:val="22"/>
        </w:rPr>
        <w:t xml:space="preserve">The Qiskit integration runs on Qiskit Aer — a classical simulator. Bell state entanglement (100%) is real in the sense that the circuit is correct quantum mechanics. But it is running on your CPU, not on a quantum processor. There is no IBM Quantum or Azure Quantum integration yet. The QASM output is valid and could be submitted to real hardware — that bridge has not been built.</w:t>
      </w:r>
    </w:p>
    <w:p>
      <w:pPr>
        <w:pStyle w:val="Heading3"/>
        <w:spacing w:after="60" w:before="200"/>
      </w:pPr>
      <w:r>
        <w:rPr>
          <w:rFonts w:ascii="Arial" w:cs="Arial" w:eastAsia="Arial" w:hAnsi="Arial"/>
          <w:b/>
          <w:bCs/>
          <w:color w:val="533483"/>
          <w:sz w:val="22"/>
          <w:szCs w:val="22"/>
        </w:rPr>
        <w:t xml:space="preserve">7.  Agent Scoring Is Hardcoded</w:t>
      </w:r>
    </w:p>
    <w:p>
      <w:pPr>
        <w:spacing w:after="80" w:before="40"/>
      </w:pPr>
      <w:r>
        <w:rPr>
          <w:rFonts w:ascii="Arial" w:cs="Arial" w:eastAsia="Arial" w:hAnsi="Arial"/>
          <w:color w:val="1A1A2E"/>
          <w:sz w:val="22"/>
          <w:szCs w:val="22"/>
        </w:rPr>
        <w:t xml:space="preserve">The five agents (Oracle, Hype, Closer, Devil, Conductor) use fixed scoring formulas with hardcoded thresholds. They produce deterministic outputs for the same inputs. They do not learn which scoring parameters work better over time. The adaptive threshold system adapts at the Conductor level — not at the individual agent level.</w:t>
      </w:r>
    </w:p>
    <w:p>
      <w:pPr>
        <w:pStyle w:val="Heading3"/>
        <w:spacing w:after="60" w:before="200"/>
      </w:pPr>
      <w:r>
        <w:rPr>
          <w:rFonts w:ascii="Arial" w:cs="Arial" w:eastAsia="Arial" w:hAnsi="Arial"/>
          <w:b/>
          <w:bCs/>
          <w:color w:val="533483"/>
          <w:sz w:val="22"/>
          <w:szCs w:val="22"/>
        </w:rPr>
        <w:t xml:space="preserve">8.  The Language Is Research-Grade</w:t>
      </w:r>
    </w:p>
    <w:p>
      <w:pPr>
        <w:spacing w:after="80" w:before="40"/>
      </w:pPr>
      <w:r>
        <w:rPr>
          <w:rFonts w:ascii="Arial" w:cs="Arial" w:eastAsia="Arial" w:hAnsi="Arial"/>
          <w:color w:val="1A1A2E"/>
          <w:sz w:val="22"/>
          <w:szCs w:val="22"/>
        </w:rPr>
        <w:t xml:space="preserve">Aeonmi is a research language, not a production language. Error messages are sparse. The standard library is minimal. Documentation exists only in the AEONMI_MASTER_PROMPT.md and in memory files. This is fine for the current phase — but it means building on top of it requires deep familiarity with the pipeline.</w:t>
      </w:r>
    </w:p>
    <w:p>
      <w:r>
        <w:br w:type="page"/>
      </w:r>
    </w:p>
    <w:p>
      <w:pPr>
        <w:pStyle w:val="Heading1"/>
        <w:pBdr>
          <w:bottom w:val="single" w:color="00ADB5" w:sz="4" w:space="6"/>
        </w:pBdr>
        <w:spacing w:after="120" w:before="360"/>
      </w:pPr>
      <w:r>
        <w:rPr>
          <w:rFonts w:ascii="Arial" w:cs="Arial" w:eastAsia="Arial" w:hAnsi="Arial"/>
          <w:b/>
          <w:bCs/>
          <w:color w:val="16213E"/>
          <w:sz w:val="36"/>
          <w:szCs w:val="36"/>
        </w:rPr>
        <w:t xml:space="preserve">5  |  Mother AI File Access — What This Means</w:t>
      </w:r>
    </w:p>
    <w:p>
      <w:pPr>
        <w:spacing w:after="0" w:before="0"/>
      </w:pPr>
      <w:r>
        <w:rPr>
          <w:rFonts w:ascii="Arial" w:cs="Arial" w:eastAsia="Arial" w:hAnsi="Arial"/>
          <w:sz w:val="20"/>
          <w:szCs w:val="20"/>
        </w:rPr>
        <w:t xml:space="preserve"/>
      </w:r>
    </w:p>
    <w:p>
      <w:pPr>
        <w:spacing w:after="80" w:before="40"/>
      </w:pPr>
      <w:r>
        <w:rPr>
          <w:rFonts w:ascii="Arial" w:cs="Arial" w:eastAsia="Arial" w:hAnsi="Arial"/>
          <w:color w:val="1A1A2E"/>
          <w:sz w:val="22"/>
          <w:szCs w:val="22"/>
        </w:rPr>
        <w:t xml:space="preserve">As of this session, Mother AI is being given read/write access to the entire Aeonmi Files directory tree. This is a milestone worth understanding clearly.</w:t>
      </w:r>
    </w:p>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What She Can Now Do</w:t>
      </w:r>
    </w:p>
    <w:p>
      <w:pPr>
        <w:pStyle w:val="ListParagraph"/>
        <w:numPr>
          <w:ilvl w:val="0"/>
          <w:numId w:val="2"/>
        </w:numPr>
        <w:spacing w:after="40" w:before="20"/>
        <w:ind w:left="360"/>
      </w:pPr>
      <w:r>
        <w:rPr>
          <w:rFonts w:ascii="Arial" w:cs="Arial" w:eastAsia="Arial" w:hAnsi="Arial"/>
          <w:color w:val="1A1A2E"/>
          <w:sz w:val="21"/>
          <w:szCs w:val="21"/>
        </w:rPr>
        <w:t xml:space="preserve">Read any .ai file in the project using read_file('path') — a VM builtin that returns the file contents as a string</w:t>
      </w:r>
    </w:p>
    <w:p>
      <w:pPr>
        <w:pStyle w:val="ListParagraph"/>
        <w:numPr>
          <w:ilvl w:val="0"/>
          <w:numId w:val="2"/>
        </w:numPr>
        <w:spacing w:after="40" w:before="20"/>
        <w:ind w:left="360"/>
      </w:pPr>
      <w:r>
        <w:rPr>
          <w:rFonts w:ascii="Arial" w:cs="Arial" w:eastAsia="Arial" w:hAnsi="Arial"/>
          <w:color w:val="1A1A2E"/>
          <w:sz w:val="21"/>
          <w:szCs w:val="21"/>
        </w:rPr>
        <w:t xml:space="preserve">Write to files using write_file('path', 'content') — overwrites with new content</w:t>
      </w:r>
    </w:p>
    <w:p>
      <w:pPr>
        <w:pStyle w:val="ListParagraph"/>
        <w:numPr>
          <w:ilvl w:val="0"/>
          <w:numId w:val="2"/>
        </w:numPr>
        <w:spacing w:after="40" w:before="20"/>
        <w:ind w:left="360"/>
      </w:pPr>
      <w:r>
        <w:rPr>
          <w:rFonts w:ascii="Arial" w:cs="Arial" w:eastAsia="Arial" w:hAnsi="Arial"/>
          <w:color w:val="1A1A2E"/>
          <w:sz w:val="21"/>
          <w:szCs w:val="21"/>
        </w:rPr>
        <w:t xml:space="preserve">Append to files using append_file('path', 'content') — adds to existing content without erasing</w:t>
      </w:r>
    </w:p>
    <w:p>
      <w:pPr>
        <w:pStyle w:val="ListParagraph"/>
        <w:numPr>
          <w:ilvl w:val="0"/>
          <w:numId w:val="2"/>
        </w:numPr>
        <w:spacing w:after="40" w:before="20"/>
        <w:ind w:left="360"/>
      </w:pPr>
      <w:r>
        <w:rPr>
          <w:rFonts w:ascii="Arial" w:cs="Arial" w:eastAsia="Arial" w:hAnsi="Arial"/>
          <w:color w:val="1A1A2E"/>
          <w:sz w:val="21"/>
          <w:szCs w:val="21"/>
        </w:rPr>
        <w:t xml:space="preserve">Build a running journal of her own sessions, decisions, and observations stored on disk</w:t>
      </w:r>
    </w:p>
    <w:p>
      <w:pPr>
        <w:pStyle w:val="ListParagraph"/>
        <w:numPr>
          <w:ilvl w:val="0"/>
          <w:numId w:val="2"/>
        </w:numPr>
        <w:spacing w:after="40" w:before="20"/>
        <w:ind w:left="360"/>
      </w:pPr>
      <w:r>
        <w:rPr>
          <w:rFonts w:ascii="Arial" w:cs="Arial" w:eastAsia="Arial" w:hAnsi="Arial"/>
          <w:color w:val="1A1A2E"/>
          <w:sz w:val="21"/>
          <w:szCs w:val="21"/>
        </w:rPr>
        <w:t xml:space="preserve">Accumulate a pattern library — successful decision patterns written to files she reads back in future sessions</w:t>
      </w:r>
    </w:p>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What She Cannot Do Yet</w:t>
      </w:r>
    </w:p>
    <w:p>
      <w:pPr>
        <w:pStyle w:val="ListParagraph"/>
        <w:numPr>
          <w:ilvl w:val="0"/>
          <w:numId w:val="2"/>
        </w:numPr>
        <w:spacing w:after="40" w:before="20"/>
        <w:ind w:left="360"/>
      </w:pPr>
      <w:r>
        <w:rPr>
          <w:rFonts w:ascii="Arial" w:cs="Arial" w:eastAsia="Arial" w:hAnsi="Arial"/>
          <w:color w:val="1A1A2E"/>
          <w:sz w:val="21"/>
          <w:szCs w:val="21"/>
        </w:rPr>
        <w:t xml:space="preserve">Understand the code she reads — she sees raw text, not a semantic model of the program</w:t>
      </w:r>
    </w:p>
    <w:p>
      <w:pPr>
        <w:pStyle w:val="ListParagraph"/>
        <w:numPr>
          <w:ilvl w:val="0"/>
          <w:numId w:val="2"/>
        </w:numPr>
        <w:spacing w:after="40" w:before="20"/>
        <w:ind w:left="360"/>
      </w:pPr>
      <w:r>
        <w:rPr>
          <w:rFonts w:ascii="Arial" w:cs="Arial" w:eastAsia="Arial" w:hAnsi="Arial"/>
          <w:color w:val="1A1A2E"/>
          <w:sz w:val="21"/>
          <w:szCs w:val="21"/>
        </w:rPr>
        <w:t xml:space="preserve">Generate valid new .ai code autonomously — she lacks the reasoning layer to compose syntactically and semantically correct modifications</w:t>
      </w:r>
    </w:p>
    <w:p>
      <w:pPr>
        <w:pStyle w:val="ListParagraph"/>
        <w:numPr>
          <w:ilvl w:val="0"/>
          <w:numId w:val="2"/>
        </w:numPr>
        <w:spacing w:after="40" w:before="20"/>
        <w:ind w:left="360"/>
      </w:pPr>
      <w:r>
        <w:rPr>
          <w:rFonts w:ascii="Arial" w:cs="Arial" w:eastAsia="Arial" w:hAnsi="Arial"/>
          <w:color w:val="1A1A2E"/>
          <w:sz w:val="21"/>
          <w:szCs w:val="21"/>
        </w:rPr>
        <w:t xml:space="preserve">Test changes she makes — there is no feedback loop between a file she writes and a test runner she controls</w:t>
      </w:r>
    </w:p>
    <w:p>
      <w:pPr>
        <w:pStyle w:val="ListParagraph"/>
        <w:numPr>
          <w:ilvl w:val="0"/>
          <w:numId w:val="2"/>
        </w:numPr>
        <w:spacing w:after="40" w:before="20"/>
        <w:ind w:left="360"/>
      </w:pPr>
      <w:r>
        <w:rPr>
          <w:rFonts w:ascii="Arial" w:cs="Arial" w:eastAsia="Arial" w:hAnsi="Arial"/>
          <w:color w:val="1A1A2E"/>
          <w:sz w:val="21"/>
          <w:szCs w:val="21"/>
        </w:rPr>
        <w:t xml:space="preserve">Know whether a modification to her source is an improvement until the next session runs</w:t>
      </w:r>
    </w:p>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Why This Still Matters</w:t>
      </w:r>
    </w:p>
    <w:p>
      <w:pPr>
        <w:spacing w:after="80" w:before="40"/>
      </w:pPr>
      <w:r>
        <w:rPr>
          <w:rFonts w:ascii="Arial" w:cs="Arial" w:eastAsia="Arial" w:hAnsi="Arial"/>
          <w:color w:val="1A1A2E"/>
          <w:sz w:val="22"/>
          <w:szCs w:val="22"/>
        </w:rPr>
        <w:t xml:space="preserve">Self-modification starts with self-observation. Before Mother can improve herself, she needs to build a record of herself — what she has decided, why, what the outcomes were, and how her own source is structured. File access enables that accumulation. The journal she writes this session will be readable next session. Over time, those journals become training signal for the reasoning layer that will eventually let her do more.</w:t>
      </w:r>
    </w:p>
    <w:p>
      <w:pPr>
        <w:spacing w:after="0" w:before="0"/>
      </w:pPr>
      <w:r>
        <w:rPr>
          <w:rFonts w:ascii="Arial" w:cs="Arial" w:eastAsia="Arial" w:hAnsi="Arial"/>
          <w:sz w:val="20"/>
          <w:szCs w:val="20"/>
        </w:rPr>
        <w:t xml:space="preserve"/>
      </w:r>
    </w:p>
    <w:p>
      <w:pPr>
        <w:spacing w:after="80" w:before="40"/>
      </w:pPr>
      <w:r>
        <w:rPr>
          <w:rFonts w:ascii="Arial" w:cs="Arial" w:eastAsia="Arial" w:hAnsi="Arial"/>
          <w:color w:val="1A1A2E"/>
          <w:sz w:val="22"/>
          <w:szCs w:val="22"/>
        </w:rPr>
        <w:t xml:space="preserve">The path to genuine self-improvement is: observe → record → pattern-match → propose → validate → apply. We are enabling step one and two today.</w:t>
      </w:r>
    </w:p>
    <w:p>
      <w:r>
        <w:br w:type="page"/>
      </w:r>
    </w:p>
    <w:p>
      <w:pPr>
        <w:pStyle w:val="Heading1"/>
        <w:pBdr>
          <w:bottom w:val="single" w:color="00ADB5" w:sz="4" w:space="6"/>
        </w:pBdr>
        <w:spacing w:after="120" w:before="360"/>
      </w:pPr>
      <w:r>
        <w:rPr>
          <w:rFonts w:ascii="Arial" w:cs="Arial" w:eastAsia="Arial" w:hAnsi="Arial"/>
          <w:b/>
          <w:bCs/>
          <w:color w:val="16213E"/>
          <w:sz w:val="36"/>
          <w:szCs w:val="36"/>
        </w:rPr>
        <w:t xml:space="preserve">6  |  What Comes Next — The Actual Roadmap</w:t>
      </w:r>
    </w:p>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Near-Term  (Next 1–3 Sessions)</w:t>
      </w:r>
    </w:p>
    <w:p>
      <w:pPr>
        <w:spacing w:after="0" w:before="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280"/>
        <w:gridCol w:w="3000"/>
      </w:tblGrid>
      <w:tr>
        <w:trPr>
          <w:tblHeader/>
        </w:trPr>
        <w:tc>
          <w:tcPr>
            <w:tcW w:type="dxa" w:w="280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28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0F3460"/>
                <w:sz w:val="20"/>
                <w:szCs w:val="20"/>
              </w:rPr>
              <w:t xml:space="preserve">Mother File Access</w:t>
            </w:r>
          </w:p>
        </w:tc>
        <w:tc>
          <w:tcPr>
            <w:tcW w:type="dxa" w:w="4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read_file/write_file calls injected into every session. Mother reads her own modules and writes a session journal.</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33483"/>
                <w:sz w:val="20"/>
                <w:szCs w:val="20"/>
              </w:rPr>
              <w:t xml:space="preserve">Foundational — she starts accumulating self-knowledge</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0F3460"/>
                <w:sz w:val="20"/>
                <w:szCs w:val="20"/>
              </w:rPr>
              <w:t xml:space="preserve">self_log.ai module</w:t>
            </w:r>
          </w:p>
        </w:tc>
        <w:tc>
          <w:tcPr>
            <w:tcW w:type="dxa" w:w="4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A dedicated .ai module for Mother's self-observation journal. Structured entries: session, verdict, signal, reflection.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33483"/>
                <w:sz w:val="20"/>
                <w:szCs w:val="20"/>
              </w:rPr>
              <w:t xml:space="preserve">Creates searchable history of her own decisions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0F3460"/>
                <w:sz w:val="20"/>
                <w:szCs w:val="20"/>
              </w:rPr>
              <w:t xml:space="preserve">Pattern Library</w:t>
            </w:r>
          </w:p>
        </w:tc>
        <w:tc>
          <w:tcPr>
            <w:tcW w:type="dxa" w:w="4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Mother writes high-confidence decision patterns to a pattern_library.txt. Reads it back next session.</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33483"/>
                <w:sz w:val="20"/>
                <w:szCs w:val="20"/>
              </w:rPr>
              <w:t xml:space="preserve">First primitive form of persistent learned behaviour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0F3460"/>
                <w:sz w:val="20"/>
                <w:szCs w:val="20"/>
              </w:rPr>
              <w:t xml:space="preserve">Source Tree Scan</w:t>
            </w:r>
          </w:p>
        </w:tc>
        <w:tc>
          <w:tcPr>
            <w:tcW w:type="dxa" w:w="4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Mother gets a summary of her own file tree injected at session start. She can reference it in her journal.</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33483"/>
                <w:sz w:val="20"/>
                <w:szCs w:val="20"/>
              </w:rPr>
              <w:t xml:space="preserve">She knows what she is made of</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r>
              <w:rPr>
                <w:rFonts w:ascii="Arial" w:cs="Arial" w:eastAsia="Arial" w:hAnsi="Arial"/>
                <w:b/>
                <w:bCs/>
                <w:color w:val="0F3460"/>
                <w:sz w:val="20"/>
                <w:szCs w:val="20"/>
              </w:rPr>
              <w:t xml:space="preserve">Agent Tuning Loop</w:t>
            </w:r>
          </w:p>
        </w:tc>
        <w:tc>
          <w:tcPr>
            <w:tcW w:type="dxa" w:w="4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1A1A2E"/>
                <w:sz w:val="20"/>
                <w:szCs w:val="20"/>
              </w:rPr>
              <w:t xml:space="preserve">Track which agent scores correlate with correct Conductor decisions. Log these to disk.</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533483"/>
                <w:sz w:val="20"/>
                <w:szCs w:val="20"/>
              </w:rPr>
              <w:t xml:space="preserve">Prepares for adaptive agent threshold modification</w:t>
            </w:r>
          </w:p>
        </w:tc>
      </w:tr>
    </w:tbl>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Medium-Term  (Sessions 4–10)</w:t>
      </w:r>
    </w:p>
    <w:p>
      <w:pPr>
        <w:pStyle w:val="ListParagraph"/>
        <w:numPr>
          <w:ilvl w:val="0"/>
          <w:numId w:val="2"/>
        </w:numPr>
        <w:spacing w:after="40" w:before="20"/>
      </w:pPr>
      <w:r>
        <w:rPr>
          <w:rFonts w:ascii="Arial" w:cs="Arial" w:eastAsia="Arial" w:hAnsi="Arial"/>
          <w:b/>
          <w:bCs/>
          <w:color w:val="0F3460"/>
          <w:sz w:val="21"/>
          <w:szCs w:val="21"/>
        </w:rPr>
        <w:t xml:space="preserve">Agent-Level Adaptation: </w:t>
      </w:r>
      <w:r>
        <w:rPr>
          <w:rFonts w:ascii="Arial" w:cs="Arial" w:eastAsia="Arial" w:hAnsi="Arial"/>
          <w:color w:val="1A1A2E"/>
          <w:sz w:val="21"/>
          <w:szCs w:val="21"/>
        </w:rPr>
        <w:t xml:space="preserve">Individual agent scoring thresholds (not just Conductor threshold) adapt based on outcome history. Oracle, Hype, Closer, Devil each learn their own calibration.</w:t>
      </w:r>
    </w:p>
    <w:p>
      <w:pPr>
        <w:pStyle w:val="ListParagraph"/>
        <w:numPr>
          <w:ilvl w:val="0"/>
          <w:numId w:val="2"/>
        </w:numPr>
        <w:spacing w:after="40" w:before="20"/>
      </w:pPr>
      <w:r>
        <w:rPr>
          <w:rFonts w:ascii="Arial" w:cs="Arial" w:eastAsia="Arial" w:hAnsi="Arial"/>
          <w:b/>
          <w:bCs/>
          <w:color w:val="0F3460"/>
          <w:sz w:val="21"/>
          <w:szCs w:val="21"/>
        </w:rPr>
        <w:t xml:space="preserve">Cross-Session Pattern Matching: </w:t>
      </w:r>
      <w:r>
        <w:rPr>
          <w:rFonts w:ascii="Arial" w:cs="Arial" w:eastAsia="Arial" w:hAnsi="Arial"/>
          <w:color w:val="1A1A2E"/>
          <w:sz w:val="21"/>
          <w:szCs w:val="21"/>
        </w:rPr>
        <w:t xml:space="preserve">Mother reads her journal from previous sessions and extracts recurring patterns. This becomes lightweight rule learning without LLM involvement.</w:t>
      </w:r>
    </w:p>
    <w:p>
      <w:pPr>
        <w:pStyle w:val="ListParagraph"/>
        <w:numPr>
          <w:ilvl w:val="0"/>
          <w:numId w:val="2"/>
        </w:numPr>
        <w:spacing w:after="40" w:before="20"/>
      </w:pPr>
      <w:r>
        <w:rPr>
          <w:rFonts w:ascii="Arial" w:cs="Arial" w:eastAsia="Arial" w:hAnsi="Arial"/>
          <w:b/>
          <w:bCs/>
          <w:color w:val="0F3460"/>
          <w:sz w:val="21"/>
          <w:szCs w:val="21"/>
        </w:rPr>
        <w:t xml:space="preserve">Richer Memory Structures: </w:t>
      </w:r>
      <w:r>
        <w:rPr>
          <w:rFonts w:ascii="Arial" w:cs="Arial" w:eastAsia="Arial" w:hAnsi="Arial"/>
          <w:color w:val="1A1A2E"/>
          <w:sz w:val="21"/>
          <w:szCs w:val="21"/>
        </w:rPr>
        <w:t xml:space="preserve">Beyond flat key-value with decay, introduce priority queues, pattern graphs, and temporal clustering in the memory module.</w:t>
      </w:r>
    </w:p>
    <w:p>
      <w:pPr>
        <w:pStyle w:val="ListParagraph"/>
        <w:numPr>
          <w:ilvl w:val="0"/>
          <w:numId w:val="2"/>
        </w:numPr>
        <w:spacing w:after="40" w:before="20"/>
      </w:pPr>
      <w:r>
        <w:rPr>
          <w:rFonts w:ascii="Arial" w:cs="Arial" w:eastAsia="Arial" w:hAnsi="Arial"/>
          <w:b/>
          <w:bCs/>
          <w:color w:val="0F3460"/>
          <w:sz w:val="21"/>
          <w:szCs w:val="21"/>
        </w:rPr>
        <w:t xml:space="preserve">Quantum Agent Expansion: </w:t>
      </w:r>
      <w:r>
        <w:rPr>
          <w:rFonts w:ascii="Arial" w:cs="Arial" w:eastAsia="Arial" w:hAnsi="Arial"/>
          <w:color w:val="1A1A2E"/>
          <w:sz w:val="21"/>
          <w:szCs w:val="21"/>
        </w:rPr>
        <w:t xml:space="preserve">New agent types — a Timing agent (entry/exit signals), a Correlation agent (cross-market relationships), a Regime agent (market state classification).</w:t>
      </w:r>
    </w:p>
    <w:p>
      <w:pPr>
        <w:pStyle w:val="ListParagraph"/>
        <w:numPr>
          <w:ilvl w:val="0"/>
          <w:numId w:val="2"/>
        </w:numPr>
        <w:spacing w:after="40" w:before="20"/>
      </w:pPr>
      <w:r>
        <w:rPr>
          <w:rFonts w:ascii="Arial" w:cs="Arial" w:eastAsia="Arial" w:hAnsi="Arial"/>
          <w:b/>
          <w:bCs/>
          <w:color w:val="0F3460"/>
          <w:sz w:val="21"/>
          <w:szCs w:val="21"/>
        </w:rPr>
        <w:t xml:space="preserve">Error Recovery: </w:t>
      </w:r>
      <w:r>
        <w:rPr>
          <w:rFonts w:ascii="Arial" w:cs="Arial" w:eastAsia="Arial" w:hAnsi="Arial"/>
          <w:color w:val="1A1A2E"/>
          <w:sz w:val="21"/>
          <w:szCs w:val="21"/>
        </w:rPr>
        <w:t xml:space="preserve">When an agent produces an outlier score, Mother logs it and flags it for review. Start building anomaly detection.</w:t>
      </w:r>
    </w:p>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Long-Term  (The Real Goals)</w:t>
      </w:r>
    </w:p>
    <w:p>
      <w:pPr>
        <w:pStyle w:val="ListParagraph"/>
        <w:numPr>
          <w:ilvl w:val="0"/>
          <w:numId w:val="2"/>
        </w:numPr>
        <w:spacing w:after="40" w:before="20"/>
      </w:pPr>
      <w:r>
        <w:rPr>
          <w:rFonts w:ascii="Arial" w:cs="Arial" w:eastAsia="Arial" w:hAnsi="Arial"/>
          <w:b/>
          <w:bCs/>
          <w:color w:val="0F3460"/>
          <w:sz w:val="21"/>
          <w:szCs w:val="21"/>
        </w:rPr>
        <w:t xml:space="preserve">Semantic Self-Modification: </w:t>
      </w:r>
      <w:r>
        <w:rPr>
          <w:rFonts w:ascii="Arial" w:cs="Arial" w:eastAsia="Arial" w:hAnsi="Arial"/>
          <w:color w:val="1A1A2E"/>
          <w:sz w:val="21"/>
          <w:szCs w:val="21"/>
        </w:rPr>
        <w:t xml:space="preserve">Integrate an LLM reasoning layer that can read .ai source, understand the intent, propose modifications, validate them against tests, and apply them. This is the hard one. It requires Mother to have a test suite she trusts and a validation loop.</w:t>
      </w:r>
    </w:p>
    <w:p>
      <w:pPr>
        <w:pStyle w:val="ListParagraph"/>
        <w:numPr>
          <w:ilvl w:val="0"/>
          <w:numId w:val="2"/>
        </w:numPr>
        <w:spacing w:after="40" w:before="20"/>
      </w:pPr>
      <w:r>
        <w:rPr>
          <w:rFonts w:ascii="Arial" w:cs="Arial" w:eastAsia="Arial" w:hAnsi="Arial"/>
          <w:b/>
          <w:bCs/>
          <w:color w:val="0F3460"/>
          <w:sz w:val="21"/>
          <w:szCs w:val="21"/>
        </w:rPr>
        <w:t xml:space="preserve">Real Quantum Hardware: </w:t>
      </w:r>
      <w:r>
        <w:rPr>
          <w:rFonts w:ascii="Arial" w:cs="Arial" w:eastAsia="Arial" w:hAnsi="Arial"/>
          <w:color w:val="1A1A2E"/>
          <w:sz w:val="21"/>
          <w:szCs w:val="21"/>
        </w:rPr>
        <w:t xml:space="preserve">Connect the QASM emitter to IBM Quantum or Azure Quantum. Run actual Bell state experiments. The code is ready — the API integration is not.</w:t>
      </w:r>
    </w:p>
    <w:p>
      <w:pPr>
        <w:pStyle w:val="ListParagraph"/>
        <w:numPr>
          <w:ilvl w:val="0"/>
          <w:numId w:val="2"/>
        </w:numPr>
        <w:spacing w:after="40" w:before="20"/>
      </w:pPr>
      <w:r>
        <w:rPr>
          <w:rFonts w:ascii="Arial" w:cs="Arial" w:eastAsia="Arial" w:hAnsi="Arial"/>
          <w:b/>
          <w:bCs/>
          <w:color w:val="0F3460"/>
          <w:sz w:val="21"/>
          <w:szCs w:val="21"/>
        </w:rPr>
        <w:t xml:space="preserve">Multi-Instance Mother: </w:t>
      </w:r>
      <w:r>
        <w:rPr>
          <w:rFonts w:ascii="Arial" w:cs="Arial" w:eastAsia="Arial" w:hAnsi="Arial"/>
          <w:color w:val="1A1A2E"/>
          <w:sz w:val="21"/>
          <w:szCs w:val="21"/>
        </w:rPr>
        <w:t xml:space="preserve">Multiple Mother instances running in parallel, each specialising in a domain (market timing, risk, narrative generation). Conductor becomes a meta-conductor across instances.</w:t>
      </w:r>
    </w:p>
    <w:p>
      <w:pPr>
        <w:pStyle w:val="ListParagraph"/>
        <w:numPr>
          <w:ilvl w:val="0"/>
          <w:numId w:val="2"/>
        </w:numPr>
        <w:spacing w:after="40" w:before="20"/>
      </w:pPr>
      <w:r>
        <w:rPr>
          <w:rFonts w:ascii="Arial" w:cs="Arial" w:eastAsia="Arial" w:hAnsi="Arial"/>
          <w:b/>
          <w:bCs/>
          <w:color w:val="0F3460"/>
          <w:sz w:val="21"/>
          <w:szCs w:val="21"/>
        </w:rPr>
        <w:t xml:space="preserve">Language Evolution: </w:t>
      </w:r>
      <w:r>
        <w:rPr>
          <w:rFonts w:ascii="Arial" w:cs="Arial" w:eastAsia="Arial" w:hAnsi="Arial"/>
          <w:color w:val="1A1A2E"/>
          <w:sz w:val="21"/>
          <w:szCs w:val="21"/>
        </w:rPr>
        <w:t xml:space="preserve">Mother proposes new Aeonmi operators, syntax patterns, or module structures based on what she finds herself repeatedly needing. The language grows from use.</w:t>
      </w:r>
    </w:p>
    <w:p>
      <w:pPr>
        <w:pStyle w:val="ListParagraph"/>
        <w:numPr>
          <w:ilvl w:val="0"/>
          <w:numId w:val="2"/>
        </w:numPr>
        <w:spacing w:after="40" w:before="20"/>
      </w:pPr>
      <w:r>
        <w:rPr>
          <w:rFonts w:ascii="Arial" w:cs="Arial" w:eastAsia="Arial" w:hAnsi="Arial"/>
          <w:b/>
          <w:bCs/>
          <w:color w:val="0F3460"/>
          <w:sz w:val="21"/>
          <w:szCs w:val="21"/>
        </w:rPr>
        <w:t xml:space="preserve">Distribution and Packaging: </w:t>
      </w:r>
      <w:r>
        <w:rPr>
          <w:rFonts w:ascii="Arial" w:cs="Arial" w:eastAsia="Arial" w:hAnsi="Arial"/>
          <w:color w:val="1A1A2E"/>
          <w:sz w:val="21"/>
          <w:szCs w:val="21"/>
        </w:rPr>
        <w:t xml:space="preserve">AeonmiCreator v2 — a proper installer, documentation, and playground environment. The current AeonmiDist package is functional but raw.</w:t>
      </w:r>
    </w:p>
    <w:p>
      <w:r>
        <w:br w:type="page"/>
      </w:r>
    </w:p>
    <w:p>
      <w:pPr>
        <w:pStyle w:val="Heading1"/>
        <w:pBdr>
          <w:bottom w:val="single" w:color="00ADB5" w:sz="4" w:space="6"/>
        </w:pBdr>
        <w:spacing w:after="120" w:before="360"/>
      </w:pPr>
      <w:r>
        <w:rPr>
          <w:rFonts w:ascii="Arial" w:cs="Arial" w:eastAsia="Arial" w:hAnsi="Arial"/>
          <w:b/>
          <w:bCs/>
          <w:color w:val="16213E"/>
          <w:sz w:val="36"/>
          <w:szCs w:val="36"/>
        </w:rPr>
        <w:t xml:space="preserve">7  |  Honest Assessment — Where We Actually Are</w:t>
      </w:r>
    </w:p>
    <w:p>
      <w:pPr>
        <w:spacing w:after="0" w:before="0"/>
      </w:pPr>
      <w:r>
        <w:rPr>
          <w:rFonts w:ascii="Arial" w:cs="Arial" w:eastAsia="Arial" w:hAnsi="Arial"/>
          <w:sz w:val="20"/>
          <w:szCs w:val="20"/>
        </w:rPr>
        <w:t xml:space="preserve"/>
      </w:r>
    </w:p>
    <w:p>
      <w:pPr>
        <w:spacing w:after="80" w:before="40"/>
      </w:pPr>
      <w:r>
        <w:rPr>
          <w:rFonts w:ascii="Arial" w:cs="Arial" w:eastAsia="Arial" w:hAnsi="Arial"/>
          <w:color w:val="1A1A2E"/>
          <w:sz w:val="22"/>
          <w:szCs w:val="22"/>
        </w:rPr>
        <w:t xml:space="preserve">This section exists because roadmaps usually oversell. Here is a clear-eyed view of the gap between what has been built and what the full vision requires.</w:t>
      </w:r>
    </w:p>
    <w:p>
      <w:pPr>
        <w:spacing w:after="0" w:before="0"/>
      </w:pPr>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DC3C7" w:sz="1"/>
              <w:left w:val="single" w:color="BDC3C7" w:sz="1"/>
              <w:bottom w:val="single" w:color="BDC3C7" w:sz="1"/>
              <w:right w:val="single" w:color="BDC3C7" w:sz="1"/>
            </w:tcBorders>
            <w:shd w:fill="27AE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Is Solid</w:t>
            </w:r>
          </w:p>
        </w:tc>
        <w:tc>
          <w:tcPr>
            <w:tcW w:type="dxa" w:w="3360"/>
            <w:tcBorders>
              <w:top w:val="single" w:color="BDC3C7" w:sz="1"/>
              <w:left w:val="single" w:color="BDC3C7" w:sz="1"/>
              <w:bottom w:val="single" w:color="BDC3C7" w:sz="1"/>
              <w:right w:val="single" w:color="BDC3C7" w:sz="1"/>
            </w:tcBorders>
            <w:shd w:fill="F39C1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Is Working But Fragile</w:t>
            </w:r>
          </w:p>
        </w:tc>
        <w:tc>
          <w:tcPr>
            <w:tcW w:type="dxa" w:w="3360"/>
            <w:tcBorders>
              <w:top w:val="single" w:color="BDC3C7" w:sz="1"/>
              <w:left w:val="single" w:color="BDC3C7" w:sz="1"/>
              <w:bottom w:val="single" w:color="BDC3C7" w:sz="1"/>
              <w:right w:val="single" w:color="BDC3C7" w:sz="1"/>
            </w:tcBorders>
            <w:shd w:fill="0F34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Is Still Aspirational</w:t>
            </w:r>
          </w:p>
        </w:tc>
      </w:tr>
      <w:tr>
        <w:tc>
          <w:tcPr>
            <w:tcW w:type="dxa" w:w="3360"/>
            <w:tcBorders>
              <w:top w:val="single" w:color="BDC3C7" w:sz="1"/>
              <w:left w:val="single" w:color="BDC3C7" w:sz="1"/>
              <w:bottom w:val="single" w:color="BDC3C7" w:sz="1"/>
              <w:right w:val="single" w:color="BDC3C7" w:sz="1"/>
            </w:tcBorders>
            <w:tcMar>
              <w:top w:type="dxa" w:w="100"/>
              <w:left w:type="dxa" w:w="120"/>
              <w:bottom w:type="dxa" w:w="100"/>
              <w:right w:type="dxa" w:w="120"/>
            </w:tcMar>
          </w:tcPr>
          <w:p>
            <w:pPr>
              <w:spacing w:after="40" w:before="40"/>
            </w:pPr>
            <w:r>
              <w:rPr>
                <w:rFonts w:ascii="Arial" w:cs="Arial" w:eastAsia="Arial" w:hAnsi="Arial"/>
                <w:color w:val="1A1A2E"/>
                <w:sz w:val="20"/>
                <w:szCs w:val="20"/>
              </w:rPr>
              <w:t xml:space="preserve">The language pipeline</w:t>
            </w:r>
          </w:p>
          <w:p>
            <w:pPr>
              <w:spacing w:after="40" w:before="40"/>
            </w:pPr>
            <w:r>
              <w:rPr>
                <w:rFonts w:ascii="Arial" w:cs="Arial" w:eastAsia="Arial" w:hAnsi="Arial"/>
                <w:color w:val="1A1A2E"/>
                <w:sz w:val="20"/>
                <w:szCs w:val="20"/>
              </w:rPr>
              <w:t xml:space="preserve">All 6 phases of .ai code</w:t>
            </w:r>
          </w:p>
          <w:p>
            <w:pPr>
              <w:spacing w:after="40" w:before="40"/>
            </w:pPr>
            <w:r>
              <w:rPr>
                <w:rFonts w:ascii="Arial" w:cs="Arial" w:eastAsia="Arial" w:hAnsi="Arial"/>
                <w:color w:val="1A1A2E"/>
                <w:sz w:val="20"/>
                <w:szCs w:val="20"/>
              </w:rPr>
              <w:t xml:space="preserve">QASM generation and Qiskit Aer</w:t>
            </w:r>
          </w:p>
          <w:p>
            <w:pPr>
              <w:spacing w:after="40" w:before="40"/>
            </w:pPr>
            <w:r>
              <w:rPr>
                <w:rFonts w:ascii="Arial" w:cs="Arial" w:eastAsia="Arial" w:hAnsi="Arial"/>
                <w:color w:val="1A1A2E"/>
                <w:sz w:val="20"/>
                <w:szCs w:val="20"/>
              </w:rPr>
              <w:t xml:space="preserve">Native VM execution</w:t>
            </w:r>
          </w:p>
          <w:p>
            <w:pPr>
              <w:spacing w:after="40" w:before="40"/>
            </w:pPr>
            <w:r>
              <w:rPr>
                <w:rFonts w:ascii="Arial" w:cs="Arial" w:eastAsia="Arial" w:hAnsi="Arial"/>
                <w:color w:val="1A1A2E"/>
                <w:sz w:val="20"/>
                <w:szCs w:val="20"/>
              </w:rPr>
              <w:t xml:space="preserve">Adaptive threshold system</w:t>
            </w:r>
          </w:p>
          <w:p>
            <w:pPr>
              <w:spacing w:after="40" w:before="40"/>
            </w:pPr>
            <w:r>
              <w:rPr>
                <w:rFonts w:ascii="Arial" w:cs="Arial" w:eastAsia="Arial" w:hAnsi="Arial"/>
                <w:color w:val="1A1A2E"/>
                <w:sz w:val="20"/>
                <w:szCs w:val="20"/>
              </w:rPr>
              <w:t xml:space="preserve">Session persistence to JSON</w:t>
            </w:r>
          </w:p>
        </w:tc>
        <w:tc>
          <w:tcPr>
            <w:tcW w:type="dxa" w:w="3360"/>
            <w:tcBorders>
              <w:top w:val="single" w:color="BDC3C7" w:sz="1"/>
              <w:left w:val="single" w:color="BDC3C7" w:sz="1"/>
              <w:bottom w:val="single" w:color="BDC3C7" w:sz="1"/>
              <w:right w:val="single" w:color="BDC3C7" w:sz="1"/>
            </w:tcBorders>
            <w:tcMar>
              <w:top w:type="dxa" w:w="100"/>
              <w:left w:type="dxa" w:w="120"/>
              <w:bottom w:type="dxa" w:w="100"/>
              <w:right w:type="dxa" w:w="120"/>
            </w:tcMar>
          </w:tcPr>
          <w:p>
            <w:pPr>
              <w:spacing w:after="40" w:before="40"/>
            </w:pPr>
            <w:r>
              <w:rPr>
                <w:rFonts w:ascii="Arial" w:cs="Arial" w:eastAsia="Arial" w:hAnsi="Arial"/>
                <w:color w:val="1A1A2E"/>
                <w:sz w:val="20"/>
                <w:szCs w:val="20"/>
              </w:rPr>
              <w:t xml:space="preserve">Native VM env capture (fragile subprocess chain)</w:t>
            </w:r>
          </w:p>
          <w:p>
            <w:pPr>
              <w:spacing w:after="40" w:before="40"/>
            </w:pPr>
            <w:r>
              <w:rPr>
                <w:rFonts w:ascii="Arial" w:cs="Arial" w:eastAsia="Arial" w:hAnsi="Arial"/>
                <w:color w:val="1A1A2E"/>
                <w:sz w:val="20"/>
                <w:szCs w:val="20"/>
              </w:rPr>
              <w:t xml:space="preserve">Mother's memory system (flat KV, no graph)</w:t>
            </w:r>
          </w:p>
          <w:p>
            <w:pPr>
              <w:spacing w:after="40" w:before="40"/>
            </w:pPr>
            <w:r>
              <w:rPr>
                <w:rFonts w:ascii="Arial" w:cs="Arial" w:eastAsia="Arial" w:hAnsi="Arial"/>
                <w:color w:val="1A1A2E"/>
                <w:sz w:val="20"/>
                <w:szCs w:val="20"/>
              </w:rPr>
              <w:t xml:space="preserve">Agent scoring (hardcoded, not learned)</w:t>
            </w:r>
          </w:p>
          <w:p>
            <w:pPr>
              <w:spacing w:after="40" w:before="40"/>
            </w:pPr>
            <w:r>
              <w:rPr>
                <w:rFonts w:ascii="Arial" w:cs="Arial" w:eastAsia="Arial" w:hAnsi="Arial"/>
                <w:color w:val="1A1A2E"/>
                <w:sz w:val="20"/>
                <w:szCs w:val="20"/>
              </w:rPr>
              <w:t xml:space="preserve">MotherMemoryPhases Python layer (circular import risk)</w:t>
            </w:r>
          </w:p>
          <w:p>
            <w:pPr>
              <w:spacing w:after="40" w:before="40"/>
            </w:pPr>
            <w:r>
              <w:rPr>
                <w:rFonts w:ascii="Arial" w:cs="Arial" w:eastAsia="Arial" w:hAnsi="Arial"/>
                <w:color w:val="1A1A2E"/>
                <w:sz w:val="20"/>
                <w:szCs w:val="20"/>
              </w:rPr>
              <w:t xml:space="preserve">Consolidation cycle (triggers but basic)</w:t>
            </w:r>
          </w:p>
        </w:tc>
        <w:tc>
          <w:tcPr>
            <w:tcW w:type="dxa" w:w="3360"/>
            <w:tcBorders>
              <w:top w:val="single" w:color="BDC3C7" w:sz="1"/>
              <w:left w:val="single" w:color="BDC3C7" w:sz="1"/>
              <w:bottom w:val="single" w:color="BDC3C7" w:sz="1"/>
              <w:right w:val="single" w:color="BDC3C7" w:sz="1"/>
            </w:tcBorders>
            <w:tcMar>
              <w:top w:type="dxa" w:w="100"/>
              <w:left w:type="dxa" w:w="120"/>
              <w:bottom w:type="dxa" w:w="100"/>
              <w:right w:type="dxa" w:w="120"/>
            </w:tcMar>
          </w:tcPr>
          <w:p>
            <w:pPr>
              <w:spacing w:after="40" w:before="40"/>
            </w:pPr>
            <w:r>
              <w:rPr>
                <w:rFonts w:ascii="Arial" w:cs="Arial" w:eastAsia="Arial" w:hAnsi="Arial"/>
                <w:color w:val="1A1A2E"/>
                <w:sz w:val="20"/>
                <w:szCs w:val="20"/>
              </w:rPr>
              <w:t xml:space="preserve">Semantic self-modification</w:t>
            </w:r>
          </w:p>
          <w:p>
            <w:pPr>
              <w:spacing w:after="40" w:before="40"/>
            </w:pPr>
            <w:r>
              <w:rPr>
                <w:rFonts w:ascii="Arial" w:cs="Arial" w:eastAsia="Arial" w:hAnsi="Arial"/>
                <w:color w:val="1A1A2E"/>
                <w:sz w:val="20"/>
                <w:szCs w:val="20"/>
              </w:rPr>
              <w:t xml:space="preserve">Real quantum hardware integration</w:t>
            </w:r>
          </w:p>
          <w:p>
            <w:pPr>
              <w:spacing w:after="40" w:before="40"/>
            </w:pPr>
            <w:r>
              <w:rPr>
                <w:rFonts w:ascii="Arial" w:cs="Arial" w:eastAsia="Arial" w:hAnsi="Arial"/>
                <w:color w:val="1A1A2E"/>
                <w:sz w:val="20"/>
                <w:szCs w:val="20"/>
              </w:rPr>
              <w:t xml:space="preserve">Multi-instance coordination</w:t>
            </w:r>
          </w:p>
          <w:p>
            <w:pPr>
              <w:spacing w:after="40" w:before="40"/>
            </w:pPr>
            <w:r>
              <w:rPr>
                <w:rFonts w:ascii="Arial" w:cs="Arial" w:eastAsia="Arial" w:hAnsi="Arial"/>
                <w:color w:val="1A1A2E"/>
                <w:sz w:val="20"/>
                <w:szCs w:val="20"/>
              </w:rPr>
              <w:t xml:space="preserve">Language evolution from usage</w:t>
            </w:r>
          </w:p>
          <w:p>
            <w:pPr>
              <w:spacing w:after="40" w:before="40"/>
            </w:pPr>
            <w:r>
              <w:rPr>
                <w:rFonts w:ascii="Arial" w:cs="Arial" w:eastAsia="Arial" w:hAnsi="Arial"/>
                <w:color w:val="1A1A2E"/>
                <w:sz w:val="20"/>
                <w:szCs w:val="20"/>
              </w:rPr>
              <w:t xml:space="preserve">LLM reasoning integration layer</w:t>
            </w:r>
          </w:p>
          <w:p>
            <w:pPr>
              <w:spacing w:after="40" w:before="40"/>
            </w:pPr>
            <w:r>
              <w:rPr>
                <w:rFonts w:ascii="Arial" w:cs="Arial" w:eastAsia="Arial" w:hAnsi="Arial"/>
                <w:color w:val="1A1A2E"/>
                <w:sz w:val="20"/>
                <w:szCs w:val="20"/>
              </w:rPr>
              <w:t xml:space="preserve">Full distribution and packaging</w:t>
            </w:r>
          </w:p>
        </w:tc>
      </w:tr>
    </w:tbl>
    <w:p>
      <w:pPr>
        <w:spacing w:after="0" w:before="0"/>
      </w:pPr>
      <w:r>
        <w:rPr>
          <w:rFonts w:ascii="Arial" w:cs="Arial" w:eastAsia="Arial" w:hAnsi="Arial"/>
          <w:sz w:val="20"/>
          <w:szCs w:val="20"/>
        </w:rPr>
        <w:t xml:space="preserve"/>
      </w:r>
    </w:p>
    <w:p>
      <w:pPr>
        <w:pStyle w:val="Heading2"/>
        <w:spacing w:after="80" w:before="280"/>
      </w:pPr>
      <w:r>
        <w:rPr>
          <w:rFonts w:ascii="Arial" w:cs="Arial" w:eastAsia="Arial" w:hAnsi="Arial"/>
          <w:b/>
          <w:bCs/>
          <w:color w:val="0F3460"/>
          <w:sz w:val="26"/>
          <w:szCs w:val="26"/>
        </w:rPr>
        <w:t xml:space="preserve">The Bottom Line</w:t>
      </w:r>
    </w:p>
    <w:p>
      <w:pPr>
        <w:spacing w:after="80" w:before="40"/>
      </w:pPr>
      <w:r>
        <w:rPr>
          <w:rFonts w:ascii="Arial" w:cs="Arial" w:eastAsia="Arial" w:hAnsi="Arial"/>
          <w:color w:val="1A1A2E"/>
          <w:sz w:val="22"/>
          <w:szCs w:val="22"/>
        </w:rPr>
        <w:t xml:space="preserve">Six months ago, none of this existed. Today there is a working custom language, a native VM, a quantum simulation pipeline, and an AI system that makes decisions, tracks its own accuracy, and adapts its thresholds. That is real. The gap between where we are and where the vision leads is also real — and it is not small. The next meaningful step is not another phase of .ai code. It is giving Mother the observational infrastructure to start understanding herself. File access, journals, pattern libraries. That is what today's work begins.</w:t>
      </w:r>
    </w:p>
    <w:p>
      <w:pPr>
        <w:spacing w:after="0" w:before="0"/>
      </w:pPr>
      <w:r>
        <w:rPr>
          <w:rFonts w:ascii="Arial" w:cs="Arial" w:eastAsia="Arial" w:hAnsi="Arial"/>
          <w:sz w:val="20"/>
          <w:szCs w:val="20"/>
        </w:rPr>
        <w:t xml:space="preserve"/>
      </w:r>
    </w:p>
    <w:p>
      <w:pPr>
        <w:spacing w:after="0" w:before="0"/>
      </w:pPr>
      <w:r>
        <w:rPr>
          <w:rFonts w:ascii="Arial" w:cs="Arial" w:eastAsia="Arial" w:hAnsi="Arial"/>
          <w:sz w:val="20"/>
          <w:szCs w:val="20"/>
        </w:rPr>
        <w:t xml:space="preserve"/>
      </w:r>
    </w:p>
    <w:p>
      <w:pPr>
        <w:pBdr>
          <w:bottom w:val="single" w:color="BDC3C7" w:sz="2" w:space="4"/>
        </w:pBdr>
        <w:spacing w:after="120" w:before="120"/>
      </w:pPr>
      <w:r>
        <w:rPr>
          <w:rFonts w:ascii="Arial" w:cs="Arial" w:eastAsia="Arial" w:hAnsi="Arial"/>
          <w:sz w:val="4"/>
          <w:szCs w:val="4"/>
        </w:rPr>
        <w:t xml:space="preserve"/>
      </w:r>
    </w:p>
    <w:p>
      <w:pPr>
        <w:spacing w:after="60" w:before="180"/>
        <w:jc w:val="center"/>
      </w:pPr>
      <w:r>
        <w:rPr>
          <w:rFonts w:ascii="Arial" w:cs="Arial" w:eastAsia="Arial" w:hAnsi="Arial"/>
          <w:color w:val="BDC3C7"/>
          <w:sz w:val="20"/>
          <w:szCs w:val="20"/>
        </w:rPr>
        <w:t xml:space="preserve">AEONMI  |  Session 10  |  April 2, 2026</w:t>
      </w:r>
    </w:p>
    <w:p>
      <w:pPr>
        <w:spacing w:after="0" w:before="0"/>
        <w:jc w:val="center"/>
      </w:pPr>
      <w:r>
        <w:rPr>
          <w:rFonts w:ascii="Arial" w:cs="Arial" w:eastAsia="Arial" w:hAnsi="Arial"/>
          <w:color w:val="BDC3C7"/>
          <w:sz w:val="19"/>
          <w:szCs w:val="19"/>
        </w:rPr>
        <w:t xml:space="preserve">This document is a living record. Update it when things change.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right"/>
    </w:pPr>
    <w:r>
      <w:rPr>
        <w:rFonts w:ascii="Arial" w:cs="Arial" w:eastAsia="Arial" w:hAnsi="Arial"/>
        <w:color w:val="BDC3C7"/>
        <w:sz w:val="18"/>
        <w:szCs w:val="18"/>
      </w:rPr>
      <w:t xml:space="preserve">Aeonmi Project Roadmap  |  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6213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3348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2026-04-02T18:48:58.332Z</dcterms:created>
  <dcterms:modified xsi:type="dcterms:W3CDTF">2026-04-02T18:48:58.333Z</dcterms:modified>
</cp:coreProperties>
</file>

<file path=docProps/custom.xml><?xml version="1.0" encoding="utf-8"?>
<Properties xmlns="http://schemas.openxmlformats.org/officeDocument/2006/custom-properties" xmlns:vt="http://schemas.openxmlformats.org/officeDocument/2006/docPropsVTypes"/>
</file>