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p>
    <w:p>
      <w:pPr>
        <w:jc w:val="center"/>
        <w:rPr>
          <w:b/>
          <w:sz w:val="40"/>
          <w:u w:val="single"/>
        </w:rPr>
      </w:pPr>
      <w:r>
        <w:rPr>
          <w:rFonts w:ascii="Calibri" w:hAnsi="Calibri" w:cs="Calibri"/>
          <w:b/>
          <w:sz w:val="40"/>
          <w:u w:val="single"/>
        </w:rPr>
        <w:t>IT PROJECT EXPERIENCE</w:t>
      </w:r>
    </w:p>
    <w:p>
      <w:pPr>
        <w:rPr>
          <w:rFonts w:ascii="Calibri" w:hAnsi="Calibri" w:cs="Calibri"/>
          <w:b/>
        </w:rPr>
      </w:pPr>
    </w:p>
    <w:p>
      <w:pPr>
        <w:rPr>
          <w:rFonts w:ascii="Calibri" w:hAnsi="Calibri" w:cs="Calibri"/>
          <w:b/>
        </w:rPr>
      </w:pPr>
    </w:p>
    <w:p>
      <w:pPr>
        <w:rPr>
          <w:rFonts w:ascii="Calibri" w:hAnsi="Calibri" w:cs="Calibri"/>
          <w:i/>
        </w:rPr>
      </w:pPr>
      <w:r>
        <w:rPr>
          <w:rFonts w:ascii="Calibri" w:hAnsi="Calibri" w:cs="Calibri"/>
          <w:i/>
        </w:rPr>
        <w:t>* you may add the other(s) project by copying the table</w:t>
      </w:r>
    </w:p>
    <w:p>
      <w:pPr>
        <w:rPr>
          <w:rFonts w:ascii="Calibri" w:hAnsi="Calibri" w:cs="Calibri"/>
          <w:i/>
        </w:rPr>
      </w:pPr>
      <w:r>
        <w:rPr>
          <w:rFonts w:ascii="Calibri" w:hAnsi="Calibri" w:cs="Calibri"/>
          <w:i/>
        </w:rPr>
        <w:t xml:space="preserve">** please add minimal 2 projects </w:t>
      </w:r>
    </w:p>
    <w:p>
      <w:pPr>
        <w:rPr>
          <w:b/>
        </w:rPr>
      </w:pPr>
    </w:p>
    <w:tbl>
      <w:tblPr>
        <w:tblStyle w:val="4"/>
        <w:tblW w:w="10862"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3341"/>
        <w:gridCol w:w="810"/>
        <w:gridCol w:w="3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2836" w:type="dxa"/>
            <w:shd w:val="clear" w:color="auto" w:fill="auto"/>
          </w:tcPr>
          <w:p>
            <w:pPr>
              <w:rPr>
                <w:rFonts w:ascii="Calibri" w:hAnsi="Calibri" w:cs="Calibri"/>
                <w:b/>
              </w:rPr>
            </w:pPr>
            <w:r>
              <w:rPr>
                <w:rFonts w:ascii="Calibri" w:hAnsi="Calibri" w:cs="Calibri"/>
                <w:b/>
              </w:rPr>
              <w:t xml:space="preserve">Project Name </w:t>
            </w:r>
          </w:p>
        </w:tc>
        <w:tc>
          <w:tcPr>
            <w:tcW w:w="8026" w:type="dxa"/>
            <w:gridSpan w:val="3"/>
            <w:shd w:val="clear" w:color="auto" w:fill="auto"/>
          </w:tcPr>
          <w:p>
            <w:pPr>
              <w:rPr>
                <w:rFonts w:ascii="Calibri" w:hAnsi="Calibri" w:cs="Calibri"/>
                <w:i/>
                <w:color w:val="002060"/>
              </w:rPr>
            </w:pPr>
            <w:r>
              <w:rPr>
                <w:rFonts w:ascii="Calibri" w:hAnsi="Calibri" w:cs="Calibri"/>
                <w:i/>
                <w:color w:val="0070C0"/>
                <w:sz w:val="20"/>
              </w:rPr>
              <w:t>Aplikasi Industri Reksadana (ARIA)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9" w:hRule="atLeast"/>
        </w:trPr>
        <w:tc>
          <w:tcPr>
            <w:tcW w:w="2836" w:type="dxa"/>
            <w:shd w:val="clear" w:color="auto" w:fill="auto"/>
          </w:tcPr>
          <w:p>
            <w:pPr>
              <w:rPr>
                <w:rFonts w:ascii="Calibri" w:hAnsi="Calibri" w:cs="Calibri"/>
                <w:b/>
              </w:rPr>
            </w:pPr>
            <w:r>
              <w:rPr>
                <w:rFonts w:ascii="Calibri" w:hAnsi="Calibri" w:cs="Calibri"/>
                <w:b/>
              </w:rPr>
              <w:t>Project Description</w:t>
            </w:r>
          </w:p>
        </w:tc>
        <w:tc>
          <w:tcPr>
            <w:tcW w:w="8026" w:type="dxa"/>
            <w:gridSpan w:val="3"/>
            <w:shd w:val="clear" w:color="auto" w:fill="auto"/>
          </w:tcPr>
          <w:p>
            <w:pPr>
              <w:rPr>
                <w:rFonts w:asciiTheme="minorHAnsi" w:hAnsiTheme="minorHAnsi" w:cstheme="minorHAnsi"/>
                <w:i/>
                <w:sz w:val="20"/>
                <w:szCs w:val="20"/>
              </w:rPr>
            </w:pPr>
            <w:r>
              <w:rPr>
                <w:rFonts w:ascii="Calibri" w:hAnsi="Calibri" w:cs="Calibri"/>
                <w:i/>
                <w:color w:val="0070C0"/>
                <w:sz w:val="20"/>
              </w:rPr>
              <w:t>Applications ARIA is the application of the Financial Services Industry Reporting to the Otoritas Jasa Keuangan(OJK). The reporting process has been done through the website ARIA (aria.bapepam.go.id) and through the sup</w:t>
            </w:r>
            <w:bookmarkStart w:id="0" w:name="_GoBack"/>
            <w:bookmarkEnd w:id="0"/>
            <w:r>
              <w:rPr>
                <w:rFonts w:ascii="Calibri" w:hAnsi="Calibri" w:cs="Calibri"/>
                <w:i/>
                <w:color w:val="0070C0"/>
                <w:sz w:val="20"/>
              </w:rPr>
              <w:t>erintendent. Therefore, users ARIA comes from internal OJK and from external OJK.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2836" w:type="dxa"/>
            <w:shd w:val="clear" w:color="auto" w:fill="auto"/>
          </w:tcPr>
          <w:p>
            <w:pPr>
              <w:rPr>
                <w:rFonts w:ascii="Calibri" w:hAnsi="Calibri" w:cs="Calibri"/>
                <w:b/>
              </w:rPr>
            </w:pPr>
            <w:r>
              <w:rPr>
                <w:rFonts w:ascii="Calibri" w:hAnsi="Calibri" w:cs="Calibri"/>
                <w:b/>
              </w:rPr>
              <w:t>Period (mm-yyyy)</w:t>
            </w:r>
          </w:p>
        </w:tc>
        <w:tc>
          <w:tcPr>
            <w:tcW w:w="3341" w:type="dxa"/>
            <w:shd w:val="clear" w:color="auto" w:fill="auto"/>
          </w:tcPr>
          <w:p>
            <w:pPr>
              <w:rPr>
                <w:rFonts w:ascii="Calibri" w:hAnsi="Calibri" w:cs="Calibri"/>
                <w:i/>
                <w:color w:val="0070C0"/>
                <w:sz w:val="20"/>
              </w:rPr>
            </w:pPr>
            <w:r>
              <w:rPr>
                <w:rFonts w:ascii="Calibri" w:hAnsi="Calibri" w:cs="Calibri"/>
                <w:i/>
                <w:color w:val="0070C0"/>
                <w:sz w:val="20"/>
              </w:rPr>
              <w:t>Jan-201</w:t>
            </w:r>
            <w:r>
              <w:rPr>
                <w:rFonts w:ascii="Calibri" w:hAnsi="Calibri" w:cs="Calibri"/>
                <w:i/>
                <w:color w:val="0070C0"/>
                <w:sz w:val="20"/>
                <w:lang w:val="en-US"/>
              </w:rPr>
              <w:t>6</w:t>
            </w:r>
          </w:p>
        </w:tc>
        <w:tc>
          <w:tcPr>
            <w:tcW w:w="810" w:type="dxa"/>
            <w:shd w:val="clear" w:color="auto" w:fill="auto"/>
          </w:tcPr>
          <w:p>
            <w:pPr>
              <w:rPr>
                <w:rFonts w:ascii="Calibri" w:hAnsi="Calibri" w:cs="Calibri"/>
                <w:b/>
              </w:rPr>
            </w:pPr>
            <w:r>
              <w:rPr>
                <w:rFonts w:ascii="Calibri" w:hAnsi="Calibri" w:cs="Calibri"/>
                <w:b/>
              </w:rPr>
              <w:t>Until</w:t>
            </w:r>
          </w:p>
        </w:tc>
        <w:tc>
          <w:tcPr>
            <w:tcW w:w="3875" w:type="dxa"/>
            <w:shd w:val="clear" w:color="auto" w:fill="auto"/>
          </w:tcPr>
          <w:p>
            <w:pPr>
              <w:rPr>
                <w:rFonts w:ascii="Calibri" w:hAnsi="Calibri" w:cs="Calibri"/>
                <w:i/>
              </w:rPr>
            </w:pPr>
            <w:r>
              <w:rPr>
                <w:rFonts w:ascii="Calibri" w:hAnsi="Calibri" w:cs="Calibri"/>
                <w:i/>
                <w:color w:val="0070C0"/>
                <w:sz w:val="20"/>
                <w:lang w:val="en-US"/>
              </w:rPr>
              <w:t>Apr</w:t>
            </w:r>
            <w:r>
              <w:rPr>
                <w:rFonts w:ascii="Calibri" w:hAnsi="Calibri" w:cs="Calibri"/>
                <w:i/>
                <w:color w:val="0070C0"/>
                <w:sz w:val="20"/>
              </w:rPr>
              <w:t>-201</w:t>
            </w:r>
            <w:r>
              <w:rPr>
                <w:rFonts w:ascii="Calibri" w:hAnsi="Calibri" w:cs="Calibri"/>
                <w:i/>
                <w:color w:val="0070C0"/>
                <w:sz w:val="20"/>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Company Name</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rPr>
              <w:t xml:space="preserve">PT </w:t>
            </w:r>
            <w:r>
              <w:rPr>
                <w:rFonts w:ascii="Calibri" w:hAnsi="Calibri" w:cs="Calibri"/>
                <w:i/>
                <w:color w:val="0070C0"/>
                <w:sz w:val="20"/>
                <w:lang w:val="en-US"/>
              </w:rPr>
              <w:t>Triple One 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Client’s Name</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rPr>
              <w:t>Otoritas Jasa Keuangan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Role/ Position</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lang w:val="en-US"/>
              </w:rPr>
              <w:t>.Net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Programming Language</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rPr>
              <w:t>ASP. 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Database</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rPr>
              <w:t>SQL Server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auto"/>
          </w:tcPr>
          <w:p>
            <w:pPr>
              <w:rPr>
                <w:rFonts w:ascii="Calibri" w:hAnsi="Calibri" w:cs="Calibri"/>
                <w:b/>
              </w:rPr>
            </w:pPr>
            <w:r>
              <w:rPr>
                <w:rFonts w:ascii="Calibri" w:hAnsi="Calibri" w:cs="Calibri"/>
                <w:b/>
              </w:rPr>
              <w:t>Development Tools</w:t>
            </w:r>
          </w:p>
          <w:p>
            <w:pPr>
              <w:rPr>
                <w:rFonts w:ascii="Calibri" w:hAnsi="Calibri" w:cs="Calibri"/>
                <w:b/>
              </w:rPr>
            </w:pPr>
          </w:p>
        </w:tc>
        <w:tc>
          <w:tcPr>
            <w:tcW w:w="8026" w:type="dxa"/>
            <w:gridSpan w:val="3"/>
            <w:shd w:val="clear" w:color="auto" w:fill="auto"/>
          </w:tcPr>
          <w:p>
            <w:pPr>
              <w:rPr>
                <w:rFonts w:ascii="Calibri" w:hAnsi="Calibri" w:cs="Calibri"/>
                <w:i/>
                <w:color w:val="0070C0"/>
                <w:sz w:val="20"/>
              </w:rPr>
            </w:pPr>
            <w:r>
              <w:rPr>
                <w:rFonts w:ascii="Calibri" w:hAnsi="Calibri" w:cs="Calibri"/>
                <w:i/>
                <w:color w:val="0070C0"/>
                <w:sz w:val="20"/>
              </w:rPr>
              <w:t>Microsoft Visual Studio, SQL Server 2008 Enterprise Edition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0" w:hRule="atLeast"/>
        </w:trPr>
        <w:tc>
          <w:tcPr>
            <w:tcW w:w="2836" w:type="dxa"/>
            <w:shd w:val="clear" w:color="auto" w:fill="auto"/>
          </w:tcPr>
          <w:p>
            <w:pPr>
              <w:rPr>
                <w:rFonts w:ascii="Calibri" w:hAnsi="Calibri" w:cs="Calibri"/>
                <w:b/>
              </w:rPr>
            </w:pPr>
            <w:r>
              <w:rPr>
                <w:rFonts w:ascii="Calibri" w:hAnsi="Calibri" w:cs="Calibri"/>
                <w:b/>
              </w:rPr>
              <w:t>Description of personal  job assignment</w:t>
            </w:r>
          </w:p>
          <w:p>
            <w:pPr>
              <w:rPr>
                <w:rFonts w:ascii="Calibri" w:hAnsi="Calibri" w:cs="Calibri"/>
                <w:b/>
              </w:rPr>
            </w:pPr>
          </w:p>
        </w:tc>
        <w:tc>
          <w:tcPr>
            <w:tcW w:w="8026" w:type="dxa"/>
            <w:gridSpan w:val="3"/>
            <w:shd w:val="clear" w:color="auto" w:fill="auto"/>
          </w:tcPr>
          <w:p>
            <w:pPr>
              <w:pStyle w:val="2"/>
              <w:spacing w:before="0" w:beforeAutospacing="0" w:after="0" w:afterAutospacing="0"/>
              <w:ind w:left="720"/>
              <w:textAlignment w:val="baseline"/>
              <w:rPr>
                <w:rFonts w:asciiTheme="minorHAnsi" w:hAnsiTheme="minorHAnsi" w:cstheme="minorHAnsi"/>
                <w:i/>
                <w:color w:val="0070C0"/>
                <w:sz w:val="20"/>
                <w:szCs w:val="20"/>
              </w:rPr>
            </w:pPr>
          </w:p>
          <w:p>
            <w:pPr>
              <w:pStyle w:val="2"/>
              <w:numPr>
                <w:ilvl w:val="0"/>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Help other Vendor to Develop Existing Application</w:t>
            </w:r>
          </w:p>
          <w:p>
            <w:pPr>
              <w:pStyle w:val="2"/>
              <w:numPr>
                <w:ilvl w:val="0"/>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Develop ARIA</w:t>
            </w:r>
          </w:p>
          <w:p>
            <w:pPr>
              <w:pStyle w:val="2"/>
              <w:numPr>
                <w:ilvl w:val="1"/>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For module : Reporting, Management Data, Upload Document</w:t>
            </w:r>
          </w:p>
          <w:p>
            <w:pPr>
              <w:pStyle w:val="2"/>
              <w:numPr>
                <w:ilvl w:val="0"/>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Bug fixing</w:t>
            </w:r>
          </w:p>
          <w:p>
            <w:pPr>
              <w:pStyle w:val="2"/>
              <w:numPr>
                <w:ilvl w:val="0"/>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Testing the product in controlled, real situations before going live</w:t>
            </w:r>
          </w:p>
          <w:p>
            <w:pPr>
              <w:pStyle w:val="2"/>
              <w:numPr>
                <w:ilvl w:val="0"/>
                <w:numId w:val="1"/>
              </w:numPr>
              <w:spacing w:before="0" w:beforeAutospacing="0" w:after="0" w:afterAutospacing="0"/>
              <w:textAlignment w:val="baseline"/>
              <w:rPr>
                <w:rFonts w:asciiTheme="minorHAnsi" w:hAnsiTheme="minorHAnsi" w:cstheme="minorHAnsi"/>
                <w:i/>
                <w:color w:val="0070C0"/>
                <w:sz w:val="20"/>
                <w:szCs w:val="20"/>
              </w:rPr>
            </w:pPr>
            <w:r>
              <w:rPr>
                <w:rFonts w:asciiTheme="minorHAnsi" w:hAnsiTheme="minorHAnsi" w:cstheme="minorHAnsi"/>
                <w:i/>
                <w:color w:val="0070C0"/>
                <w:sz w:val="20"/>
                <w:szCs w:val="20"/>
              </w:rPr>
              <w:t>Maintaining the systems once they are up and running</w:t>
            </w:r>
          </w:p>
          <w:p>
            <w:pPr>
              <w:rPr>
                <w:rFonts w:ascii="Calibri" w:hAnsi="Calibri" w:cs="Calibr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836" w:type="dxa"/>
            <w:vMerge w:val="restart"/>
            <w:shd w:val="clear" w:color="auto" w:fill="auto"/>
          </w:tcPr>
          <w:p>
            <w:pPr>
              <w:rPr>
                <w:rFonts w:ascii="Calibri" w:hAnsi="Calibri" w:cs="Calibri"/>
                <w:b/>
              </w:rPr>
            </w:pPr>
            <w:r>
              <w:rPr>
                <w:rFonts w:ascii="Calibri" w:hAnsi="Calibri" w:cs="Calibri"/>
                <w:b/>
              </w:rPr>
              <w:t>Developer Team</w:t>
            </w:r>
          </w:p>
        </w:tc>
        <w:tc>
          <w:tcPr>
            <w:tcW w:w="8026" w:type="dxa"/>
            <w:gridSpan w:val="3"/>
            <w:shd w:val="clear" w:color="auto" w:fill="auto"/>
            <w:textDirection w:val="lrTb"/>
            <w:vAlign w:val="top"/>
          </w:tcPr>
          <w:p>
            <w:pPr>
              <w:pStyle w:val="6"/>
              <w:numPr>
                <w:ilvl w:val="0"/>
                <w:numId w:val="2"/>
              </w:numPr>
              <w:ind w:left="720" w:leftChars="0" w:hanging="360" w:firstLineChars="0"/>
              <w:rPr>
                <w:rFonts w:ascii="Calibri" w:hAnsi="Calibri" w:cs="Calibri"/>
                <w:i/>
                <w:color w:val="0070C0"/>
                <w:sz w:val="20"/>
              </w:rPr>
            </w:pPr>
            <w:r>
              <w:rPr>
                <w:rFonts w:ascii="Calibri" w:hAnsi="Calibri" w:cs="Calibri"/>
                <w:i/>
                <w:color w:val="0070C0"/>
                <w:sz w:val="20"/>
              </w:rPr>
              <w:t>1 IT Project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2836" w:type="dxa"/>
            <w:vMerge w:val="continue"/>
            <w:shd w:val="clear" w:color="auto" w:fill="auto"/>
          </w:tcPr>
          <w:p>
            <w:pPr>
              <w:rPr>
                <w:rFonts w:ascii="Calibri" w:hAnsi="Calibri" w:cs="Calibri"/>
                <w:b/>
              </w:rPr>
            </w:pPr>
          </w:p>
        </w:tc>
        <w:tc>
          <w:tcPr>
            <w:tcW w:w="8026" w:type="dxa"/>
            <w:gridSpan w:val="3"/>
            <w:shd w:val="clear" w:color="auto" w:fill="auto"/>
            <w:textDirection w:val="lrTb"/>
            <w:vAlign w:val="top"/>
          </w:tcPr>
          <w:p>
            <w:pPr>
              <w:pStyle w:val="6"/>
              <w:numPr>
                <w:ilvl w:val="0"/>
                <w:numId w:val="3"/>
              </w:numPr>
              <w:ind w:left="720" w:leftChars="0" w:hanging="360" w:firstLineChars="0"/>
              <w:rPr>
                <w:rFonts w:ascii="Calibri" w:hAnsi="Calibri" w:cs="Calibri"/>
                <w:i/>
                <w:color w:val="0070C0"/>
                <w:sz w:val="20"/>
              </w:rPr>
            </w:pPr>
            <w:r>
              <w:rPr>
                <w:rFonts w:ascii="Calibri" w:hAnsi="Calibri" w:cs="Calibri"/>
                <w:i/>
                <w:color w:val="0070C0"/>
                <w:sz w:val="20"/>
              </w:rPr>
              <w:t>4 IT Developer (including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trPr>
        <w:tc>
          <w:tcPr>
            <w:tcW w:w="2836" w:type="dxa"/>
            <w:vMerge w:val="continue"/>
            <w:shd w:val="clear" w:color="auto" w:fill="auto"/>
          </w:tcPr>
          <w:p>
            <w:pPr>
              <w:rPr>
                <w:rFonts w:ascii="Calibri" w:hAnsi="Calibri" w:cs="Calibri"/>
                <w:b/>
              </w:rPr>
            </w:pPr>
          </w:p>
        </w:tc>
        <w:tc>
          <w:tcPr>
            <w:tcW w:w="8026" w:type="dxa"/>
            <w:gridSpan w:val="3"/>
            <w:shd w:val="clear" w:color="auto" w:fill="auto"/>
            <w:textDirection w:val="lrTb"/>
            <w:vAlign w:val="top"/>
          </w:tcPr>
          <w:p>
            <w:pPr>
              <w:pStyle w:val="6"/>
              <w:numPr>
                <w:ilvl w:val="0"/>
                <w:numId w:val="3"/>
              </w:numPr>
              <w:ind w:left="720" w:leftChars="0" w:hanging="360" w:firstLineChars="0"/>
              <w:rPr>
                <w:rFonts w:ascii="Calibri" w:hAnsi="Calibri" w:cs="Calibri"/>
                <w:i/>
                <w:color w:val="0070C0"/>
                <w:sz w:val="20"/>
              </w:rPr>
            </w:pPr>
            <w:r>
              <w:rPr>
                <w:rFonts w:ascii="Calibri" w:hAnsi="Calibri" w:cs="Calibri"/>
                <w:i/>
                <w:color w:val="0070C0"/>
                <w:sz w:val="20"/>
              </w:rPr>
              <w:t>2 Software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2836" w:type="dxa"/>
            <w:vMerge w:val="continue"/>
            <w:shd w:val="clear" w:color="auto" w:fill="auto"/>
          </w:tcPr>
          <w:p>
            <w:pPr>
              <w:rPr>
                <w:rFonts w:ascii="Calibri" w:hAnsi="Calibri" w:cs="Calibri"/>
                <w:b/>
              </w:rPr>
            </w:pPr>
          </w:p>
        </w:tc>
        <w:tc>
          <w:tcPr>
            <w:tcW w:w="8026" w:type="dxa"/>
            <w:gridSpan w:val="3"/>
            <w:shd w:val="clear" w:color="auto" w:fill="auto"/>
            <w:textDirection w:val="lrTb"/>
            <w:vAlign w:val="top"/>
          </w:tcPr>
          <w:p>
            <w:pPr>
              <w:pStyle w:val="6"/>
              <w:numPr>
                <w:ilvl w:val="0"/>
                <w:numId w:val="3"/>
              </w:numPr>
              <w:ind w:left="720" w:leftChars="0" w:hanging="360" w:firstLineChars="0"/>
              <w:rPr>
                <w:rFonts w:ascii="Calibri" w:hAnsi="Calibri" w:cs="Calibri"/>
                <w:i/>
                <w:color w:val="0070C0"/>
                <w:sz w:val="20"/>
              </w:rPr>
            </w:pPr>
            <w:r>
              <w:rPr>
                <w:rFonts w:ascii="Calibri" w:hAnsi="Calibri" w:cs="Calibri"/>
                <w:i/>
                <w:color w:val="0070C0"/>
                <w:sz w:val="20"/>
              </w:rPr>
              <w:t>1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836" w:type="dxa"/>
            <w:vMerge w:val="continue"/>
            <w:shd w:val="clear" w:color="auto" w:fill="auto"/>
          </w:tcPr>
          <w:p>
            <w:pPr>
              <w:rPr>
                <w:rFonts w:ascii="Calibri" w:hAnsi="Calibri" w:cs="Calibri"/>
                <w:b/>
              </w:rPr>
            </w:pPr>
          </w:p>
        </w:tc>
        <w:tc>
          <w:tcPr>
            <w:tcW w:w="8026" w:type="dxa"/>
            <w:gridSpan w:val="3"/>
            <w:shd w:val="clear" w:color="auto" w:fill="auto"/>
            <w:textDirection w:val="lrTb"/>
            <w:vAlign w:val="top"/>
          </w:tcPr>
          <w:p>
            <w:pPr>
              <w:pStyle w:val="6"/>
              <w:numPr>
                <w:ilvl w:val="0"/>
                <w:numId w:val="3"/>
              </w:numPr>
              <w:ind w:left="720" w:leftChars="0" w:hanging="360" w:firstLineChars="0"/>
              <w:rPr>
                <w:rFonts w:ascii="Calibri" w:hAnsi="Calibri" w:cs="Calibri"/>
                <w:i/>
                <w:color w:val="0070C0"/>
                <w:sz w:val="20"/>
              </w:rPr>
            </w:pPr>
            <w:r>
              <w:rPr>
                <w:rFonts w:ascii="Calibri" w:hAnsi="Calibri" w:cs="Calibri"/>
                <w:i/>
                <w:color w:val="0070C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2836" w:type="dxa"/>
            <w:vMerge w:val="continue"/>
            <w:shd w:val="clear" w:color="auto" w:fill="auto"/>
          </w:tcPr>
          <w:p>
            <w:pPr>
              <w:rPr>
                <w:rFonts w:ascii="Calibri" w:hAnsi="Calibri" w:cs="Calibri"/>
                <w:b/>
              </w:rPr>
            </w:pPr>
          </w:p>
        </w:tc>
        <w:tc>
          <w:tcPr>
            <w:tcW w:w="8026" w:type="dxa"/>
            <w:gridSpan w:val="3"/>
            <w:shd w:val="clear" w:color="auto" w:fill="auto"/>
            <w:textDirection w:val="lrTb"/>
            <w:vAlign w:val="top"/>
          </w:tcPr>
          <w:p>
            <w:pPr>
              <w:pStyle w:val="6"/>
              <w:numPr>
                <w:ilvl w:val="0"/>
                <w:numId w:val="3"/>
              </w:numPr>
              <w:ind w:left="720" w:leftChars="0" w:hanging="360" w:firstLineChars="0"/>
              <w:rPr>
                <w:rFonts w:ascii="Calibri" w:hAnsi="Calibri" w:cs="Calibri"/>
                <w:i/>
                <w:color w:val="0070C0"/>
                <w:sz w:val="20"/>
              </w:rPr>
            </w:pPr>
            <w:r>
              <w:rPr>
                <w:rFonts w:ascii="Calibri" w:hAnsi="Calibri" w:cs="Calibri"/>
                <w:i/>
                <w:color w:val="0070C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2836" w:type="dxa"/>
            <w:shd w:val="clear" w:color="auto" w:fill="auto"/>
          </w:tcPr>
          <w:p>
            <w:pPr>
              <w:rPr>
                <w:rFonts w:ascii="Calibri" w:hAnsi="Calibri" w:cs="Calibri"/>
                <w:b/>
              </w:rPr>
            </w:pPr>
            <w:r>
              <w:rPr>
                <w:rFonts w:ascii="Calibri" w:hAnsi="Calibri" w:cs="Calibri"/>
                <w:b/>
              </w:rPr>
              <w:t>Project Value (estimation)</w:t>
            </w:r>
          </w:p>
          <w:p>
            <w:pPr>
              <w:rPr>
                <w:rFonts w:ascii="Calibri" w:hAnsi="Calibri" w:cs="Calibri"/>
                <w:b/>
              </w:rPr>
            </w:pPr>
          </w:p>
        </w:tc>
        <w:tc>
          <w:tcPr>
            <w:tcW w:w="8026" w:type="dxa"/>
            <w:gridSpan w:val="3"/>
            <w:shd w:val="clear" w:color="auto" w:fill="auto"/>
            <w:textDirection w:val="lrTb"/>
            <w:vAlign w:val="top"/>
          </w:tcPr>
          <w:p>
            <w:pPr>
              <w:rPr>
                <w:rFonts w:ascii="Calibri" w:hAnsi="Calibri" w:cs="Calibri"/>
                <w:i/>
              </w:rPr>
            </w:pPr>
            <w:r>
              <w:rPr>
                <w:rFonts w:ascii="Calibri" w:hAnsi="Calibri" w:cs="Calibri"/>
                <w:i/>
                <w:color w:val="0070C0"/>
                <w:sz w:val="20"/>
              </w:rPr>
              <w:t>+- Rp 180,000,000</w:t>
            </w:r>
          </w:p>
        </w:tc>
      </w:tr>
    </w:tbl>
    <w:p>
      <w:pPr>
        <w:rPr>
          <w:b/>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A3B"/>
    <w:multiLevelType w:val="multilevel"/>
    <w:tmpl w:val="15FC1A3B"/>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C8279F7"/>
    <w:multiLevelType w:val="multilevel"/>
    <w:tmpl w:val="3C8279F7"/>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4824A8"/>
    <w:multiLevelType w:val="multilevel"/>
    <w:tmpl w:val="454824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79"/>
    <w:rsid w:val="00111831"/>
    <w:rsid w:val="00206A12"/>
    <w:rsid w:val="002501BD"/>
    <w:rsid w:val="00331979"/>
    <w:rsid w:val="0033353E"/>
    <w:rsid w:val="00387C7A"/>
    <w:rsid w:val="003B0008"/>
    <w:rsid w:val="00427FFE"/>
    <w:rsid w:val="004455CF"/>
    <w:rsid w:val="004F18A3"/>
    <w:rsid w:val="00556397"/>
    <w:rsid w:val="006A5CD4"/>
    <w:rsid w:val="007966A2"/>
    <w:rsid w:val="00872409"/>
    <w:rsid w:val="00945857"/>
    <w:rsid w:val="00A5172A"/>
    <w:rsid w:val="00A62B25"/>
    <w:rsid w:val="00BA57B9"/>
    <w:rsid w:val="00C00AC0"/>
    <w:rsid w:val="00CC73B7"/>
    <w:rsid w:val="00CF36BB"/>
    <w:rsid w:val="00EB7476"/>
    <w:rsid w:val="00F10B17"/>
    <w:rsid w:val="00F20115"/>
    <w:rsid w:val="0BE304D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PT Matahari Department Store Tbk</Company>
  <Pages>1</Pages>
  <Words>211</Words>
  <Characters>1206</Characters>
  <Lines>10</Lines>
  <Paragraphs>2</Paragraphs>
  <TotalTime>0</TotalTime>
  <ScaleCrop>false</ScaleCrop>
  <LinksUpToDate>false</LinksUpToDate>
  <CharactersWithSpaces>1415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2015-04-08T08:22:00Z</dcterms:created>
  <dc:creator>mdc</dc:creator>
  <cp:lastModifiedBy>pc</cp:lastModifiedBy>
  <dcterms:modified xsi:type="dcterms:W3CDTF">2017-05-10T07:04:18Z</dcterms:modified>
  <dc:title>Project Name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