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ul_buku_panduan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>
      <w:pPr>
        <w:jc w:val="left"/>
      </w:pPr>
      <w:r>
        <w:rPr>
          <w:rFonts w:ascii="Arial" w:hAnsi="Arial"/>
          <w:b/>
          <w:color w:val="1B3579"/>
          <w:sz w:val="72"/>
        </w:rPr>
        <w:t>BUKU PANDUAN</w:t>
        <w:br/>
      </w:r>
      <w:r>
        <w:rPr>
          <w:rFonts w:ascii="Arial" w:hAnsi="Arial"/>
          <w:b/>
          <w:color w:val="0F172A"/>
          <w:sz w:val="32"/>
        </w:rPr>
        <w:t>PEMBUATAN WEBSITE PROFIL DESA BINANGA SEBAGAI MEDIA INFORMASI DAN PROMOSI DESA</w:t>
        <w:br/>
        <w:br/>
      </w:r>
    </w:p>
    <w:p>
      <w:r>
        <w:rPr>
          <w:rFonts w:ascii="Arial" w:hAnsi="Arial"/>
          <w:i/>
          <w:sz w:val="24"/>
        </w:rPr>
        <w:t>Dokumen Buku Panduan Operasional &amp; Laporan KKN-T Universitas Hasanuddin</w:t>
        <w:br/>
      </w:r>
    </w:p>
    <w:p>
      <w:pPr>
        <w:spacing w:before="6000"/>
      </w:pPr>
      <w:r>
        <w:rPr>
          <w:rFonts w:ascii="Arial" w:hAnsi="Arial"/>
          <w:b/>
          <w:color w:val="1B3579"/>
          <w:sz w:val="24"/>
        </w:rPr>
        <w:t>KKN - T UNIVERSITAS HASANUDDIN</w:t>
        <w:br/>
        <w:t>DESA BINANGA, KECAMATAN SENDANA, KABUPATEN MAJENE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