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pokemon-grading-rubric"/>
      <w:r>
        <w:t xml:space="preserve">Pokemon Grading Rubric</w:t>
      </w:r>
      <w:bookmarkEnd w:id="20"/>
    </w:p>
    <w:p>
      <w:pPr>
        <w:pStyle w:val="FirstParagraph"/>
      </w:pPr>
      <w:r>
        <w:t xml:space="preserve">Student Name: _____________________________ Date: __________________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Functional Correctness(Behavior)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Points Earned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Players can choose pokemon hand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Computer randomly picks hand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Player can choose pokemon to battle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Stats, Move, and All stats print properly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Attack command decreases HP properly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 total</w:t>
            </w:r>
          </w:p>
        </w:tc>
        <w:tc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Technical Correctness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Correct use of classes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Correct use of inheritance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Correct use of instances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Correct use of variables and game loop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Correct use of printing/formatting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 total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95</w:t>
            </w:r>
          </w:p>
        </w:tc>
        <w:tc>
          <w:p/>
        </w:tc>
      </w:tr>
    </w:tbl>
    <w:p>
      <w:pPr>
        <w:pStyle w:val="Heading2"/>
      </w:pPr>
      <w:bookmarkStart w:id="21" w:name="final-grade"/>
      <w:r>
        <w:t xml:space="preserve">Final Grade</w:t>
      </w:r>
      <w:bookmarkEnd w:id="2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Points Possible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Points Earned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95</w:t>
            </w:r>
          </w:p>
        </w:tc>
        <w:tc>
          <w:p/>
        </w:tc>
        <w:tc>
          <w:p/>
        </w:tc>
      </w:tr>
    </w:tbl>
    <w:sectPr w:rsidR="00B93AD3" w:rsidRPr="00605BEF"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68FEEF" w14:textId="21B29FA9" w:rsidR="00605BEF" w:rsidRDefault="00605BEF">
    <w:pPr>
      <w:pStyle w:val="Footer"/>
    </w:pPr>
    <w:r>
      <w:rPr>
        <w:noProof/>
      </w:rPr>
      <w:drawing>
        <wp:inline distT="0" distB="0" distL="0" distR="0" wp14:anchorId="5CA3D9D4" wp14:editId="14E88624">
          <wp:extent cx="3105150" cy="390525"/>
          <wp:effectExtent l="0" t="0" r="0" b="9525"/>
          <wp:docPr id="7" name="Picture 6" descr="Creative Commons Copyright. Prohibited Commercial Use. Microsoft Philanthropies TEALS Program">
            <a:extLst xmlns:a="http://schemas.openxmlformats.org/drawingml/2006/main">
              <a:ext uri="{FF2B5EF4-FFF2-40B4-BE49-F238E27FC236}">
                <a16:creationId xmlns:a16="http://schemas.microsoft.com/office/drawing/2014/main" id="{6C0A7619-CBAE-4927-BC4F-EE5DA03AFB4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 descr="Creative Commons Copyright. Prohibited Commercial Use. Microsoft Philanthropies TEALS Program">
                    <a:extLst>
                      <a:ext uri="{FF2B5EF4-FFF2-40B4-BE49-F238E27FC236}">
                        <a16:creationId xmlns:a16="http://schemas.microsoft.com/office/drawing/2014/main" id="{6C0A7619-CBAE-4927-BC4F-EE5DA03AFB4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05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634A736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unhideWhenUsed/>
    <w:rsid w:val="00605BE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605BEF"/>
  </w:style>
  <w:style w:type="paragraph" w:styleId="Footer">
    <w:name w:val="footer"/>
    <w:basedOn w:val="Normal"/>
    <w:link w:val="FooterChar"/>
    <w:unhideWhenUsed/>
    <w:rsid w:val="00605BE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05BEF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2019-12-21T03:49:47Z</dcterms:created>
  <dcterms:modified xsi:type="dcterms:W3CDTF">2019-12-21T03:49:47Z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