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5F967ECA" w:rsidR="008704A4" w:rsidRPr="00A167CF" w:rsidRDefault="008704A4" w:rsidP="001F0655">
      <w:pPr>
        <w:pStyle w:val="TopTitle"/>
        <w:rPr>
          <w:color w:val="44546A" w:themeColor="text2"/>
          <w:lang w:val="pt-BR"/>
        </w:rPr>
      </w:pPr>
      <w:r w:rsidRPr="00A167CF">
        <w:rPr>
          <w:color w:val="44546A" w:themeColor="text2"/>
          <w:lang w:val="pt-BR"/>
        </w:rPr>
        <w:t xml:space="preserve">Tech </w:t>
      </w:r>
      <w:r w:rsidR="00683CF1" w:rsidRPr="00A167CF">
        <w:rPr>
          <w:color w:val="44546A" w:themeColor="text2"/>
          <w:lang w:val="pt-BR"/>
        </w:rPr>
        <w:t>C</w:t>
      </w:r>
      <w:r w:rsidRPr="00A167CF">
        <w:rPr>
          <w:color w:val="44546A" w:themeColor="text2"/>
          <w:lang w:val="pt-BR"/>
        </w:rPr>
        <w:t>onnect</w:t>
      </w:r>
    </w:p>
    <w:p w14:paraId="165B5A8A" w14:textId="77777777" w:rsidR="008704A4" w:rsidRPr="00F52E92" w:rsidRDefault="008704A4" w:rsidP="001F0655">
      <w:pPr>
        <w:pStyle w:val="Ttulo1"/>
        <w:rPr>
          <w:lang w:val="pt-BR"/>
        </w:rPr>
      </w:pPr>
      <w:r w:rsidRPr="00F52E92">
        <w:rPr>
          <w:lang w:val="pt-BR"/>
        </w:rPr>
        <w:t>Conectando você a mais recente tecnologia e informações privilegiadas.</w:t>
      </w:r>
    </w:p>
    <w:p w14:paraId="49AD279D" w14:textId="77777777" w:rsidR="008704A4" w:rsidRPr="00F52E92" w:rsidRDefault="008704A4" w:rsidP="001F0655">
      <w:pPr>
        <w:pStyle w:val="Ttulo2"/>
        <w:rPr>
          <w:lang w:val="pt-BR"/>
        </w:rPr>
      </w:pPr>
      <w:r w:rsidRPr="00F52E92">
        <w:rPr>
          <w:lang w:val="pt-BR"/>
        </w:rPr>
        <w:t>Tecnologia de Red30 Tech Melds para fazer um mundo melhor</w:t>
      </w:r>
    </w:p>
    <w:p w14:paraId="12D596D1" w14:textId="77777777" w:rsidR="008704A4" w:rsidRPr="00F52E92" w:rsidRDefault="008704A4" w:rsidP="008704A4">
      <w:pPr>
        <w:spacing w:before="200" w:after="200" w:line="276" w:lineRule="auto"/>
        <w:rPr>
          <w:sz w:val="20"/>
          <w:szCs w:val="20"/>
        </w:rPr>
      </w:pPr>
      <w:r w:rsidRPr="00F52E92">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F52E92" w:rsidRDefault="008704A4" w:rsidP="008704A4">
      <w:pPr>
        <w:spacing w:before="200" w:after="200" w:line="276" w:lineRule="auto"/>
        <w:rPr>
          <w:sz w:val="20"/>
          <w:szCs w:val="20"/>
        </w:rPr>
      </w:pPr>
      <w:r w:rsidRPr="00F52E92">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F52E92" w:rsidRDefault="008704A4" w:rsidP="008704A4">
      <w:pPr>
        <w:spacing w:before="200" w:after="200" w:line="276" w:lineRule="auto"/>
        <w:rPr>
          <w:sz w:val="20"/>
          <w:szCs w:val="20"/>
        </w:rPr>
      </w:pPr>
      <w:r w:rsidRPr="00F52E92">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77777777" w:rsidR="008704A4" w:rsidRPr="00F52E92" w:rsidRDefault="008704A4" w:rsidP="008704A4">
      <w:pPr>
        <w:spacing w:before="200" w:after="200" w:line="276" w:lineRule="auto"/>
        <w:rPr>
          <w:sz w:val="20"/>
          <w:szCs w:val="20"/>
        </w:rPr>
      </w:pPr>
      <w:r w:rsidRPr="00F52E92">
        <w:rPr>
          <w:sz w:val="20"/>
          <w:szCs w:val="20"/>
        </w:rPr>
        <w:t xml:space="preserve">Este ano, nosso tema principal era a tecnologia para adolescentes (TFA). Nosso diretor executivo, </w:t>
      </w:r>
      <w:proofErr w:type="spellStart"/>
      <w:r w:rsidRPr="00F52E92">
        <w:rPr>
          <w:sz w:val="20"/>
          <w:szCs w:val="20"/>
        </w:rPr>
        <w:t>Anika</w:t>
      </w:r>
      <w:proofErr w:type="spellEnd"/>
      <w:r w:rsidRPr="00F52E92">
        <w:rPr>
          <w:sz w:val="20"/>
          <w:szCs w:val="20"/>
        </w:rPr>
        <w:t xml:space="preserve"> </w:t>
      </w:r>
      <w:proofErr w:type="spellStart"/>
      <w:r w:rsidRPr="00F52E92">
        <w:rPr>
          <w:sz w:val="20"/>
          <w:szCs w:val="20"/>
        </w:rPr>
        <w:t>Patel</w:t>
      </w:r>
      <w:proofErr w:type="spellEnd"/>
      <w:r w:rsidRPr="00F52E92">
        <w:rPr>
          <w:sz w:val="20"/>
          <w:szCs w:val="20"/>
        </w:rPr>
        <w:t xml:space="preserve">, encantou a multidão com sua visão inspiradora sobre o uso de tecnologia para o bem.  </w:t>
      </w:r>
      <w:proofErr w:type="spellStart"/>
      <w:r w:rsidRPr="00F52E92">
        <w:rPr>
          <w:sz w:val="20"/>
          <w:szCs w:val="20"/>
        </w:rPr>
        <w:t>Anika</w:t>
      </w:r>
      <w:proofErr w:type="spellEnd"/>
      <w:r w:rsidRPr="00F52E92">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F52E92" w:rsidRDefault="008704A4" w:rsidP="008704A4">
      <w:pPr>
        <w:spacing w:before="200" w:after="200" w:line="276" w:lineRule="auto"/>
        <w:rPr>
          <w:sz w:val="20"/>
          <w:szCs w:val="20"/>
        </w:rPr>
      </w:pPr>
      <w:r w:rsidRPr="00F52E92">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F52E92" w:rsidRDefault="008704A4" w:rsidP="008704A4">
      <w:pPr>
        <w:spacing w:before="200" w:after="200" w:line="276" w:lineRule="auto"/>
        <w:rPr>
          <w:sz w:val="20"/>
          <w:szCs w:val="20"/>
        </w:rPr>
      </w:pPr>
      <w:r w:rsidRPr="00F52E92">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2CE241F7" w14:textId="354F81A3" w:rsidR="00636BE5" w:rsidRPr="00F52E92" w:rsidRDefault="008704A4" w:rsidP="0014473A">
      <w:pPr>
        <w:spacing w:before="200" w:after="200" w:line="276" w:lineRule="auto"/>
        <w:rPr>
          <w:sz w:val="20"/>
          <w:szCs w:val="20"/>
        </w:rPr>
      </w:pPr>
      <w:r w:rsidRPr="00F52E92">
        <w:rPr>
          <w:sz w:val="20"/>
          <w:szCs w:val="20"/>
        </w:rPr>
        <w:t xml:space="preserve">Os funcionários da Red30 como </w:t>
      </w:r>
      <w:proofErr w:type="spellStart"/>
      <w:r w:rsidRPr="00F52E92">
        <w:rPr>
          <w:sz w:val="20"/>
          <w:szCs w:val="20"/>
        </w:rPr>
        <w:t>Darrel</w:t>
      </w:r>
      <w:proofErr w:type="spellEnd"/>
      <w:r w:rsidRPr="00F52E92">
        <w:rPr>
          <w:sz w:val="20"/>
          <w:szCs w:val="20"/>
        </w:rPr>
        <w:t xml:space="preserve"> Jackson são encorajados a fazer o bem para os outros em parceria com sua empresa. Como diz </w:t>
      </w:r>
      <w:proofErr w:type="spellStart"/>
      <w:r w:rsidRPr="00F52E92">
        <w:rPr>
          <w:sz w:val="20"/>
          <w:szCs w:val="20"/>
        </w:rPr>
        <w:t>Darrel</w:t>
      </w:r>
      <w:proofErr w:type="spellEnd"/>
      <w:r w:rsidRPr="00F52E92">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9" w:history="1">
        <w:r w:rsidRPr="00F52E92">
          <w:rPr>
            <w:rStyle w:val="Hyperlink"/>
            <w:sz w:val="20"/>
            <w:szCs w:val="20"/>
          </w:rPr>
          <w:t>www.red30tech.com/Cares</w:t>
        </w:r>
      </w:hyperlink>
      <w:r w:rsidRPr="00F52E92">
        <w:rPr>
          <w:sz w:val="20"/>
          <w:szCs w:val="20"/>
        </w:rPr>
        <w:t>.</w:t>
      </w:r>
      <w:r w:rsidR="0014473A">
        <w:rPr>
          <w:sz w:val="20"/>
          <w:szCs w:val="20"/>
        </w:rPr>
        <w:t xml:space="preserve"> </w:t>
      </w:r>
    </w:p>
    <w:p w14:paraId="51B85DD3" w14:textId="77777777" w:rsidR="00EF0C49" w:rsidRDefault="00EF0C49">
      <w:pPr>
        <w:rPr>
          <w:rFonts w:eastAsiaTheme="minorEastAsia"/>
          <w:b/>
          <w:bCs/>
          <w:caps/>
          <w:color w:val="FFFFFF" w:themeColor="background1"/>
          <w:spacing w:val="15"/>
          <w:kern w:val="22"/>
        </w:rPr>
      </w:pPr>
      <w:r>
        <w:br w:type="page"/>
      </w:r>
    </w:p>
    <w:p w14:paraId="46652CF0" w14:textId="622572F7" w:rsidR="00636BE5" w:rsidRPr="00F52E92" w:rsidRDefault="00636BE5" w:rsidP="00636BE5">
      <w:pPr>
        <w:pStyle w:val="Ttulo1"/>
        <w:rPr>
          <w:lang w:val="pt-BR"/>
        </w:rPr>
      </w:pPr>
      <w:r w:rsidRPr="00F52E92">
        <w:rPr>
          <w:lang w:val="pt-BR"/>
        </w:rPr>
        <w:lastRenderedPageBreak/>
        <w:t>DESTAQUE DO EMPREGADO</w:t>
      </w:r>
    </w:p>
    <w:p w14:paraId="5447ECD6" w14:textId="77777777" w:rsidR="0014473A" w:rsidRPr="0014473A" w:rsidRDefault="0014473A" w:rsidP="0014473A">
      <w:pPr>
        <w:spacing w:before="200" w:after="200" w:line="276" w:lineRule="auto"/>
        <w:rPr>
          <w:sz w:val="20"/>
          <w:szCs w:val="20"/>
        </w:rPr>
      </w:pPr>
      <w:r w:rsidRPr="0014473A">
        <w:rPr>
          <w:sz w:val="20"/>
          <w:szCs w:val="20"/>
        </w:rPr>
        <w:t xml:space="preserve">Cara Davis, gerente de projetos de instrução on-line, tem se voluntariado semanalmente no centro de idosos Sunrise ao longo dos últimos dois anos. O centro de idosos Sunrise é especializado em trabalhar com pacientes que tenham demência e doença de Alzheimer. O atendimento individualizado é uma parte vital do tratamento para pessoas idosas que sofrem de doenças de perda de memória. Os voluntários são uma parte importante da filosofia de atenção individualizada do centro de idosos Sunrise. </w:t>
      </w:r>
    </w:p>
    <w:p w14:paraId="6655A46F" w14:textId="77777777" w:rsidR="0014473A" w:rsidRPr="0014473A" w:rsidRDefault="0014473A" w:rsidP="0014473A">
      <w:pPr>
        <w:spacing w:before="200" w:after="200" w:line="276" w:lineRule="auto"/>
        <w:rPr>
          <w:sz w:val="20"/>
          <w:szCs w:val="20"/>
        </w:rPr>
      </w:pPr>
      <w:r w:rsidRPr="0014473A">
        <w:rPr>
          <w:sz w:val="20"/>
          <w:szCs w:val="20"/>
        </w:rPr>
        <w:t>O diretor sênior, Ross Newman, trabalha de perto com os voluntários do centro. "Os fatores de risco associados à perda de memória tornam mais complicados os cuidados com os idosos das nossas instalações", disse ele. “É especialmente difícil quando eles atingem estágios mais tardios da doença, nos quais eles sofrem com aumento da confusão e acidentes se tornam mais prováveis. Nós nos esforçamos para que eles se sintam o mais em casa o possível e ter voluntários como a Cara torna isso possível</w:t>
      </w:r>
      <w:proofErr w:type="gramStart"/>
      <w:r w:rsidRPr="0014473A">
        <w:rPr>
          <w:sz w:val="20"/>
          <w:szCs w:val="20"/>
        </w:rPr>
        <w:t>. ”</w:t>
      </w:r>
      <w:proofErr w:type="gramEnd"/>
      <w:r w:rsidRPr="0014473A">
        <w:rPr>
          <w:sz w:val="20"/>
          <w:szCs w:val="20"/>
        </w:rPr>
        <w:t xml:space="preserve">  </w:t>
      </w:r>
    </w:p>
    <w:p w14:paraId="3279BE91" w14:textId="613EDC5D" w:rsidR="00636BE5" w:rsidRPr="00F52E92" w:rsidRDefault="0014473A" w:rsidP="0014473A">
      <w:pPr>
        <w:spacing w:before="200" w:after="200" w:line="276" w:lineRule="auto"/>
        <w:rPr>
          <w:sz w:val="20"/>
          <w:szCs w:val="20"/>
        </w:rPr>
      </w:pPr>
      <w:r w:rsidRPr="0014473A">
        <w:rPr>
          <w:sz w:val="20"/>
          <w:szCs w:val="20"/>
        </w:rPr>
        <w:t xml:space="preserve">Se você quiser saber mais sobre voluntariado no centro de idosos Sunrise, você pode entrar em contato pelo telefone (987) 654-3210. Obrigado, Cara, por tudo que você tem feito para contribuir com nossa </w:t>
      </w:r>
      <w:r w:rsidR="00EF0C49" w:rsidRPr="0014473A">
        <w:rPr>
          <w:sz w:val="20"/>
          <w:szCs w:val="20"/>
        </w:rPr>
        <w:t>comunidade!</w:t>
      </w:r>
      <w:r w:rsidR="00636BE5" w:rsidRPr="00F52E92">
        <w:rPr>
          <w:sz w:val="20"/>
          <w:szCs w:val="20"/>
        </w:rPr>
        <w:t xml:space="preserve"> </w:t>
      </w:r>
    </w:p>
    <w:p w14:paraId="7B187EC0" w14:textId="77777777" w:rsidR="00EF0C49" w:rsidRDefault="00EF0C49" w:rsidP="0014473A">
      <w:pPr>
        <w:sectPr w:rsidR="00EF0C49" w:rsidSect="00A167CF">
          <w:headerReference w:type="default" r:id="rId10"/>
          <w:footerReference w:type="default" r:id="rId11"/>
          <w:type w:val="continuous"/>
          <w:pgSz w:w="11906" w:h="16838"/>
          <w:pgMar w:top="720" w:right="720" w:bottom="720" w:left="720" w:header="708" w:footer="708" w:gutter="0"/>
          <w:cols w:space="720"/>
          <w:titlePg/>
          <w:docGrid w:linePitch="360"/>
        </w:sectPr>
      </w:pPr>
    </w:p>
    <w:p w14:paraId="1759778B" w14:textId="5E97A818" w:rsidR="00636BE5" w:rsidRPr="00F52E92" w:rsidRDefault="00636BE5" w:rsidP="00EF0C49">
      <w:pPr>
        <w:pStyle w:val="Ttulo1"/>
      </w:pPr>
      <w:r w:rsidRPr="00F52E92">
        <w:t>NESTA EDIÇÃO:</w:t>
      </w:r>
    </w:p>
    <w:p w14:paraId="5E4BE01E" w14:textId="77777777" w:rsidR="00636BE5" w:rsidRPr="00EF0C49" w:rsidRDefault="00636BE5" w:rsidP="00EF0C49">
      <w:pPr>
        <w:spacing w:before="200" w:after="200" w:line="276" w:lineRule="auto"/>
        <w:rPr>
          <w:color w:val="44546A" w:themeColor="text2"/>
          <w:sz w:val="20"/>
          <w:szCs w:val="20"/>
        </w:rPr>
      </w:pPr>
      <w:r w:rsidRPr="00EF0C49">
        <w:rPr>
          <w:color w:val="44546A" w:themeColor="text2"/>
          <w:sz w:val="20"/>
          <w:szCs w:val="20"/>
        </w:rPr>
        <w:t>HISTÓRIA DA CAPA: RED30CARES</w:t>
      </w:r>
      <w:r w:rsidRPr="00EF0C49">
        <w:rPr>
          <w:color w:val="44546A" w:themeColor="text2"/>
          <w:sz w:val="20"/>
          <w:szCs w:val="20"/>
        </w:rPr>
        <w:tab/>
        <w:t>1</w:t>
      </w:r>
    </w:p>
    <w:p w14:paraId="1FE1C9D3" w14:textId="77777777" w:rsidR="00636BE5" w:rsidRPr="00EF0C49" w:rsidRDefault="00636BE5" w:rsidP="00EF0C49">
      <w:pPr>
        <w:spacing w:before="200" w:after="200" w:line="276" w:lineRule="auto"/>
        <w:rPr>
          <w:color w:val="44546A" w:themeColor="text2"/>
          <w:sz w:val="20"/>
          <w:szCs w:val="20"/>
        </w:rPr>
      </w:pPr>
      <w:r w:rsidRPr="00EF0C49">
        <w:rPr>
          <w:color w:val="44546A" w:themeColor="text2"/>
          <w:sz w:val="20"/>
          <w:szCs w:val="20"/>
        </w:rPr>
        <w:t>FUNCINÁRIO EM DESTAQUE</w:t>
      </w:r>
      <w:r w:rsidRPr="00EF0C49">
        <w:rPr>
          <w:color w:val="44546A" w:themeColor="text2"/>
          <w:sz w:val="20"/>
          <w:szCs w:val="20"/>
        </w:rPr>
        <w:tab/>
        <w:t>2</w:t>
      </w:r>
    </w:p>
    <w:p w14:paraId="34085ED9" w14:textId="77777777" w:rsidR="00636BE5" w:rsidRPr="00EF0C49" w:rsidRDefault="00636BE5" w:rsidP="00EF0C49">
      <w:pPr>
        <w:spacing w:before="200" w:after="200" w:line="276" w:lineRule="auto"/>
        <w:rPr>
          <w:color w:val="44546A" w:themeColor="text2"/>
          <w:sz w:val="20"/>
          <w:szCs w:val="20"/>
        </w:rPr>
      </w:pPr>
      <w:r w:rsidRPr="00EF0C49">
        <w:rPr>
          <w:color w:val="44546A" w:themeColor="text2"/>
          <w:sz w:val="20"/>
          <w:szCs w:val="20"/>
        </w:rPr>
        <w:t xml:space="preserve">APENAS DRONES AO REDOR </w:t>
      </w:r>
      <w:r w:rsidRPr="00EF0C49">
        <w:rPr>
          <w:color w:val="44546A" w:themeColor="text2"/>
          <w:sz w:val="20"/>
          <w:szCs w:val="20"/>
        </w:rPr>
        <w:tab/>
        <w:t>3</w:t>
      </w:r>
    </w:p>
    <w:p w14:paraId="402B7157" w14:textId="77777777" w:rsidR="00636BE5" w:rsidRPr="00EF0C49" w:rsidRDefault="00636BE5" w:rsidP="00EF0C49">
      <w:pPr>
        <w:spacing w:before="200" w:after="200" w:line="276" w:lineRule="auto"/>
        <w:rPr>
          <w:color w:val="44546A" w:themeColor="text2"/>
          <w:sz w:val="20"/>
          <w:szCs w:val="20"/>
        </w:rPr>
      </w:pPr>
      <w:r w:rsidRPr="00EF0C49">
        <w:rPr>
          <w:color w:val="44546A" w:themeColor="text2"/>
          <w:sz w:val="20"/>
          <w:szCs w:val="20"/>
        </w:rPr>
        <w:t>CONFERÊNCIA DOS CRIADORES</w:t>
      </w:r>
      <w:r w:rsidRPr="00EF0C49">
        <w:rPr>
          <w:color w:val="44546A" w:themeColor="text2"/>
          <w:sz w:val="20"/>
          <w:szCs w:val="20"/>
        </w:rPr>
        <w:tab/>
        <w:t>4</w:t>
      </w:r>
    </w:p>
    <w:p w14:paraId="5DA7ED85" w14:textId="77777777" w:rsidR="00636BE5" w:rsidRPr="00EF0C49" w:rsidRDefault="00636BE5" w:rsidP="00EF0C49">
      <w:pPr>
        <w:spacing w:before="200" w:after="200" w:line="276" w:lineRule="auto"/>
        <w:rPr>
          <w:color w:val="44546A" w:themeColor="text2"/>
          <w:sz w:val="20"/>
          <w:szCs w:val="20"/>
        </w:rPr>
      </w:pPr>
      <w:r w:rsidRPr="00EF0C49">
        <w:rPr>
          <w:color w:val="44546A" w:themeColor="text2"/>
          <w:sz w:val="20"/>
          <w:szCs w:val="20"/>
        </w:rPr>
        <w:t>PREVISÕES TECNOLÓGICAS</w:t>
      </w:r>
      <w:r w:rsidRPr="00EF0C49">
        <w:rPr>
          <w:color w:val="44546A" w:themeColor="text2"/>
          <w:sz w:val="20"/>
          <w:szCs w:val="20"/>
        </w:rPr>
        <w:tab/>
        <w:t>5</w:t>
      </w:r>
    </w:p>
    <w:p w14:paraId="0E4FFC22" w14:textId="77777777" w:rsidR="00636BE5" w:rsidRPr="00EF0C49" w:rsidRDefault="00636BE5" w:rsidP="00EF0C49">
      <w:pPr>
        <w:spacing w:before="200" w:after="200" w:line="276" w:lineRule="auto"/>
        <w:rPr>
          <w:color w:val="44546A" w:themeColor="text2"/>
          <w:sz w:val="20"/>
          <w:szCs w:val="20"/>
        </w:rPr>
      </w:pPr>
      <w:r w:rsidRPr="00EF0C49">
        <w:rPr>
          <w:color w:val="44546A" w:themeColor="text2"/>
          <w:sz w:val="20"/>
          <w:szCs w:val="20"/>
        </w:rPr>
        <w:t>MULHERES EM TECNOLOGIA</w:t>
      </w:r>
      <w:r w:rsidRPr="00EF0C49">
        <w:rPr>
          <w:color w:val="44546A" w:themeColor="text2"/>
          <w:sz w:val="20"/>
          <w:szCs w:val="20"/>
        </w:rPr>
        <w:tab/>
        <w:t>6</w:t>
      </w:r>
    </w:p>
    <w:p w14:paraId="2D885EA6" w14:textId="77777777" w:rsidR="00636BE5" w:rsidRPr="00EF0C49" w:rsidRDefault="00636BE5" w:rsidP="00EF0C49">
      <w:pPr>
        <w:spacing w:before="200" w:after="200" w:line="276" w:lineRule="auto"/>
        <w:rPr>
          <w:color w:val="44546A" w:themeColor="text2"/>
          <w:sz w:val="20"/>
          <w:szCs w:val="20"/>
        </w:rPr>
      </w:pPr>
      <w:r w:rsidRPr="00EF0C49">
        <w:rPr>
          <w:color w:val="44546A" w:themeColor="text2"/>
          <w:sz w:val="20"/>
          <w:szCs w:val="20"/>
        </w:rPr>
        <w:t>TECNOLOGIA UTILIZÁVEL</w:t>
      </w:r>
      <w:r w:rsidRPr="00EF0C49">
        <w:rPr>
          <w:color w:val="44546A" w:themeColor="text2"/>
          <w:sz w:val="20"/>
          <w:szCs w:val="20"/>
        </w:rPr>
        <w:tab/>
      </w:r>
      <w:r w:rsidRPr="00EF0C49">
        <w:rPr>
          <w:color w:val="44546A" w:themeColor="text2"/>
          <w:sz w:val="20"/>
          <w:szCs w:val="20"/>
        </w:rPr>
        <w:tab/>
        <w:t>7</w:t>
      </w:r>
    </w:p>
    <w:p w14:paraId="63A3C5EB" w14:textId="77777777" w:rsidR="00636BE5" w:rsidRPr="00F52E92" w:rsidRDefault="00636BE5" w:rsidP="00636BE5">
      <w:pPr>
        <w:spacing w:before="200" w:after="200" w:line="276" w:lineRule="auto"/>
        <w:rPr>
          <w:sz w:val="20"/>
          <w:szCs w:val="20"/>
        </w:rPr>
      </w:pPr>
      <w:r w:rsidRPr="00F52E92">
        <w:rPr>
          <w:sz w:val="20"/>
          <w:szCs w:val="20"/>
        </w:rPr>
        <w:t>“A coisa mais bonita que podemos experimentar é o misterioso. É a fonte de toda a verdadeira arte e ciência."      – Albert Einstein</w:t>
      </w:r>
    </w:p>
    <w:p w14:paraId="3D0A80D5" w14:textId="61BC02F8" w:rsidR="00636BE5" w:rsidRPr="00F52E92" w:rsidRDefault="00636BE5" w:rsidP="00636BE5">
      <w:pPr>
        <w:spacing w:before="200" w:after="200" w:line="276" w:lineRule="auto"/>
        <w:rPr>
          <w:rStyle w:val="Ttulo2Char"/>
          <w:lang w:val="pt-BR"/>
        </w:rPr>
      </w:pPr>
      <w:r w:rsidRPr="00F52E92">
        <w:rPr>
          <w:rStyle w:val="Ttulo2Char"/>
          <w:lang w:val="pt-BR"/>
        </w:rPr>
        <w:t>APENAS VOANDO AO REDOR</w:t>
      </w:r>
    </w:p>
    <w:p w14:paraId="56FD3B8D" w14:textId="77777777" w:rsidR="00636BE5" w:rsidRPr="00F52E92" w:rsidRDefault="00636BE5" w:rsidP="00636BE5">
      <w:pPr>
        <w:spacing w:before="200" w:after="200" w:line="276" w:lineRule="auto"/>
        <w:rPr>
          <w:sz w:val="20"/>
          <w:szCs w:val="20"/>
        </w:rPr>
      </w:pPr>
      <w:r w:rsidRPr="00F52E92">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F52E92" w:rsidRDefault="00636BE5" w:rsidP="00636BE5">
      <w:pPr>
        <w:spacing w:before="200" w:after="200" w:line="276" w:lineRule="auto"/>
        <w:rPr>
          <w:sz w:val="20"/>
          <w:szCs w:val="20"/>
        </w:rPr>
      </w:pPr>
      <w:r w:rsidRPr="00F52E92">
        <w:rPr>
          <w:sz w:val="20"/>
          <w:szCs w:val="20"/>
        </w:rPr>
        <w:t>À medida que a demanda por drones cresceu, começamos a oferecer os modelos de prateleira em uma variedade de tamanhos, escalas e plataformas.</w:t>
      </w:r>
    </w:p>
    <w:p w14:paraId="4A16E1F2" w14:textId="77777777" w:rsidR="00636BE5" w:rsidRPr="00F52E92" w:rsidRDefault="00636BE5" w:rsidP="00636BE5">
      <w:pPr>
        <w:spacing w:before="200" w:after="200" w:line="276" w:lineRule="auto"/>
        <w:rPr>
          <w:sz w:val="20"/>
          <w:szCs w:val="20"/>
        </w:rPr>
      </w:pPr>
      <w:r w:rsidRPr="00F52E92">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F52E92" w:rsidRDefault="00636BE5" w:rsidP="00636BE5">
      <w:pPr>
        <w:spacing w:before="200" w:after="200" w:line="276" w:lineRule="auto"/>
        <w:rPr>
          <w:sz w:val="20"/>
          <w:szCs w:val="20"/>
        </w:rPr>
      </w:pPr>
      <w:r w:rsidRPr="00F52E92">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F52E92" w:rsidRDefault="00636BE5" w:rsidP="00636BE5">
      <w:pPr>
        <w:spacing w:before="200" w:after="200" w:line="276" w:lineRule="auto"/>
        <w:rPr>
          <w:sz w:val="20"/>
          <w:szCs w:val="20"/>
        </w:rPr>
      </w:pPr>
      <w:r w:rsidRPr="00F52E92">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0D775EE7" w:rsidR="00636BE5" w:rsidRPr="00F52E92" w:rsidRDefault="00636BE5" w:rsidP="00636BE5">
      <w:pPr>
        <w:spacing w:before="200" w:after="200" w:line="276" w:lineRule="auto"/>
        <w:rPr>
          <w:sz w:val="20"/>
          <w:szCs w:val="20"/>
        </w:rPr>
      </w:pPr>
      <w:r w:rsidRPr="00F52E92">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69A0842D" w14:textId="77777777" w:rsidR="00EF0C49" w:rsidRDefault="00EF0C49" w:rsidP="00636BE5">
      <w:pPr>
        <w:spacing w:before="200" w:after="200" w:line="276" w:lineRule="auto"/>
        <w:rPr>
          <w:sz w:val="20"/>
          <w:szCs w:val="20"/>
        </w:rPr>
        <w:sectPr w:rsidR="00EF0C49" w:rsidSect="00EF0C49">
          <w:type w:val="continuous"/>
          <w:pgSz w:w="11906" w:h="16838"/>
          <w:pgMar w:top="720" w:right="720" w:bottom="720" w:left="720" w:header="708" w:footer="708" w:gutter="0"/>
          <w:cols w:num="2" w:space="657" w:equalWidth="0">
            <w:col w:w="3402" w:space="657"/>
            <w:col w:w="6407"/>
          </w:cols>
          <w:titlePg/>
          <w:docGrid w:linePitch="360"/>
        </w:sectPr>
      </w:pPr>
    </w:p>
    <w:p w14:paraId="37806A82" w14:textId="75C38A60" w:rsidR="00F52E92" w:rsidRPr="00F52E92" w:rsidRDefault="00F52E92" w:rsidP="00636BE5">
      <w:pPr>
        <w:spacing w:before="200" w:after="200" w:line="276" w:lineRule="auto"/>
        <w:rPr>
          <w:sz w:val="20"/>
          <w:szCs w:val="20"/>
        </w:rPr>
      </w:pPr>
    </w:p>
    <w:p w14:paraId="71754ECB" w14:textId="77777777" w:rsidR="00C76AB8" w:rsidRDefault="00C76AB8">
      <w:pPr>
        <w:rPr>
          <w:color w:val="323E4F" w:themeColor="text2" w:themeShade="BF"/>
          <w:sz w:val="44"/>
          <w:szCs w:val="52"/>
        </w:rPr>
      </w:pPr>
      <w:r>
        <w:rPr>
          <w:color w:val="323E4F" w:themeColor="text2" w:themeShade="BF"/>
          <w:sz w:val="44"/>
          <w:szCs w:val="52"/>
        </w:rPr>
        <w:br w:type="page"/>
      </w:r>
    </w:p>
    <w:p w14:paraId="124B8774" w14:textId="77A4343F" w:rsidR="00F52E92" w:rsidRPr="00F52E92" w:rsidRDefault="00F52E92">
      <w:pPr>
        <w:rPr>
          <w:color w:val="323E4F" w:themeColor="text2" w:themeShade="BF"/>
          <w:sz w:val="44"/>
          <w:szCs w:val="52"/>
        </w:rPr>
      </w:pPr>
      <w:bookmarkStart w:id="0" w:name="_GoBack"/>
      <w:bookmarkEnd w:id="0"/>
      <w:r w:rsidRPr="00F52E92">
        <w:rPr>
          <w:color w:val="323E4F" w:themeColor="text2" w:themeShade="BF"/>
          <w:sz w:val="44"/>
          <w:szCs w:val="52"/>
        </w:rPr>
        <w:lastRenderedPageBreak/>
        <w:t>CONFERÊNCIA ANUAL DE CONSTRUTORES DA RED30 TECH</w:t>
      </w:r>
    </w:p>
    <w:p w14:paraId="13A94C25" w14:textId="2BE13E48" w:rsidR="00F52E92" w:rsidRDefault="00F52E92"/>
    <w:tbl>
      <w:tblPr>
        <w:tblStyle w:val="Tabelacomgrade"/>
        <w:tblW w:w="0" w:type="auto"/>
        <w:tblInd w:w="0" w:type="dxa"/>
        <w:tblLook w:val="04A0" w:firstRow="1" w:lastRow="0" w:firstColumn="1" w:lastColumn="0" w:noHBand="0" w:noVBand="1"/>
      </w:tblPr>
      <w:tblGrid>
        <w:gridCol w:w="2122"/>
        <w:gridCol w:w="1417"/>
        <w:gridCol w:w="6917"/>
      </w:tblGrid>
      <w:tr w:rsidR="00A167CF" w:rsidRPr="00A167CF" w14:paraId="59E867A6" w14:textId="77777777" w:rsidTr="00A167CF">
        <w:trPr>
          <w:trHeight w:val="689"/>
        </w:trPr>
        <w:tc>
          <w:tcPr>
            <w:tcW w:w="10456" w:type="dxa"/>
            <w:gridSpan w:val="3"/>
            <w:shd w:val="clear" w:color="auto" w:fill="404040" w:themeFill="text1" w:themeFillTint="BF"/>
          </w:tcPr>
          <w:p w14:paraId="22A61E62" w14:textId="77777777" w:rsidR="00A167CF" w:rsidRPr="00A167CF" w:rsidRDefault="00A167CF" w:rsidP="00A167CF">
            <w:pPr>
              <w:spacing w:before="100" w:after="100" w:line="276" w:lineRule="auto"/>
              <w:jc w:val="center"/>
              <w:rPr>
                <w:color w:val="FFFFFF" w:themeColor="background1"/>
                <w:sz w:val="36"/>
                <w:szCs w:val="20"/>
                <w:lang w:val="pt-BR"/>
              </w:rPr>
            </w:pPr>
            <w:r w:rsidRPr="00A167CF">
              <w:rPr>
                <w:color w:val="FFFFFF" w:themeColor="background1"/>
                <w:sz w:val="36"/>
                <w:szCs w:val="20"/>
                <w:lang w:val="pt-BR"/>
              </w:rPr>
              <w:t>Dia 1 – Terça-feira, 24 de julho</w:t>
            </w:r>
          </w:p>
        </w:tc>
      </w:tr>
      <w:tr w:rsidR="00A167CF" w:rsidRPr="00A167CF" w14:paraId="08CB37CF" w14:textId="77777777" w:rsidTr="00774510">
        <w:tc>
          <w:tcPr>
            <w:tcW w:w="2122" w:type="dxa"/>
          </w:tcPr>
          <w:p w14:paraId="43DD212C" w14:textId="77777777" w:rsidR="00A167CF" w:rsidRPr="00A167CF" w:rsidRDefault="00A167CF" w:rsidP="00774510">
            <w:pPr>
              <w:spacing w:before="200" w:after="200" w:line="276" w:lineRule="auto"/>
              <w:jc w:val="center"/>
              <w:rPr>
                <w:sz w:val="20"/>
                <w:szCs w:val="20"/>
                <w:lang w:val="pt-BR"/>
              </w:rPr>
            </w:pPr>
          </w:p>
        </w:tc>
        <w:tc>
          <w:tcPr>
            <w:tcW w:w="1417" w:type="dxa"/>
            <w:vAlign w:val="center"/>
          </w:tcPr>
          <w:p w14:paraId="154E74F8" w14:textId="77777777" w:rsidR="00A167CF" w:rsidRPr="00A167CF" w:rsidRDefault="00A167CF" w:rsidP="00774510">
            <w:pPr>
              <w:jc w:val="both"/>
              <w:rPr>
                <w:sz w:val="20"/>
                <w:szCs w:val="20"/>
                <w:lang w:val="pt-BR"/>
              </w:rPr>
            </w:pPr>
            <w:r w:rsidRPr="00A167CF">
              <w:rPr>
                <w:sz w:val="20"/>
                <w:szCs w:val="20"/>
                <w:lang w:val="pt-BR"/>
              </w:rPr>
              <w:t xml:space="preserve">07:30 – 09:00 </w:t>
            </w:r>
          </w:p>
          <w:p w14:paraId="7DEA1BB7" w14:textId="77777777" w:rsidR="00A167CF" w:rsidRPr="00A167CF" w:rsidRDefault="00A167CF" w:rsidP="00774510">
            <w:pPr>
              <w:jc w:val="both"/>
              <w:rPr>
                <w:sz w:val="20"/>
                <w:szCs w:val="20"/>
                <w:lang w:val="pt-BR"/>
              </w:rPr>
            </w:pPr>
            <w:r w:rsidRPr="00A167CF">
              <w:rPr>
                <w:sz w:val="20"/>
                <w:szCs w:val="20"/>
                <w:lang w:val="pt-BR"/>
              </w:rPr>
              <w:t>09:15 – 10:00</w:t>
            </w:r>
          </w:p>
          <w:p w14:paraId="19364294" w14:textId="77777777" w:rsidR="00A167CF" w:rsidRPr="00A167CF" w:rsidRDefault="00A167CF" w:rsidP="00774510">
            <w:pPr>
              <w:jc w:val="both"/>
              <w:rPr>
                <w:sz w:val="20"/>
                <w:szCs w:val="20"/>
                <w:lang w:val="pt-BR"/>
              </w:rPr>
            </w:pPr>
            <w:r w:rsidRPr="00A167CF">
              <w:rPr>
                <w:sz w:val="20"/>
                <w:szCs w:val="20"/>
                <w:lang w:val="pt-BR"/>
              </w:rPr>
              <w:t>10:00 – 11:30</w:t>
            </w:r>
          </w:p>
          <w:p w14:paraId="51A4EE6C" w14:textId="77777777" w:rsidR="00A167CF" w:rsidRPr="00A167CF" w:rsidRDefault="00A167CF" w:rsidP="00774510">
            <w:pPr>
              <w:jc w:val="both"/>
              <w:rPr>
                <w:sz w:val="20"/>
                <w:szCs w:val="20"/>
                <w:lang w:val="pt-BR"/>
              </w:rPr>
            </w:pPr>
            <w:r w:rsidRPr="00A167CF">
              <w:rPr>
                <w:sz w:val="20"/>
                <w:szCs w:val="20"/>
                <w:lang w:val="pt-BR"/>
              </w:rPr>
              <w:t>12:00 – 17:30</w:t>
            </w:r>
          </w:p>
          <w:p w14:paraId="3F5B8A17" w14:textId="77777777" w:rsidR="00A167CF" w:rsidRPr="00A167CF" w:rsidRDefault="00A167CF" w:rsidP="00774510">
            <w:pPr>
              <w:jc w:val="both"/>
              <w:rPr>
                <w:sz w:val="20"/>
                <w:szCs w:val="20"/>
                <w:lang w:val="pt-BR"/>
              </w:rPr>
            </w:pPr>
            <w:r w:rsidRPr="00A167CF">
              <w:rPr>
                <w:sz w:val="20"/>
                <w:szCs w:val="20"/>
                <w:lang w:val="pt-BR"/>
              </w:rPr>
              <w:t>18:30 – 23:30</w:t>
            </w:r>
          </w:p>
        </w:tc>
        <w:tc>
          <w:tcPr>
            <w:tcW w:w="6917" w:type="dxa"/>
            <w:vAlign w:val="center"/>
          </w:tcPr>
          <w:p w14:paraId="35CD5A90" w14:textId="77777777" w:rsidR="00A167CF" w:rsidRPr="00A167CF" w:rsidRDefault="00A167CF" w:rsidP="00774510">
            <w:pPr>
              <w:jc w:val="both"/>
              <w:rPr>
                <w:sz w:val="20"/>
                <w:szCs w:val="20"/>
                <w:lang w:val="pt-BR"/>
              </w:rPr>
            </w:pPr>
            <w:r w:rsidRPr="00A167CF">
              <w:rPr>
                <w:sz w:val="20"/>
                <w:szCs w:val="20"/>
                <w:lang w:val="pt-BR"/>
              </w:rPr>
              <w:t>Credenciamento e café da manhã</w:t>
            </w:r>
          </w:p>
          <w:p w14:paraId="221827B9" w14:textId="77777777" w:rsidR="00A167CF" w:rsidRPr="00A167CF" w:rsidRDefault="00A167CF" w:rsidP="00774510">
            <w:pPr>
              <w:jc w:val="both"/>
              <w:rPr>
                <w:sz w:val="20"/>
                <w:szCs w:val="20"/>
                <w:lang w:val="pt-BR"/>
              </w:rPr>
            </w:pPr>
            <w:r w:rsidRPr="00A167CF">
              <w:rPr>
                <w:sz w:val="20"/>
                <w:szCs w:val="20"/>
                <w:lang w:val="pt-BR"/>
              </w:rPr>
              <w:t>Abertura</w:t>
            </w:r>
          </w:p>
          <w:p w14:paraId="13B89CC8" w14:textId="77777777" w:rsidR="00A167CF" w:rsidRPr="00A167CF" w:rsidRDefault="00A167CF" w:rsidP="00774510">
            <w:pPr>
              <w:jc w:val="both"/>
              <w:rPr>
                <w:sz w:val="20"/>
                <w:szCs w:val="20"/>
                <w:lang w:val="pt-BR"/>
              </w:rPr>
            </w:pPr>
            <w:r w:rsidRPr="00A167CF">
              <w:rPr>
                <w:sz w:val="20"/>
                <w:szCs w:val="20"/>
                <w:lang w:val="pt-BR"/>
              </w:rPr>
              <w:t>Palestrante Principal</w:t>
            </w:r>
          </w:p>
          <w:p w14:paraId="2C635D74" w14:textId="77777777" w:rsidR="00A167CF" w:rsidRPr="00A167CF" w:rsidRDefault="00A167CF" w:rsidP="00774510">
            <w:pPr>
              <w:jc w:val="both"/>
              <w:rPr>
                <w:sz w:val="20"/>
                <w:szCs w:val="20"/>
                <w:lang w:val="pt-BR"/>
              </w:rPr>
            </w:pPr>
            <w:r w:rsidRPr="00A167CF">
              <w:rPr>
                <w:sz w:val="20"/>
                <w:szCs w:val="20"/>
                <w:lang w:val="pt-BR"/>
              </w:rPr>
              <w:t>Sessões, oficinas e exposições</w:t>
            </w:r>
          </w:p>
          <w:p w14:paraId="7B04F8D7" w14:textId="77777777" w:rsidR="00A167CF" w:rsidRPr="00A167CF" w:rsidRDefault="00A167CF" w:rsidP="00774510">
            <w:pPr>
              <w:jc w:val="both"/>
              <w:rPr>
                <w:sz w:val="20"/>
                <w:szCs w:val="20"/>
                <w:lang w:val="pt-BR"/>
              </w:rPr>
            </w:pPr>
            <w:r w:rsidRPr="00A167CF">
              <w:rPr>
                <w:sz w:val="20"/>
                <w:szCs w:val="20"/>
                <w:lang w:val="pt-BR"/>
              </w:rPr>
              <w:t>Jantar de recepção</w:t>
            </w:r>
          </w:p>
        </w:tc>
      </w:tr>
      <w:tr w:rsidR="00A167CF" w:rsidRPr="00A167CF" w14:paraId="71C0ABA7" w14:textId="77777777" w:rsidTr="00774510">
        <w:tc>
          <w:tcPr>
            <w:tcW w:w="10456" w:type="dxa"/>
            <w:gridSpan w:val="3"/>
            <w:shd w:val="clear" w:color="auto" w:fill="404040" w:themeFill="text1" w:themeFillTint="BF"/>
          </w:tcPr>
          <w:p w14:paraId="7728C2A8" w14:textId="77777777" w:rsidR="00A167CF" w:rsidRPr="00A167CF" w:rsidRDefault="00A167CF" w:rsidP="00A167CF">
            <w:pPr>
              <w:spacing w:before="100" w:after="100" w:line="276" w:lineRule="auto"/>
              <w:jc w:val="center"/>
              <w:rPr>
                <w:color w:val="FFFFFF" w:themeColor="background1"/>
                <w:sz w:val="36"/>
                <w:szCs w:val="20"/>
                <w:lang w:val="pt-BR"/>
              </w:rPr>
            </w:pPr>
            <w:r w:rsidRPr="00A167CF">
              <w:rPr>
                <w:color w:val="FFFFFF" w:themeColor="background1"/>
                <w:sz w:val="36"/>
                <w:szCs w:val="20"/>
                <w:lang w:val="pt-BR"/>
              </w:rPr>
              <w:t>Dia 2 – Quarta-feira, 25 de julho</w:t>
            </w:r>
          </w:p>
        </w:tc>
      </w:tr>
      <w:tr w:rsidR="00A167CF" w:rsidRPr="00A167CF" w14:paraId="587CAC56" w14:textId="77777777" w:rsidTr="00774510">
        <w:tc>
          <w:tcPr>
            <w:tcW w:w="2122" w:type="dxa"/>
          </w:tcPr>
          <w:p w14:paraId="078612FE" w14:textId="77777777" w:rsidR="00A167CF" w:rsidRPr="00A167CF" w:rsidRDefault="00A167CF" w:rsidP="00774510">
            <w:pPr>
              <w:spacing w:before="200" w:after="200" w:line="276" w:lineRule="auto"/>
              <w:jc w:val="center"/>
              <w:rPr>
                <w:sz w:val="20"/>
                <w:szCs w:val="20"/>
                <w:lang w:val="pt-BR"/>
              </w:rPr>
            </w:pPr>
          </w:p>
        </w:tc>
        <w:tc>
          <w:tcPr>
            <w:tcW w:w="1417" w:type="dxa"/>
          </w:tcPr>
          <w:p w14:paraId="3D934E59" w14:textId="77777777" w:rsidR="00A167CF" w:rsidRPr="00A167CF" w:rsidRDefault="00A167CF" w:rsidP="00774510">
            <w:pPr>
              <w:rPr>
                <w:sz w:val="20"/>
                <w:szCs w:val="20"/>
                <w:lang w:val="pt-BR"/>
              </w:rPr>
            </w:pPr>
            <w:r w:rsidRPr="00A167CF">
              <w:rPr>
                <w:sz w:val="20"/>
                <w:szCs w:val="20"/>
                <w:lang w:val="pt-BR"/>
              </w:rPr>
              <w:t>07:30 – 09:00</w:t>
            </w:r>
          </w:p>
          <w:p w14:paraId="57318F63" w14:textId="77777777" w:rsidR="00A167CF" w:rsidRPr="00A167CF" w:rsidRDefault="00A167CF" w:rsidP="00774510">
            <w:pPr>
              <w:rPr>
                <w:sz w:val="20"/>
                <w:szCs w:val="20"/>
                <w:lang w:val="pt-BR"/>
              </w:rPr>
            </w:pPr>
            <w:r w:rsidRPr="00A167CF">
              <w:rPr>
                <w:sz w:val="20"/>
                <w:szCs w:val="20"/>
                <w:lang w:val="pt-BR"/>
              </w:rPr>
              <w:t>09:15 – 10:00</w:t>
            </w:r>
          </w:p>
          <w:p w14:paraId="2356A7C0" w14:textId="77777777" w:rsidR="00A167CF" w:rsidRPr="00A167CF" w:rsidRDefault="00A167CF" w:rsidP="00774510">
            <w:pPr>
              <w:rPr>
                <w:sz w:val="20"/>
                <w:szCs w:val="20"/>
                <w:lang w:val="pt-BR"/>
              </w:rPr>
            </w:pPr>
            <w:r w:rsidRPr="00A167CF">
              <w:rPr>
                <w:sz w:val="20"/>
                <w:szCs w:val="20"/>
                <w:lang w:val="pt-BR"/>
              </w:rPr>
              <w:t>10:00 – 18:00</w:t>
            </w:r>
          </w:p>
          <w:p w14:paraId="4E6E41F9" w14:textId="77777777" w:rsidR="00A167CF" w:rsidRPr="00A167CF" w:rsidRDefault="00A167CF" w:rsidP="00774510">
            <w:pPr>
              <w:rPr>
                <w:sz w:val="20"/>
                <w:szCs w:val="20"/>
                <w:lang w:val="pt-BR"/>
              </w:rPr>
            </w:pPr>
            <w:r w:rsidRPr="00A167CF">
              <w:rPr>
                <w:sz w:val="20"/>
                <w:szCs w:val="20"/>
                <w:lang w:val="pt-BR"/>
              </w:rPr>
              <w:t>18:00 – 19:30</w:t>
            </w:r>
          </w:p>
        </w:tc>
        <w:tc>
          <w:tcPr>
            <w:tcW w:w="6917" w:type="dxa"/>
          </w:tcPr>
          <w:p w14:paraId="76E5C366" w14:textId="77777777" w:rsidR="00A167CF" w:rsidRPr="00A167CF" w:rsidRDefault="00A167CF" w:rsidP="00774510">
            <w:pPr>
              <w:rPr>
                <w:sz w:val="20"/>
                <w:szCs w:val="20"/>
                <w:lang w:val="pt-BR"/>
              </w:rPr>
            </w:pPr>
            <w:r w:rsidRPr="00A167CF">
              <w:rPr>
                <w:sz w:val="20"/>
                <w:szCs w:val="20"/>
                <w:lang w:val="pt-BR"/>
              </w:rPr>
              <w:t>Pequeno almoço e networking</w:t>
            </w:r>
          </w:p>
          <w:p w14:paraId="67860701" w14:textId="77777777" w:rsidR="00A167CF" w:rsidRPr="00A167CF" w:rsidRDefault="00A167CF" w:rsidP="00774510">
            <w:pPr>
              <w:rPr>
                <w:sz w:val="20"/>
                <w:szCs w:val="20"/>
                <w:lang w:val="pt-BR"/>
              </w:rPr>
            </w:pPr>
            <w:r w:rsidRPr="00A167CF">
              <w:rPr>
                <w:sz w:val="20"/>
                <w:szCs w:val="20"/>
                <w:lang w:val="pt-BR"/>
              </w:rPr>
              <w:t>Tour de sala virtual</w:t>
            </w:r>
          </w:p>
          <w:p w14:paraId="1BC7A162" w14:textId="77777777" w:rsidR="00A167CF" w:rsidRPr="00A167CF" w:rsidRDefault="00A167CF" w:rsidP="00774510">
            <w:pPr>
              <w:rPr>
                <w:sz w:val="20"/>
                <w:szCs w:val="20"/>
                <w:lang w:val="pt-BR"/>
              </w:rPr>
            </w:pPr>
            <w:r w:rsidRPr="00A167CF">
              <w:rPr>
                <w:sz w:val="20"/>
                <w:szCs w:val="20"/>
                <w:lang w:val="pt-BR"/>
              </w:rPr>
              <w:t>Sessões, workshops e Pavilhão de exposição</w:t>
            </w:r>
          </w:p>
          <w:p w14:paraId="5486F548" w14:textId="77777777" w:rsidR="00A167CF" w:rsidRPr="00A167CF" w:rsidRDefault="00A167CF" w:rsidP="00774510">
            <w:pPr>
              <w:rPr>
                <w:sz w:val="20"/>
                <w:szCs w:val="20"/>
                <w:lang w:val="pt-BR"/>
              </w:rPr>
            </w:pPr>
            <w:r w:rsidRPr="00A167CF">
              <w:rPr>
                <w:sz w:val="20"/>
                <w:szCs w:val="20"/>
                <w:lang w:val="pt-BR"/>
              </w:rPr>
              <w:t>Teste de realidade virtual</w:t>
            </w:r>
          </w:p>
        </w:tc>
      </w:tr>
      <w:tr w:rsidR="00A167CF" w:rsidRPr="00A167CF" w14:paraId="21B7E560" w14:textId="77777777" w:rsidTr="00774510">
        <w:tc>
          <w:tcPr>
            <w:tcW w:w="10456" w:type="dxa"/>
            <w:gridSpan w:val="3"/>
            <w:shd w:val="clear" w:color="auto" w:fill="404040" w:themeFill="text1" w:themeFillTint="BF"/>
          </w:tcPr>
          <w:p w14:paraId="41EC4FA3" w14:textId="77777777" w:rsidR="00A167CF" w:rsidRPr="00A167CF" w:rsidRDefault="00A167CF" w:rsidP="00A167CF">
            <w:pPr>
              <w:spacing w:before="100" w:after="100" w:line="276" w:lineRule="auto"/>
              <w:jc w:val="center"/>
              <w:rPr>
                <w:color w:val="FFFFFF" w:themeColor="background1"/>
                <w:sz w:val="36"/>
                <w:szCs w:val="20"/>
                <w:lang w:val="pt-BR"/>
              </w:rPr>
            </w:pPr>
            <w:r w:rsidRPr="00A167CF">
              <w:rPr>
                <w:color w:val="FFFFFF" w:themeColor="background1"/>
                <w:sz w:val="36"/>
                <w:szCs w:val="20"/>
                <w:lang w:val="pt-BR"/>
              </w:rPr>
              <w:t>Dia 3 – Quinta-feira, 26 de julho</w:t>
            </w:r>
          </w:p>
        </w:tc>
      </w:tr>
      <w:tr w:rsidR="00A167CF" w:rsidRPr="00A167CF" w14:paraId="1E530792" w14:textId="77777777" w:rsidTr="00774510">
        <w:tc>
          <w:tcPr>
            <w:tcW w:w="2122" w:type="dxa"/>
          </w:tcPr>
          <w:p w14:paraId="26E76074" w14:textId="77777777" w:rsidR="00A167CF" w:rsidRPr="00A167CF" w:rsidRDefault="00A167CF" w:rsidP="00774510">
            <w:pPr>
              <w:spacing w:before="200" w:after="200" w:line="276" w:lineRule="auto"/>
              <w:jc w:val="center"/>
              <w:rPr>
                <w:sz w:val="20"/>
                <w:szCs w:val="20"/>
                <w:lang w:val="pt-BR"/>
              </w:rPr>
            </w:pPr>
          </w:p>
        </w:tc>
        <w:tc>
          <w:tcPr>
            <w:tcW w:w="1417" w:type="dxa"/>
          </w:tcPr>
          <w:p w14:paraId="156C0E0C" w14:textId="77777777" w:rsidR="00A167CF" w:rsidRPr="00A167CF" w:rsidRDefault="00A167CF" w:rsidP="00774510">
            <w:pPr>
              <w:rPr>
                <w:sz w:val="20"/>
                <w:szCs w:val="20"/>
                <w:lang w:val="pt-BR"/>
              </w:rPr>
            </w:pPr>
            <w:r w:rsidRPr="00A167CF">
              <w:rPr>
                <w:sz w:val="20"/>
                <w:szCs w:val="20"/>
                <w:lang w:val="pt-BR"/>
              </w:rPr>
              <w:t>07:30 – 09:00</w:t>
            </w:r>
          </w:p>
          <w:p w14:paraId="6D6395E8" w14:textId="77777777" w:rsidR="00A167CF" w:rsidRPr="00A167CF" w:rsidRDefault="00A167CF" w:rsidP="00774510">
            <w:pPr>
              <w:rPr>
                <w:sz w:val="20"/>
                <w:szCs w:val="20"/>
                <w:lang w:val="pt-BR"/>
              </w:rPr>
            </w:pPr>
            <w:r w:rsidRPr="00A167CF">
              <w:rPr>
                <w:sz w:val="20"/>
                <w:szCs w:val="20"/>
                <w:lang w:val="pt-BR"/>
              </w:rPr>
              <w:t>09:15 – 10:00</w:t>
            </w:r>
          </w:p>
          <w:p w14:paraId="207AE449" w14:textId="77777777" w:rsidR="00A167CF" w:rsidRPr="00A167CF" w:rsidRDefault="00A167CF" w:rsidP="00774510">
            <w:pPr>
              <w:rPr>
                <w:sz w:val="20"/>
                <w:szCs w:val="20"/>
                <w:lang w:val="pt-BR"/>
              </w:rPr>
            </w:pPr>
            <w:r w:rsidRPr="00A167CF">
              <w:rPr>
                <w:sz w:val="20"/>
                <w:szCs w:val="20"/>
                <w:lang w:val="pt-BR"/>
              </w:rPr>
              <w:t>10:00 – 11:30</w:t>
            </w:r>
          </w:p>
          <w:p w14:paraId="259499DD" w14:textId="77777777" w:rsidR="00A167CF" w:rsidRPr="00A167CF" w:rsidRDefault="00A167CF" w:rsidP="00774510">
            <w:pPr>
              <w:rPr>
                <w:sz w:val="20"/>
                <w:szCs w:val="20"/>
                <w:lang w:val="pt-BR"/>
              </w:rPr>
            </w:pPr>
            <w:r w:rsidRPr="00A167CF">
              <w:rPr>
                <w:sz w:val="20"/>
                <w:szCs w:val="20"/>
                <w:lang w:val="pt-BR"/>
              </w:rPr>
              <w:t>12:00 – 17:30</w:t>
            </w:r>
          </w:p>
          <w:p w14:paraId="50DF88DA" w14:textId="77777777" w:rsidR="00A167CF" w:rsidRPr="00A167CF" w:rsidRDefault="00A167CF" w:rsidP="00774510">
            <w:pPr>
              <w:rPr>
                <w:sz w:val="20"/>
                <w:szCs w:val="20"/>
                <w:lang w:val="pt-BR"/>
              </w:rPr>
            </w:pPr>
            <w:r w:rsidRPr="00A167CF">
              <w:rPr>
                <w:sz w:val="20"/>
                <w:szCs w:val="20"/>
                <w:lang w:val="pt-BR"/>
              </w:rPr>
              <w:t>17:30 – 18:00</w:t>
            </w:r>
          </w:p>
        </w:tc>
        <w:tc>
          <w:tcPr>
            <w:tcW w:w="6917" w:type="dxa"/>
          </w:tcPr>
          <w:p w14:paraId="2A91FDAC" w14:textId="77777777" w:rsidR="00A167CF" w:rsidRPr="00A167CF" w:rsidRDefault="00A167CF" w:rsidP="00774510">
            <w:pPr>
              <w:rPr>
                <w:sz w:val="20"/>
                <w:szCs w:val="20"/>
                <w:lang w:val="pt-BR"/>
              </w:rPr>
            </w:pPr>
            <w:r w:rsidRPr="00A167CF">
              <w:rPr>
                <w:sz w:val="20"/>
                <w:szCs w:val="20"/>
                <w:lang w:val="pt-BR"/>
              </w:rPr>
              <w:t>Pequeno almoço e networking</w:t>
            </w:r>
          </w:p>
          <w:p w14:paraId="3DBD673B" w14:textId="77777777" w:rsidR="00A167CF" w:rsidRPr="00A167CF" w:rsidRDefault="00A167CF" w:rsidP="00774510">
            <w:pPr>
              <w:rPr>
                <w:sz w:val="20"/>
                <w:szCs w:val="20"/>
                <w:lang w:val="pt-BR"/>
              </w:rPr>
            </w:pPr>
            <w:r w:rsidRPr="00A167CF">
              <w:rPr>
                <w:sz w:val="20"/>
                <w:szCs w:val="20"/>
                <w:lang w:val="pt-BR"/>
              </w:rPr>
              <w:t>Demonstração da inteligência artificial</w:t>
            </w:r>
          </w:p>
          <w:p w14:paraId="262E21AB" w14:textId="77777777" w:rsidR="00A167CF" w:rsidRPr="00A167CF" w:rsidRDefault="00A167CF" w:rsidP="00774510">
            <w:pPr>
              <w:rPr>
                <w:sz w:val="20"/>
                <w:szCs w:val="20"/>
                <w:lang w:val="pt-BR"/>
              </w:rPr>
            </w:pPr>
            <w:r w:rsidRPr="00A167CF">
              <w:rPr>
                <w:sz w:val="20"/>
                <w:szCs w:val="20"/>
                <w:lang w:val="pt-BR"/>
              </w:rPr>
              <w:t>Orador</w:t>
            </w:r>
          </w:p>
          <w:p w14:paraId="52CE71CA" w14:textId="77777777" w:rsidR="00A167CF" w:rsidRPr="00A167CF" w:rsidRDefault="00A167CF" w:rsidP="00774510">
            <w:pPr>
              <w:rPr>
                <w:sz w:val="20"/>
                <w:szCs w:val="20"/>
                <w:lang w:val="pt-BR"/>
              </w:rPr>
            </w:pPr>
            <w:r w:rsidRPr="00A167CF">
              <w:rPr>
                <w:sz w:val="20"/>
                <w:szCs w:val="20"/>
                <w:lang w:val="pt-BR"/>
              </w:rPr>
              <w:t>Sessões, workshops e Pavilhão de exposição</w:t>
            </w:r>
          </w:p>
          <w:p w14:paraId="54F035F6" w14:textId="77777777" w:rsidR="00A167CF" w:rsidRPr="00A167CF" w:rsidRDefault="00A167CF" w:rsidP="00774510">
            <w:pPr>
              <w:rPr>
                <w:sz w:val="20"/>
                <w:szCs w:val="20"/>
                <w:lang w:val="pt-BR"/>
              </w:rPr>
            </w:pPr>
            <w:r w:rsidRPr="00A167CF">
              <w:rPr>
                <w:sz w:val="20"/>
                <w:szCs w:val="20"/>
                <w:lang w:val="pt-BR"/>
              </w:rPr>
              <w:t>Cerimônia de encerramento</w:t>
            </w:r>
          </w:p>
        </w:tc>
      </w:tr>
    </w:tbl>
    <w:p w14:paraId="7B1F2067" w14:textId="77777777" w:rsidR="00A167CF" w:rsidRDefault="00A167CF"/>
    <w:p w14:paraId="47074DF7" w14:textId="77777777" w:rsidR="0014473A" w:rsidRPr="0014473A" w:rsidRDefault="0014473A" w:rsidP="0014473A">
      <w:pPr>
        <w:spacing w:before="200" w:after="200" w:line="276" w:lineRule="auto"/>
        <w:jc w:val="center"/>
        <w:rPr>
          <w:rFonts w:ascii="Calibri" w:eastAsia="Calibri" w:hAnsi="Calibri" w:cs="Times New Roman"/>
          <w:b/>
          <w:bCs/>
          <w:caps/>
          <w:color w:val="2F3138"/>
          <w:spacing w:val="10"/>
          <w:sz w:val="32"/>
          <w:szCs w:val="32"/>
        </w:rPr>
      </w:pPr>
      <w:r w:rsidRPr="0014473A">
        <w:rPr>
          <w:rFonts w:ascii="Calibri" w:eastAsia="Calibri" w:hAnsi="Calibri" w:cs="Times New Roman"/>
          <w:b/>
          <w:bCs/>
          <w:caps/>
          <w:color w:val="2F3138"/>
          <w:spacing w:val="10"/>
          <w:sz w:val="32"/>
          <w:szCs w:val="32"/>
        </w:rPr>
        <w:t>inscrições antecipadas abertas!</w:t>
      </w:r>
    </w:p>
    <w:p w14:paraId="7E46CAA7" w14:textId="77777777" w:rsidR="0014473A" w:rsidRPr="0014473A" w:rsidRDefault="0014473A" w:rsidP="0014473A">
      <w:pPr>
        <w:spacing w:before="200" w:after="200"/>
        <w:jc w:val="center"/>
        <w:rPr>
          <w:rFonts w:ascii="Calibri" w:eastAsia="Calibri" w:hAnsi="Calibri" w:cs="Times New Roman"/>
          <w:b/>
          <w:bCs/>
          <w:caps/>
          <w:color w:val="606372"/>
          <w:spacing w:val="10"/>
          <w:sz w:val="28"/>
          <w:szCs w:val="28"/>
        </w:rPr>
      </w:pPr>
      <w:r w:rsidRPr="0014473A">
        <w:rPr>
          <w:rFonts w:ascii="Calibri" w:eastAsia="Calibri" w:hAnsi="Calibri" w:cs="Times New Roman"/>
          <w:b/>
          <w:bCs/>
          <w:caps/>
          <w:color w:val="606372"/>
          <w:spacing w:val="10"/>
          <w:sz w:val="28"/>
          <w:szCs w:val="28"/>
        </w:rPr>
        <w:t>450 expositores   |   90 visionários   |   3500 participantes</w:t>
      </w:r>
    </w:p>
    <w:p w14:paraId="7CD96545" w14:textId="77777777" w:rsidR="0014473A" w:rsidRPr="0014473A" w:rsidRDefault="0014473A" w:rsidP="0014473A">
      <w:pPr>
        <w:spacing w:before="200" w:after="200" w:line="276" w:lineRule="auto"/>
        <w:jc w:val="center"/>
        <w:rPr>
          <w:rFonts w:ascii="Calibri" w:eastAsia="Calibri" w:hAnsi="Calibri" w:cs="Times New Roman"/>
          <w:color w:val="0000FF"/>
          <w:sz w:val="24"/>
          <w:szCs w:val="24"/>
          <w:u w:val="single"/>
          <w:lang w:val="en-US"/>
        </w:rPr>
      </w:pPr>
      <w:r w:rsidRPr="0014473A">
        <w:rPr>
          <w:rFonts w:ascii="Calibri" w:eastAsia="Calibri" w:hAnsi="Calibri" w:cs="Times New Roman"/>
          <w:b/>
          <w:bCs/>
          <w:caps/>
          <w:color w:val="121316"/>
          <w:spacing w:val="10"/>
          <w:sz w:val="24"/>
          <w:szCs w:val="24"/>
        </w:rPr>
        <w:t xml:space="preserve">PARA MAIS INFORMAÇÕES E INSCRIÇÃO ACESSE </w:t>
      </w:r>
      <w:hyperlink r:id="rId12" w:history="1">
        <w:r w:rsidRPr="0014473A">
          <w:rPr>
            <w:rFonts w:ascii="Calibri" w:eastAsia="Calibri" w:hAnsi="Calibri" w:cs="Times New Roman"/>
            <w:color w:val="0000FF"/>
            <w:spacing w:val="10"/>
            <w:sz w:val="24"/>
            <w:szCs w:val="24"/>
            <w:u w:val="single"/>
          </w:rPr>
          <w:t>WWW.RED30TECH.COM/MAKERSCON</w:t>
        </w:r>
      </w:hyperlink>
    </w:p>
    <w:p w14:paraId="664D21C1" w14:textId="77777777" w:rsidR="0040062D" w:rsidRPr="0040062D" w:rsidRDefault="0040062D" w:rsidP="0040062D">
      <w:pPr>
        <w:pStyle w:val="Ttulo"/>
      </w:pPr>
      <w:r w:rsidRPr="0040062D">
        <w:t xml:space="preserve">PREVISÕES TECNOLÓGICAS </w:t>
      </w:r>
    </w:p>
    <w:p w14:paraId="3814DF5A" w14:textId="77777777" w:rsidR="0040062D" w:rsidRPr="0040062D" w:rsidRDefault="0040062D" w:rsidP="0040062D">
      <w:pPr>
        <w:spacing w:before="200" w:after="200" w:line="276" w:lineRule="auto"/>
        <w:rPr>
          <w:sz w:val="20"/>
          <w:szCs w:val="20"/>
        </w:rPr>
      </w:pPr>
      <w:r w:rsidRPr="0040062D">
        <w:rPr>
          <w:sz w:val="20"/>
          <w:szCs w:val="20"/>
        </w:rPr>
        <w:t xml:space="preserve">Inteligência artificial, ou aprendizado de máquina, como alguns chamam, é o uso de algoritmos para instruir computadores ou robôs a realizar processos característicos de humanos. Incluindo a capacidade de descobrir significados, aprender com eventos anteriores, generalizar e aplicar a razão. A capacidade única de resolver problemas e usar a razão para atingir uma meta ou solução predefinida é o que torna a inteligência artificial única. </w:t>
      </w:r>
    </w:p>
    <w:p w14:paraId="13C94B4D" w14:textId="7C82639C" w:rsidR="0040062D" w:rsidRPr="0040062D" w:rsidRDefault="0040062D" w:rsidP="0040062D">
      <w:pPr>
        <w:spacing w:before="200" w:after="200" w:line="276" w:lineRule="auto"/>
        <w:rPr>
          <w:sz w:val="20"/>
          <w:szCs w:val="20"/>
        </w:rPr>
      </w:pPr>
      <w:r w:rsidRPr="0040062D">
        <w:rPr>
          <w:sz w:val="20"/>
          <w:szCs w:val="20"/>
        </w:rPr>
        <w:t xml:space="preserve">Conversamos com </w:t>
      </w:r>
      <w:proofErr w:type="spellStart"/>
      <w:r w:rsidRPr="0040062D">
        <w:rPr>
          <w:sz w:val="20"/>
          <w:szCs w:val="20"/>
        </w:rPr>
        <w:t>Sherri</w:t>
      </w:r>
      <w:proofErr w:type="spellEnd"/>
      <w:r w:rsidRPr="0040062D">
        <w:rPr>
          <w:sz w:val="20"/>
          <w:szCs w:val="20"/>
        </w:rPr>
        <w:t xml:space="preserve"> </w:t>
      </w:r>
      <w:proofErr w:type="spellStart"/>
      <w:r w:rsidRPr="0040062D">
        <w:rPr>
          <w:sz w:val="20"/>
          <w:szCs w:val="20"/>
        </w:rPr>
        <w:t>Marquand</w:t>
      </w:r>
      <w:proofErr w:type="spellEnd"/>
      <w:r w:rsidRPr="0040062D">
        <w:rPr>
          <w:sz w:val="20"/>
          <w:szCs w:val="20"/>
        </w:rPr>
        <w:t xml:space="preserve">, uma cientista de dados da KinetEco, Inc., que trabalhou em conjunto a uma equipe de engenheiros para desenvolver grades de painéis solares de </w:t>
      </w:r>
      <w:r w:rsidR="00A167CF" w:rsidRPr="0040062D">
        <w:rPr>
          <w:sz w:val="20"/>
          <w:szCs w:val="20"/>
        </w:rPr>
        <w:t>auto cura</w:t>
      </w:r>
      <w:r w:rsidRPr="0040062D">
        <w:rPr>
          <w:sz w:val="20"/>
          <w:szCs w:val="20"/>
        </w:rPr>
        <w:t xml:space="preserve">. “Estamos em um momento único na história, semelhante à Revolução Industrial, em que a indústria está mudando e as recentes inovações estão transformando o cenário atual, tanto em termos de trabalho quanto de prazer”, disse ela. “O aprendizado de máquina está mudando o cenário e, assim como no início do século XX, as pessoas vão precisar mudar suas carreiras para acompanhar as inovações. A boa notícia é que já estamos vendo novas indústrias e oportunidades de trabalho que vão preencher as lacunas criadas pela automação e a inteligência artificial.” </w:t>
      </w:r>
    </w:p>
    <w:p w14:paraId="2C5A8704" w14:textId="77777777" w:rsidR="0040062D" w:rsidRPr="0040062D" w:rsidRDefault="0040062D" w:rsidP="0040062D">
      <w:pPr>
        <w:spacing w:before="200" w:after="200" w:line="276" w:lineRule="auto"/>
        <w:rPr>
          <w:sz w:val="20"/>
          <w:szCs w:val="20"/>
        </w:rPr>
      </w:pPr>
      <w:r w:rsidRPr="0040062D">
        <w:rPr>
          <w:sz w:val="20"/>
          <w:szCs w:val="20"/>
        </w:rPr>
        <w:t xml:space="preserve">O desmembramento de indústrias, especialmente de bancos, seguros e vendas, provavelmente eliminará posições conhecidas por tarefas repetitivas e redundantes. A boa notícia é que isso está gerando novas oportunidades e expandindo cargos atuais, em vez de eliminá-los. “A criação de ferramentas de aprendizado de máquina está gerando novas oportunidades para os funcionários e criando novas opções de carreira”, disse Doug Smith, diretor de operações da </w:t>
      </w:r>
      <w:proofErr w:type="spellStart"/>
      <w:r w:rsidRPr="0040062D">
        <w:rPr>
          <w:sz w:val="20"/>
          <w:szCs w:val="20"/>
        </w:rPr>
        <w:t>Two</w:t>
      </w:r>
      <w:proofErr w:type="spellEnd"/>
      <w:r w:rsidRPr="0040062D">
        <w:rPr>
          <w:sz w:val="20"/>
          <w:szCs w:val="20"/>
        </w:rPr>
        <w:t xml:space="preserve"> </w:t>
      </w:r>
      <w:proofErr w:type="spellStart"/>
      <w:r w:rsidRPr="0040062D">
        <w:rPr>
          <w:sz w:val="20"/>
          <w:szCs w:val="20"/>
        </w:rPr>
        <w:t>Trees</w:t>
      </w:r>
      <w:proofErr w:type="spellEnd"/>
      <w:r w:rsidRPr="0040062D">
        <w:rPr>
          <w:sz w:val="20"/>
          <w:szCs w:val="20"/>
        </w:rPr>
        <w:t xml:space="preserve"> Olive </w:t>
      </w:r>
      <w:proofErr w:type="spellStart"/>
      <w:r w:rsidRPr="0040062D">
        <w:rPr>
          <w:sz w:val="20"/>
          <w:szCs w:val="20"/>
        </w:rPr>
        <w:t>Oil</w:t>
      </w:r>
      <w:proofErr w:type="spellEnd"/>
      <w:r w:rsidRPr="0040062D">
        <w:rPr>
          <w:sz w:val="20"/>
          <w:szCs w:val="20"/>
        </w:rPr>
        <w:t xml:space="preserve">. “Estamos </w:t>
      </w:r>
      <w:r w:rsidRPr="0040062D">
        <w:rPr>
          <w:sz w:val="20"/>
          <w:szCs w:val="20"/>
        </w:rPr>
        <w:lastRenderedPageBreak/>
        <w:t xml:space="preserve">contentes em usar a automação para tarefas repetitivas e oferecer funções e oportunidades mais interessantes aos nossos funcionários.”.” </w:t>
      </w:r>
    </w:p>
    <w:p w14:paraId="27FA6737" w14:textId="77777777" w:rsidR="0040062D" w:rsidRPr="0040062D" w:rsidRDefault="0040062D" w:rsidP="0040062D">
      <w:pPr>
        <w:pStyle w:val="Ttulo2"/>
      </w:pPr>
      <w:r w:rsidRPr="0040062D">
        <w:t xml:space="preserve">O FUTURO DA INTELIGÊNCIA ARTIFICIAL </w:t>
      </w:r>
    </w:p>
    <w:p w14:paraId="4C567CC0" w14:textId="77777777" w:rsidR="0040062D" w:rsidRPr="0040062D" w:rsidRDefault="0040062D" w:rsidP="0040062D">
      <w:pPr>
        <w:spacing w:before="200" w:after="200" w:line="276" w:lineRule="auto"/>
        <w:rPr>
          <w:sz w:val="20"/>
          <w:szCs w:val="20"/>
        </w:rPr>
      </w:pPr>
      <w:r w:rsidRPr="0040062D">
        <w:rPr>
          <w:sz w:val="20"/>
          <w:szCs w:val="20"/>
        </w:rPr>
        <w:t>Um resultado surpreendente da automação são as novas maneiras em que a inteligência artificial é capaz de nos informar de oportunidades para atualizar processos desatualizados e ineficientes. Embora possamos ter uma imaginação muito fértil e temer que a Matrix possa um dia se tornar real, a realidade é que a inteligência artificial é mais propensa a informar processos críticos de negócios e aprimorar a pesquisa e o desenvolvimento.</w:t>
      </w:r>
    </w:p>
    <w:p w14:paraId="2CFCAE70" w14:textId="77777777" w:rsidR="0040062D" w:rsidRPr="0040062D" w:rsidRDefault="0040062D" w:rsidP="0040062D">
      <w:pPr>
        <w:spacing w:before="200" w:after="200" w:line="276" w:lineRule="auto"/>
        <w:rPr>
          <w:sz w:val="20"/>
          <w:szCs w:val="20"/>
        </w:rPr>
      </w:pPr>
      <w:r w:rsidRPr="0040062D">
        <w:rPr>
          <w:sz w:val="20"/>
          <w:szCs w:val="20"/>
        </w:rPr>
        <w:t>“De acordo com Smith, “Aprendizado de máquina é uma solução de negócios, uma maneira de otimizar resultados, não um substituto para o pensamento humano”. “Não estamos planejando reduzir nossa força de trabalho, estamos planejando ajustar nossos processos e otimizar o equilíbrio entre trabalho e vida pessoal, um princípio fundamental de nossa cultura de funcionários”.</w:t>
      </w:r>
    </w:p>
    <w:p w14:paraId="74BCCC9C" w14:textId="77777777" w:rsidR="0040062D" w:rsidRPr="0040062D" w:rsidRDefault="0040062D" w:rsidP="0040062D">
      <w:pPr>
        <w:spacing w:before="200" w:after="200" w:line="276" w:lineRule="auto"/>
        <w:rPr>
          <w:sz w:val="20"/>
          <w:szCs w:val="20"/>
        </w:rPr>
      </w:pPr>
      <w:r w:rsidRPr="0040062D">
        <w:rPr>
          <w:sz w:val="20"/>
          <w:szCs w:val="20"/>
        </w:rPr>
        <w:t xml:space="preserve">A inteligência artificial também está tendo um impacto em pesquisas médicas e pode um dia ajudar a prevenir e curar doenças. Também está abrindo caminho para formas de prevenir mortes acidentais, como a síndrome da morte súbita infantil (SIDS).  </w:t>
      </w:r>
    </w:p>
    <w:p w14:paraId="0A027948" w14:textId="77777777" w:rsidR="0040062D" w:rsidRPr="0040062D" w:rsidRDefault="0040062D" w:rsidP="0040062D">
      <w:pPr>
        <w:spacing w:before="200" w:after="200" w:line="276" w:lineRule="auto"/>
        <w:rPr>
          <w:sz w:val="20"/>
          <w:szCs w:val="20"/>
        </w:rPr>
      </w:pPr>
      <w:r w:rsidRPr="0040062D">
        <w:rPr>
          <w:sz w:val="20"/>
          <w:szCs w:val="20"/>
        </w:rPr>
        <w:t xml:space="preserve">Pessoas que convivem com deficiências estão se beneficiando de tecnologias de IA projetadas para transformar o mundo ao seu redor. Existem aplicativos que podem avisar uma pessoa cega sobre seu entorno, para que ela possa tomar decisões informadas. Existe uma tecnologia inteligente que permite alterar um termostato ou acender as luzes e ela está ajudando a pessoas com deficiência a viver de forma mais independente. </w:t>
      </w:r>
    </w:p>
    <w:p w14:paraId="1DBE5011" w14:textId="77777777" w:rsidR="0040062D" w:rsidRPr="0040062D" w:rsidRDefault="0040062D" w:rsidP="0040062D">
      <w:pPr>
        <w:pStyle w:val="Ttulo1"/>
      </w:pPr>
      <w:r w:rsidRPr="0040062D">
        <w:t>MULHERES E TECNOLOGIA</w:t>
      </w:r>
    </w:p>
    <w:p w14:paraId="636C3EE4" w14:textId="77777777" w:rsidR="0040062D" w:rsidRPr="0040062D" w:rsidRDefault="0040062D" w:rsidP="0040062D">
      <w:pPr>
        <w:spacing w:before="200" w:after="200" w:line="276" w:lineRule="auto"/>
        <w:rPr>
          <w:sz w:val="20"/>
          <w:szCs w:val="20"/>
        </w:rPr>
      </w:pPr>
      <w:r w:rsidRPr="0040062D">
        <w:rPr>
          <w:sz w:val="20"/>
          <w:szCs w:val="20"/>
        </w:rPr>
        <w:t>Recentemente, foi relatado que existem menos mulheres ocupando cargos de ciência da computação do que na década de 1980. As mulheres representam um pouco mais da metade dos trabalhadores nos EUA. No entanto, apenas cerca de 20% delas ocupam cargos em tecnologia. A disparidade de gênero na área de tecnologia é bem conhecida. Falta de orientação, disparidades salariais e desigualdade de gênero são os maiores fatores contribuintes.</w:t>
      </w:r>
    </w:p>
    <w:p w14:paraId="4AB59981" w14:textId="77777777" w:rsidR="0040062D" w:rsidRPr="0040062D" w:rsidRDefault="0040062D" w:rsidP="0040062D">
      <w:pPr>
        <w:spacing w:before="200" w:after="200" w:line="276" w:lineRule="auto"/>
        <w:rPr>
          <w:sz w:val="20"/>
          <w:szCs w:val="20"/>
        </w:rPr>
      </w:pPr>
      <w:r w:rsidRPr="0040062D">
        <w:rPr>
          <w:sz w:val="20"/>
          <w:szCs w:val="20"/>
        </w:rPr>
        <w:t>Na Red30 Tech, achamos importante abordar essa disparidade e fazer nossa parte para diminuir essa divisão. Embora tenhamos uma porcentagem maior de mulheres empregadas do que a média em nosso setor (31%), temos um longo caminho pela frente e estamos trabalhando para aumentar o número de mulheres em cargos de tecnologia.</w:t>
      </w:r>
    </w:p>
    <w:p w14:paraId="33CEBA30" w14:textId="77777777" w:rsidR="0040062D" w:rsidRPr="0040062D" w:rsidRDefault="0040062D" w:rsidP="0040062D">
      <w:pPr>
        <w:spacing w:before="200" w:after="200" w:line="276" w:lineRule="auto"/>
        <w:rPr>
          <w:sz w:val="20"/>
          <w:szCs w:val="20"/>
        </w:rPr>
      </w:pPr>
      <w:r w:rsidRPr="0040062D">
        <w:rPr>
          <w:sz w:val="20"/>
          <w:szCs w:val="20"/>
        </w:rPr>
        <w:t xml:space="preserve">Para auxiliar nossos esforços, criamos o TechMentors, um programa de mentoria liderado por mulheres em cargos de liderança na Red30 Tech. Estamos fazendo parcerias com organizações locais, escolas e organizações de recrutamento para orientar mulheres de todas as idades. </w:t>
      </w:r>
    </w:p>
    <w:p w14:paraId="1CC9927D" w14:textId="77777777" w:rsidR="0040062D" w:rsidRPr="0040062D" w:rsidRDefault="0040062D" w:rsidP="0040062D">
      <w:pPr>
        <w:spacing w:before="200" w:after="200" w:line="276" w:lineRule="auto"/>
        <w:rPr>
          <w:sz w:val="20"/>
          <w:szCs w:val="20"/>
        </w:rPr>
      </w:pPr>
      <w:r w:rsidRPr="0040062D">
        <w:rPr>
          <w:sz w:val="20"/>
          <w:szCs w:val="20"/>
        </w:rPr>
        <w:t xml:space="preserve">Através de mentores, nós esperamos educá-las sobre como é trabalhar na indústria tecnológica e incentivar mais mulheres a seguir carreiras em tecnologia. </w:t>
      </w:r>
    </w:p>
    <w:p w14:paraId="7C059116" w14:textId="77777777" w:rsidR="0040062D" w:rsidRPr="0040062D" w:rsidRDefault="0040062D" w:rsidP="0040062D">
      <w:pPr>
        <w:spacing w:before="200" w:after="200" w:line="276" w:lineRule="auto"/>
        <w:rPr>
          <w:sz w:val="20"/>
          <w:szCs w:val="20"/>
        </w:rPr>
      </w:pPr>
      <w:r w:rsidRPr="0040062D">
        <w:rPr>
          <w:sz w:val="20"/>
          <w:szCs w:val="20"/>
        </w:rPr>
        <w:t xml:space="preserve">Se você ou alguém que você conhece estiver interessado em saber mais sobre o TechMentors, envie um e-mail para Mentors@red30.com </w:t>
      </w:r>
    </w:p>
    <w:p w14:paraId="7C9BE45C" w14:textId="77777777" w:rsidR="0040062D" w:rsidRPr="0040062D" w:rsidRDefault="0040062D" w:rsidP="0040062D">
      <w:pPr>
        <w:pStyle w:val="Ttulo2"/>
      </w:pPr>
      <w:r w:rsidRPr="0040062D">
        <w:t>TECNOLOGIA DE VESTIR</w:t>
      </w:r>
    </w:p>
    <w:p w14:paraId="0394A8DE" w14:textId="60FA86EF" w:rsidR="0040062D" w:rsidRPr="0040062D" w:rsidRDefault="0040062D" w:rsidP="0040062D">
      <w:pPr>
        <w:spacing w:before="200" w:after="200" w:line="276" w:lineRule="auto"/>
        <w:rPr>
          <w:sz w:val="20"/>
          <w:szCs w:val="20"/>
        </w:rPr>
      </w:pPr>
      <w:r w:rsidRPr="0040062D">
        <w:rPr>
          <w:sz w:val="20"/>
          <w:szCs w:val="20"/>
        </w:rPr>
        <w:t xml:space="preserve">É concebível pensar que a tecnologia de vestir possa em pouco tempo superar a revolução dos telefones celulares. Isso pode parecer uma afirmação ousada e a </w:t>
      </w:r>
      <w:r w:rsidR="00AE150C" w:rsidRPr="0040062D">
        <w:rPr>
          <w:sz w:val="20"/>
          <w:szCs w:val="20"/>
        </w:rPr>
        <w:t>ideia</w:t>
      </w:r>
      <w:r w:rsidRPr="0040062D">
        <w:rPr>
          <w:sz w:val="20"/>
          <w:szCs w:val="20"/>
        </w:rPr>
        <w:t xml:space="preserve"> de deixar o celular para trás e substituí-lo por um relógio, óculos ou outros dispositivos portáteis ainda é discutível por alguns. Mas há pouco tempo a ideia de navegar na internet através de um celular também era considerada ficção científica.</w:t>
      </w:r>
    </w:p>
    <w:p w14:paraId="791F0178" w14:textId="77777777" w:rsidR="0040062D" w:rsidRPr="0040062D" w:rsidRDefault="0040062D" w:rsidP="0040062D">
      <w:pPr>
        <w:spacing w:before="200" w:after="200" w:line="276" w:lineRule="auto"/>
        <w:rPr>
          <w:sz w:val="20"/>
          <w:szCs w:val="20"/>
        </w:rPr>
      </w:pPr>
      <w:r w:rsidRPr="0040062D">
        <w:rPr>
          <w:sz w:val="20"/>
          <w:szCs w:val="20"/>
        </w:rPr>
        <w:t xml:space="preserve">A tecnologia de vestir está aos poucos chegando a muitos espaços diferentes, para uso tanto pessoal como comercial. Rastreadores de atividades, ferramentas de navegação, sincronização de comunicação, reprodutores de mídia e até tratamento </w:t>
      </w:r>
      <w:r w:rsidRPr="0040062D">
        <w:rPr>
          <w:sz w:val="20"/>
          <w:szCs w:val="20"/>
        </w:rPr>
        <w:lastRenderedPageBreak/>
        <w:t xml:space="preserve">de doenças. Os </w:t>
      </w:r>
      <w:proofErr w:type="spellStart"/>
      <w:r w:rsidRPr="0040062D">
        <w:rPr>
          <w:sz w:val="20"/>
          <w:szCs w:val="20"/>
        </w:rPr>
        <w:t>smart</w:t>
      </w:r>
      <w:proofErr w:type="spellEnd"/>
      <w:r w:rsidRPr="0040062D">
        <w:rPr>
          <w:sz w:val="20"/>
          <w:szCs w:val="20"/>
        </w:rPr>
        <w:t xml:space="preserve"> </w:t>
      </w:r>
      <w:proofErr w:type="spellStart"/>
      <w:r w:rsidRPr="0040062D">
        <w:rPr>
          <w:sz w:val="20"/>
          <w:szCs w:val="20"/>
        </w:rPr>
        <w:t>watches</w:t>
      </w:r>
      <w:proofErr w:type="spellEnd"/>
      <w:r w:rsidRPr="0040062D">
        <w:rPr>
          <w:sz w:val="20"/>
          <w:szCs w:val="20"/>
        </w:rPr>
        <w:t xml:space="preserve"> possuem o mesmo poder de um celular, porém com acesso mais fácil e campo de funcionalidade de navegação mais rápido. </w:t>
      </w:r>
    </w:p>
    <w:p w14:paraId="35885AF8" w14:textId="77777777" w:rsidR="0040062D" w:rsidRPr="0040062D" w:rsidRDefault="0040062D" w:rsidP="0040062D">
      <w:pPr>
        <w:spacing w:before="200" w:after="200" w:line="276" w:lineRule="auto"/>
        <w:rPr>
          <w:sz w:val="20"/>
          <w:szCs w:val="20"/>
        </w:rPr>
      </w:pPr>
      <w:r w:rsidRPr="0040062D">
        <w:rPr>
          <w:sz w:val="20"/>
          <w:szCs w:val="20"/>
        </w:rPr>
        <w:t xml:space="preserve">A tecnologia que abastece sensores e conjuntos de chips usados pela maioria das tecnologias de vestir diminuiu de preço, tornando essa tecnologia mais acessível. O baixo custo de criar produtos e a criação à base de inovação faz com que a indústria cresça em ritmo acelerado. Os primeiros usuários tiveram que descobrir como gerenciar as conexões de internet móvel, mas agora a tecnologia Bluetooth simplificou os processos de fabricação. Os sensores são mais precisos e os inovadores estão encontrando cada vez mais maneiras de integrar a tecnologia em seus produtos. </w:t>
      </w:r>
    </w:p>
    <w:p w14:paraId="4B16B808" w14:textId="77777777" w:rsidR="0040062D" w:rsidRPr="0040062D" w:rsidRDefault="0040062D" w:rsidP="0040062D">
      <w:pPr>
        <w:spacing w:before="200" w:after="200" w:line="276" w:lineRule="auto"/>
        <w:rPr>
          <w:sz w:val="20"/>
          <w:szCs w:val="20"/>
        </w:rPr>
      </w:pPr>
      <w:r w:rsidRPr="0040062D">
        <w:rPr>
          <w:sz w:val="20"/>
          <w:szCs w:val="20"/>
        </w:rPr>
        <w:t>A expansão das tecnologias de vestir ainda está crescendo. Esperamos ver novas aplicações de vestir em tecidos, calçados, joias e dispositivos médicos nos próximos anos. Espera-se que o crescimento deles supere o dos celulares dentro dos próximos dois anos.</w:t>
      </w:r>
    </w:p>
    <w:p w14:paraId="419EDFE0" w14:textId="77777777" w:rsidR="0040062D" w:rsidRPr="0040062D" w:rsidRDefault="0040062D" w:rsidP="0040062D">
      <w:pPr>
        <w:pStyle w:val="Ttulo2"/>
      </w:pPr>
      <w:r w:rsidRPr="0040062D">
        <w:t>TECNOLOGIA CENTRADA NA MODA</w:t>
      </w:r>
    </w:p>
    <w:p w14:paraId="22DF773A" w14:textId="06FF6D78" w:rsidR="0040062D" w:rsidRPr="00F52E92" w:rsidRDefault="0040062D" w:rsidP="0040062D">
      <w:pPr>
        <w:spacing w:before="200" w:after="200" w:line="276" w:lineRule="auto"/>
        <w:rPr>
          <w:sz w:val="20"/>
          <w:szCs w:val="20"/>
        </w:rPr>
      </w:pPr>
      <w:r w:rsidRPr="0040062D">
        <w:rPr>
          <w:sz w:val="20"/>
          <w:szCs w:val="20"/>
        </w:rPr>
        <w:t>A tecnologia de vestir é um espaço único, no qual função é integrada com design. Isso se torna moda. As pessoas querem usá-la como uma declaração de personalidade, não apenas para lhes informar quantos passos deram em um dia ou lhes ajudar a navegar com facilidade. Essa é uma oportunidade única no espaço tecnológico de criar uma tecnologia de designer. Isso também irá criar novas oportunidades de carreira para pessoas com formação em design na área tecnológica.</w:t>
      </w:r>
    </w:p>
    <w:sectPr w:rsidR="0040062D" w:rsidRPr="00F52E92" w:rsidSect="00A167CF">
      <w:type w:val="continuous"/>
      <w:pgSz w:w="11906" w:h="16838"/>
      <w:pgMar w:top="720" w:right="720" w:bottom="720" w:left="72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8DB94" w14:textId="77777777" w:rsidR="00790A95" w:rsidRDefault="00790A95" w:rsidP="006D130D">
      <w:r>
        <w:separator/>
      </w:r>
    </w:p>
  </w:endnote>
  <w:endnote w:type="continuationSeparator" w:id="0">
    <w:p w14:paraId="7D46FC37" w14:textId="77777777" w:rsidR="00790A95" w:rsidRDefault="00790A95"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77777777" w:rsidR="006D130D" w:rsidRDefault="006D130D" w:rsidP="006D130D">
    <w:pPr>
      <w:pStyle w:val="Rodap"/>
      <w:jc w:val="center"/>
    </w:pPr>
  </w:p>
  <w:p w14:paraId="4747A023" w14:textId="2DF8833F"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886D0" w14:textId="77777777" w:rsidR="00790A95" w:rsidRDefault="00790A95" w:rsidP="006D130D">
      <w:r>
        <w:separator/>
      </w:r>
    </w:p>
  </w:footnote>
  <w:footnote w:type="continuationSeparator" w:id="0">
    <w:p w14:paraId="767903B1" w14:textId="77777777" w:rsidR="00790A95" w:rsidRDefault="00790A95" w:rsidP="006D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F71B7" w14:textId="3EE49330" w:rsidR="0014473A" w:rsidRDefault="00A167CF" w:rsidP="0014473A">
    <w:pPr>
      <w:pStyle w:val="Cabealho"/>
      <w:jc w:val="right"/>
    </w:pPr>
    <w:r>
      <w:t>Julho</w:t>
    </w:r>
    <w:r w:rsidR="0014473A">
      <w:t>, 2019</w:t>
    </w:r>
  </w:p>
  <w:p w14:paraId="6E8F1736" w14:textId="77777777" w:rsidR="0014473A" w:rsidRDefault="0014473A" w:rsidP="0014473A">
    <w:pPr>
      <w:pStyle w:val="Cabealh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4473A"/>
    <w:rsid w:val="001F0655"/>
    <w:rsid w:val="00270EA3"/>
    <w:rsid w:val="0040062D"/>
    <w:rsid w:val="004B2018"/>
    <w:rsid w:val="00636BE5"/>
    <w:rsid w:val="00683CF1"/>
    <w:rsid w:val="006D130D"/>
    <w:rsid w:val="006F409C"/>
    <w:rsid w:val="006F606F"/>
    <w:rsid w:val="007055BD"/>
    <w:rsid w:val="00766516"/>
    <w:rsid w:val="00790A95"/>
    <w:rsid w:val="008704A4"/>
    <w:rsid w:val="00A167CF"/>
    <w:rsid w:val="00A740E7"/>
    <w:rsid w:val="00AE150C"/>
    <w:rsid w:val="00C76AB8"/>
    <w:rsid w:val="00DA676C"/>
    <w:rsid w:val="00E343AB"/>
    <w:rsid w:val="00EF0C49"/>
    <w:rsid w:val="00F52E92"/>
    <w:rsid w:val="00F551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table" w:styleId="Tabelacomgrade">
    <w:name w:val="Table Grid"/>
    <w:basedOn w:val="Tabelanormal"/>
    <w:uiPriority w:val="39"/>
    <w:rsid w:val="00F52E92"/>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a">
    <w:name w:val="Intense Emphasis"/>
    <w:basedOn w:val="Fontepargpadro"/>
    <w:uiPriority w:val="21"/>
    <w:qFormat/>
    <w:rsid w:val="0014473A"/>
    <w:rPr>
      <w:b/>
      <w:iCs/>
      <w:color w:val="262626" w:themeColor="text1" w:themeTint="D9"/>
    </w:rPr>
  </w:style>
  <w:style w:type="paragraph" w:styleId="Ttulo">
    <w:name w:val="Title"/>
    <w:basedOn w:val="Normal"/>
    <w:next w:val="Normal"/>
    <w:link w:val="TtuloChar"/>
    <w:uiPriority w:val="10"/>
    <w:qFormat/>
    <w:rsid w:val="0040062D"/>
    <w:pPr>
      <w:spacing w:before="720"/>
      <w:contextualSpacing/>
    </w:pPr>
    <w:rPr>
      <w:rFonts w:eastAsiaTheme="majorEastAsia" w:cstheme="majorBidi"/>
      <w:caps/>
      <w:color w:val="606372"/>
      <w:spacing w:val="10"/>
      <w:kern w:val="28"/>
      <w:sz w:val="52"/>
      <w:szCs w:val="56"/>
    </w:rPr>
  </w:style>
  <w:style w:type="character" w:customStyle="1" w:styleId="TtuloChar">
    <w:name w:val="Título Char"/>
    <w:basedOn w:val="Fontepargpadro"/>
    <w:link w:val="Ttulo"/>
    <w:uiPriority w:val="10"/>
    <w:rsid w:val="0040062D"/>
    <w:rPr>
      <w:rFonts w:eastAsiaTheme="majorEastAsia" w:cstheme="majorBidi"/>
      <w:caps/>
      <w:color w:val="606372"/>
      <w:spacing w:val="10"/>
      <w:kern w:val="28"/>
      <w:sz w:val="5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12516">
      <w:bodyDiv w:val="1"/>
      <w:marLeft w:val="0"/>
      <w:marRight w:val="0"/>
      <w:marTop w:val="0"/>
      <w:marBottom w:val="0"/>
      <w:divBdr>
        <w:top w:val="none" w:sz="0" w:space="0" w:color="auto"/>
        <w:left w:val="none" w:sz="0" w:space="0" w:color="auto"/>
        <w:bottom w:val="none" w:sz="0" w:space="0" w:color="auto"/>
        <w:right w:val="none" w:sz="0" w:space="0" w:color="auto"/>
      </w:divBdr>
    </w:div>
    <w:div w:id="601643638">
      <w:bodyDiv w:val="1"/>
      <w:marLeft w:val="0"/>
      <w:marRight w:val="0"/>
      <w:marTop w:val="0"/>
      <w:marBottom w:val="0"/>
      <w:divBdr>
        <w:top w:val="none" w:sz="0" w:space="0" w:color="auto"/>
        <w:left w:val="none" w:sz="0" w:space="0" w:color="auto"/>
        <w:bottom w:val="none" w:sz="0" w:space="0" w:color="auto"/>
        <w:right w:val="none" w:sz="0" w:space="0" w:color="auto"/>
      </w:divBdr>
    </w:div>
    <w:div w:id="1033075806">
      <w:bodyDiv w:val="1"/>
      <w:marLeft w:val="0"/>
      <w:marRight w:val="0"/>
      <w:marTop w:val="0"/>
      <w:marBottom w:val="0"/>
      <w:divBdr>
        <w:top w:val="none" w:sz="0" w:space="0" w:color="auto"/>
        <w:left w:val="none" w:sz="0" w:space="0" w:color="auto"/>
        <w:bottom w:val="none" w:sz="0" w:space="0" w:color="auto"/>
        <w:right w:val="none" w:sz="0" w:space="0" w:color="auto"/>
      </w:divBdr>
    </w:div>
    <w:div w:id="1099371595">
      <w:bodyDiv w:val="1"/>
      <w:marLeft w:val="0"/>
      <w:marRight w:val="0"/>
      <w:marTop w:val="0"/>
      <w:marBottom w:val="0"/>
      <w:divBdr>
        <w:top w:val="none" w:sz="0" w:space="0" w:color="auto"/>
        <w:left w:val="none" w:sz="0" w:space="0" w:color="auto"/>
        <w:bottom w:val="none" w:sz="0" w:space="0" w:color="auto"/>
        <w:right w:val="none" w:sz="0" w:space="0" w:color="auto"/>
      </w:divBdr>
    </w:div>
    <w:div w:id="2019306460">
      <w:bodyDiv w:val="1"/>
      <w:marLeft w:val="0"/>
      <w:marRight w:val="0"/>
      <w:marTop w:val="0"/>
      <w:marBottom w:val="0"/>
      <w:divBdr>
        <w:top w:val="none" w:sz="0" w:space="0" w:color="auto"/>
        <w:left w:val="none" w:sz="0" w:space="0" w:color="auto"/>
        <w:bottom w:val="none" w:sz="0" w:space="0" w:color="auto"/>
        <w:right w:val="none" w:sz="0" w:space="0" w:color="auto"/>
      </w:divBdr>
    </w:div>
    <w:div w:id="203183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ED30TECH.COM/MAKERSC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red30tech.com/Care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Props1.xml><?xml version="1.0" encoding="utf-8"?>
<ds:datastoreItem xmlns:ds="http://schemas.openxmlformats.org/officeDocument/2006/customXml" ds:itemID="{3EFE8478-959D-4978-935B-788E41EE5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69A7AF-5836-4F74-9A33-21EDE9A5783C}">
  <ds:schemaRefs>
    <ds:schemaRef ds:uri="http://schemas.microsoft.com/sharepoint/v3/contenttype/forms"/>
  </ds:schemaRefs>
</ds:datastoreItem>
</file>

<file path=customXml/itemProps3.xml><?xml version="1.0" encoding="utf-8"?>
<ds:datastoreItem xmlns:ds="http://schemas.openxmlformats.org/officeDocument/2006/customXml" ds:itemID="{4959880C-7F05-4486-A27F-2CE9CC88621D}">
  <ds:schemaRefs>
    <ds:schemaRef ds:uri="http://schemas.microsoft.com/office/2006/metadata/properties"/>
    <ds:schemaRef ds:uri="http://schemas.microsoft.com/office/infopath/2007/PartnerControls"/>
    <ds:schemaRef ds:uri="96e4d371-1e9c-4006-a2f5-b4a5bc291ca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2409</Words>
  <Characters>13009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7</cp:revision>
  <dcterms:created xsi:type="dcterms:W3CDTF">2019-01-09T21:29:00Z</dcterms:created>
  <dcterms:modified xsi:type="dcterms:W3CDTF">2019-01-14T15:57:00Z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