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FB840">
      <w:pPr>
        <w:rPr>
          <w:rFonts w:hint="eastAsia"/>
        </w:rPr>
      </w:pPr>
      <w:r>
        <w:rPr>
          <w:rFonts w:hint="eastAsia"/>
        </w:rPr>
        <w:t>核心任务：前20秒→后10秒</w:t>
      </w:r>
    </w:p>
    <w:p w14:paraId="3B8C8DCD">
      <w:pPr>
        <w:rPr>
          <w:rFonts w:hint="eastAsia"/>
        </w:rPr>
      </w:pPr>
      <w:r>
        <w:rPr>
          <w:rFonts w:hint="eastAsia"/>
        </w:rPr>
        <w:t>核心方法：LoRA微调。相较于全量微调，这是一种参数高效微调方法，能在不改变预训练模型大部分参数的情况下，通过少量的“适配器”进行学习，显著降低了对算力和数据的需求。</w:t>
      </w:r>
    </w:p>
    <w:p w14:paraId="39CEF339">
      <w:pPr>
        <w:rPr>
          <w:rFonts w:hint="eastAsia"/>
        </w:rPr>
      </w:pPr>
      <w:r>
        <w:rPr>
          <w:rFonts w:hint="eastAsia"/>
        </w:rPr>
        <w:t>实验设计：</w:t>
      </w:r>
    </w:p>
    <w:p w14:paraId="7F8C6380">
      <w:pPr>
        <w:rPr>
          <w:rFonts w:hint="eastAsia"/>
        </w:rPr>
      </w:pPr>
      <w:r>
        <w:rPr>
          <w:rFonts w:hint="eastAsia"/>
        </w:rPr>
        <w:t>实验1（基线）：直接使用预训练的MusicGen-Melody模型，在GTZAN测试集上评估其“前20→后10”的续写能力。</w:t>
      </w:r>
    </w:p>
    <w:p w14:paraId="2C27AE47">
      <w:pPr>
        <w:rPr>
          <w:rFonts w:hint="eastAsia"/>
        </w:rPr>
      </w:pPr>
      <w:r>
        <w:rPr>
          <w:rFonts w:hint="eastAsia"/>
        </w:rPr>
        <w:t>实验2（LoRA微调）：在GTZAN训练集上对模型进行LoRA微调，让模型更好地学习数据集的音乐风格，并与实验1结果对比。</w:t>
      </w:r>
    </w:p>
    <w:p w14:paraId="5290BFE0">
      <w:pPr>
        <w:rPr>
          <w:rFonts w:hint="eastAsia"/>
        </w:rPr>
      </w:pPr>
      <w:r>
        <w:rPr>
          <w:rFonts w:hint="eastAsia"/>
        </w:rPr>
        <w:t>实验3（泛化测试）：核心亮点。将经过微调的模型应用在外部音频（如从YouTube/B站采集的风格近似的音乐、同学录制的哼唱等）上，检验模型的真实泛化能力和鲁棒性。</w:t>
      </w:r>
    </w:p>
    <w:p w14:paraId="6F704F2D">
      <w:pPr>
        <w:rPr>
          <w:rFonts w:hint="eastAsia"/>
        </w:rPr>
      </w:pPr>
    </w:p>
    <w:p w14:paraId="0D981C63">
      <w:pPr>
        <w:rPr>
          <w:rFonts w:hint="eastAsia"/>
        </w:rPr>
      </w:pPr>
      <w:r>
        <w:rPr>
          <w:rFonts w:hint="eastAsia"/>
        </w:rPr>
        <w:t>具体任务定义</w:t>
      </w:r>
    </w:p>
    <w:p w14:paraId="009FC5D1">
      <w:pPr>
        <w:rPr>
          <w:rFonts w:hint="eastAsia"/>
        </w:rPr>
      </w:pPr>
    </w:p>
    <w:p w14:paraId="1AF3E79C">
      <w:pPr>
        <w:rPr>
          <w:rFonts w:hint="eastAsia"/>
        </w:rPr>
      </w:pPr>
      <w:r>
        <w:rPr>
          <w:rFonts w:hint="eastAsia"/>
        </w:rPr>
        <w:t>任务名称：基于MusicGen-Melody的音乐音频续写及泛化性研究</w:t>
      </w:r>
    </w:p>
    <w:p w14:paraId="3628DB14">
      <w:pPr>
        <w:rPr>
          <w:rFonts w:hint="eastAsia"/>
        </w:rPr>
      </w:pPr>
      <w:r>
        <w:rPr>
          <w:rFonts w:hint="eastAsia"/>
        </w:rPr>
        <w:t>模型选择：MusicGen-Melody1.5B预训练模型。</w:t>
      </w:r>
    </w:p>
    <w:p w14:paraId="4D8C88DD">
      <w:pPr>
        <w:rPr>
          <w:rFonts w:hint="eastAsia"/>
        </w:rPr>
      </w:pPr>
      <w:r>
        <w:rPr>
          <w:rFonts w:hint="eastAsia"/>
        </w:rPr>
        <w:t>数据集：主数据集为GTZAN，并使用1000条30秒音频，通过预设的数据划分（如训练集、验证集、测试集）进行LoRA微调。</w:t>
      </w:r>
    </w:p>
    <w:p w14:paraId="66A15690">
      <w:pPr>
        <w:rPr>
          <w:rFonts w:hint="eastAsia"/>
        </w:rPr>
      </w:pPr>
      <w:r>
        <w:rPr>
          <w:rFonts w:hint="eastAsia"/>
        </w:rPr>
        <w:t>实验变量：</w:t>
      </w:r>
    </w:p>
    <w:p w14:paraId="62E41611">
      <w:pPr>
        <w:rPr>
          <w:rFonts w:hint="eastAsia"/>
        </w:rPr>
      </w:pPr>
      <w:r>
        <w:rPr>
          <w:rFonts w:hint="eastAsia"/>
        </w:rPr>
        <w:t>模型类型(预训练模型vs.LoRA微调模型)</w:t>
      </w:r>
    </w:p>
    <w:p w14:paraId="4ECA6A06">
      <w:pPr>
        <w:rPr>
          <w:rFonts w:hint="eastAsia"/>
        </w:rPr>
      </w:pPr>
      <w:r>
        <w:rPr>
          <w:rFonts w:hint="eastAsia"/>
        </w:rPr>
        <w:t>输入长度(可尝试15s、20s、25s等不同长度，观察其对生成质量的影响)</w:t>
      </w:r>
    </w:p>
    <w:p w14:paraId="3E51AD61">
      <w:pPr>
        <w:rPr>
          <w:rFonts w:hint="eastAsia"/>
        </w:rPr>
      </w:pPr>
      <w:r>
        <w:rPr>
          <w:rFonts w:hint="eastAsia"/>
        </w:rPr>
        <w:t>音频源(GTZAN测试集vs.外部音频)</w:t>
      </w:r>
    </w:p>
    <w:p w14:paraId="362DD14F">
      <w:pPr>
        <w:rPr>
          <w:rFonts w:hint="eastAsia"/>
        </w:rPr>
      </w:pPr>
    </w:p>
    <w:p w14:paraId="7A5253F8">
      <w:pPr>
        <w:rPr>
          <w:rFonts w:hint="eastAsia"/>
        </w:rPr>
      </w:pPr>
      <w:r>
        <w:rPr>
          <w:rFonts w:hint="eastAsia"/>
        </w:rPr>
        <w:t>技术实现方案</w:t>
      </w:r>
    </w:p>
    <w:p w14:paraId="69C48497">
      <w:pPr>
        <w:rPr>
          <w:rFonts w:hint="eastAsia"/>
        </w:rPr>
      </w:pPr>
    </w:p>
    <w:p w14:paraId="5F679452">
      <w:pPr>
        <w:rPr>
          <w:rFonts w:hint="eastAsia"/>
        </w:rPr>
      </w:pPr>
      <w:r>
        <w:rPr>
          <w:rFonts w:hint="eastAsia"/>
        </w:rPr>
        <w:t>1.开发环境与工具链</w:t>
      </w:r>
    </w:p>
    <w:p w14:paraId="4906168A">
      <w:pPr>
        <w:rPr>
          <w:rFonts w:hint="eastAsia"/>
        </w:rPr>
      </w:pPr>
    </w:p>
    <w:p w14:paraId="1E0C0D2A">
      <w:pPr>
        <w:rPr>
          <w:rFonts w:hint="eastAsia"/>
        </w:rPr>
      </w:pPr>
      <w:r>
        <w:rPr>
          <w:rFonts w:hint="eastAsia"/>
        </w:rPr>
        <w:t>核心框架：`audiocraft`(官方库)+`Pytorch`+`HuggingFace`。</w:t>
      </w:r>
    </w:p>
    <w:p w14:paraId="04CF5216">
      <w:pPr>
        <w:rPr>
          <w:rFonts w:hint="eastAsia"/>
        </w:rPr>
      </w:pPr>
      <w:r>
        <w:rPr>
          <w:rFonts w:hint="eastAsia"/>
        </w:rPr>
        <w:t>LoRA微调工具：推荐使用社区提供的`musicgen-dreamboothing`脚本或`Replicate`的微调模板，它们对LoRA的支持较好。</w:t>
      </w:r>
    </w:p>
    <w:p w14:paraId="453DE6BF">
      <w:pPr>
        <w:rPr>
          <w:rFonts w:hint="eastAsia"/>
        </w:rPr>
      </w:pPr>
      <w:r>
        <w:rPr>
          <w:rFonts w:hint="eastAsia"/>
        </w:rPr>
        <w:t>硬件选择：GoogleColabPro或AutoDL等云端GPU服务，性价比高，足以满足LoRA微调所需。根据经验，只需9-10首高质量曲目（或等价的高质量数据集）即可完成有效的LoRA风格微调。</w:t>
      </w:r>
    </w:p>
    <w:p w14:paraId="1DD72F8A">
      <w:pPr>
        <w:rPr>
          <w:rFonts w:hint="eastAsia"/>
        </w:rPr>
      </w:pPr>
    </w:p>
    <w:p w14:paraId="71CB6E95">
      <w:pPr>
        <w:rPr>
          <w:rFonts w:hint="eastAsia"/>
        </w:rPr>
      </w:pPr>
      <w:r>
        <w:rPr>
          <w:rFonts w:hint="eastAsia"/>
        </w:rPr>
        <w:t>2.数据处理</w:t>
      </w:r>
    </w:p>
    <w:p w14:paraId="430FDCAB">
      <w:pPr>
        <w:rPr>
          <w:rFonts w:hint="eastAsia"/>
        </w:rPr>
      </w:pPr>
      <w:r>
        <w:rPr>
          <w:rFonts w:hint="eastAsia"/>
        </w:rPr>
        <w:t>读取与重采样：音频统一转换为单声道，16kHz。</w:t>
      </w:r>
    </w:p>
    <w:p w14:paraId="2A396C63">
      <w:pPr>
        <w:rPr>
          <w:rFonts w:hint="eastAsia"/>
        </w:rPr>
      </w:pPr>
      <w:r>
        <w:rPr>
          <w:rFonts w:hint="eastAsia"/>
        </w:rPr>
        <w:t>序列分割：将每条30秒音频，精确分割为</w:t>
      </w:r>
      <w:r>
        <w:rPr>
          <w:rFonts w:hint="eastAsia"/>
          <w:lang w:eastAsia="zh-CN"/>
        </w:rPr>
        <w:t>“</w:t>
      </w:r>
      <w:r>
        <w:rPr>
          <w:rFonts w:hint="eastAsia"/>
        </w:rPr>
        <w:t>音频输入：20秒</w:t>
      </w:r>
      <w:r>
        <w:rPr>
          <w:rFonts w:hint="eastAsia"/>
          <w:lang w:eastAsia="zh-CN"/>
        </w:rPr>
        <w:t>”</w:t>
      </w:r>
      <w:r>
        <w:rPr>
          <w:rFonts w:hint="eastAsia"/>
        </w:rPr>
        <w:t>和</w:t>
      </w:r>
      <w:r>
        <w:rPr>
          <w:rFonts w:hint="eastAsia"/>
          <w:lang w:eastAsia="zh-CN"/>
        </w:rPr>
        <w:t>“</w:t>
      </w:r>
      <w:r>
        <w:rPr>
          <w:rFonts w:hint="eastAsia"/>
        </w:rPr>
        <w:t>续写目标：10秒</w:t>
      </w:r>
      <w:r>
        <w:rPr>
          <w:rFonts w:hint="eastAsia"/>
          <w:lang w:eastAsia="zh-CN"/>
        </w:rPr>
        <w:t>”</w:t>
      </w:r>
      <w:r>
        <w:rPr>
          <w:rFonts w:hint="eastAsia"/>
        </w:rPr>
        <w:t>两个部分。</w:t>
      </w:r>
    </w:p>
    <w:p w14:paraId="5F3ABB9F">
      <w:pPr>
        <w:rPr>
          <w:rFonts w:hint="eastAsia"/>
        </w:rPr>
      </w:pPr>
      <w:r>
        <w:rPr>
          <w:rFonts w:hint="eastAsia"/>
        </w:rPr>
        <w:t>数据集结构：最终生成一个包含`input_audio`和`target_audio`的`Dataset`对象，用于模型训练和评估。</w:t>
      </w:r>
    </w:p>
    <w:p w14:paraId="1E3D167D">
      <w:pPr>
        <w:rPr>
          <w:rFonts w:hint="eastAsia"/>
        </w:rPr>
      </w:pPr>
    </w:p>
    <w:p w14:paraId="7A674119">
      <w:pPr>
        <w:rPr>
          <w:rFonts w:hint="eastAsia"/>
        </w:rPr>
      </w:pPr>
      <w:r>
        <w:rPr>
          <w:rFonts w:hint="eastAsia"/>
        </w:rPr>
        <w:t>3.LoRA微调实现</w:t>
      </w:r>
    </w:p>
    <w:p w14:paraId="4C94AE58">
      <w:pPr>
        <w:rPr>
          <w:rFonts w:hint="eastAsia"/>
        </w:rPr>
      </w:pPr>
    </w:p>
    <w:p w14:paraId="6CED17E3">
      <w:pPr>
        <w:rPr>
          <w:rFonts w:hint="eastAsia"/>
        </w:rPr>
      </w:pPr>
      <w:r>
        <w:rPr>
          <w:rFonts w:hint="eastAsia"/>
        </w:rPr>
        <w:t>LoRA的核心是学习一个专门的风格适配器，过程如下：</w:t>
      </w:r>
    </w:p>
    <w:p w14:paraId="69C2DAD9">
      <w:pPr>
        <w:rPr>
          <w:rFonts w:hint="eastAsia"/>
        </w:rPr>
      </w:pPr>
    </w:p>
    <w:p w14:paraId="18FCF843">
      <w:pPr>
        <w:rPr>
          <w:rFonts w:hint="eastAsia"/>
        </w:rPr>
      </w:pPr>
      <w:r>
        <w:rPr>
          <w:rFonts w:hint="eastAsia"/>
        </w:rPr>
        <w:t>准备数据：使用GTZAN数据集（约1000条、30秒音频）。</w:t>
      </w:r>
    </w:p>
    <w:p w14:paraId="1674B5A9">
      <w:pPr>
        <w:rPr>
          <w:rFonts w:hint="eastAsia"/>
        </w:rPr>
      </w:pPr>
      <w:r>
        <w:rPr>
          <w:rFonts w:hint="eastAsia"/>
        </w:rPr>
        <w:t>加载基座模型：加载预训练的`musicgen-melody`模型。</w:t>
      </w:r>
    </w:p>
    <w:p w14:paraId="6D8173D8">
      <w:pPr>
        <w:rPr>
          <w:rFonts w:hint="eastAsia"/>
        </w:rPr>
      </w:pPr>
      <w:r>
        <w:rPr>
          <w:rFonts w:hint="eastAsia"/>
        </w:rPr>
        <w:t>配置LoRA：指定LoRA的超参数，如秩（rank）、缩放因子（alpha）和待微调的模块。</w:t>
      </w:r>
    </w:p>
    <w:p w14:paraId="0F4F5F7D">
      <w:pPr>
        <w:rPr>
          <w:rFonts w:hint="eastAsia"/>
        </w:rPr>
      </w:pPr>
      <w:r>
        <w:rPr>
          <w:rFonts w:hint="eastAsia"/>
        </w:rPr>
        <w:t>微调训练：使用自定义数据集进行参数高效微调，采用交叉熵等损失函数计算音频重建的偏差。</w:t>
      </w:r>
    </w:p>
    <w:p w14:paraId="05150CBF">
      <w:pPr>
        <w:rPr>
          <w:rFonts w:hint="eastAsia"/>
        </w:rPr>
      </w:pPr>
      <w:r>
        <w:rPr>
          <w:rFonts w:hint="eastAsia"/>
        </w:rPr>
        <w:t>保存适配器：保存训练好的LoRA适配器权重，它是一个较小的文件，可随时加载到基座模型上使用。</w:t>
      </w:r>
    </w:p>
    <w:p w14:paraId="426C88DA">
      <w:pPr>
        <w:rPr>
          <w:rFonts w:hint="eastAsia"/>
        </w:rPr>
      </w:pPr>
    </w:p>
    <w:p w14:paraId="1C34B2AD">
      <w:pPr>
        <w:rPr>
          <w:rFonts w:hint="eastAsia"/>
        </w:rPr>
      </w:pPr>
      <w:r>
        <w:rPr>
          <w:rFonts w:hint="eastAsia"/>
        </w:rPr>
        <w:t>实验设计方案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9"/>
        <w:gridCol w:w="2477"/>
        <w:gridCol w:w="1333"/>
        <w:gridCol w:w="764"/>
        <w:gridCol w:w="838"/>
        <w:gridCol w:w="2067"/>
      </w:tblGrid>
      <w:tr w14:paraId="489CC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417D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实验组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0FF3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89D5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1F5C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5AEA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32DF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核心目标</w:t>
            </w:r>
          </w:p>
        </w:tc>
      </w:tr>
      <w:tr w14:paraId="7F76C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B31A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实验1: 基线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5BEE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MusicGen-Melody 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预训练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CE89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GTZAN 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DDAB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前20秒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2C8C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续写10秒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CC6B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建立未经微调的基线性能</w:t>
            </w:r>
          </w:p>
        </w:tc>
      </w:tr>
      <w:tr w14:paraId="3FB39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2A77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实验2: LoRA微调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90A3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MusicGen-Melody + 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LoRA适配器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1C80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GTZAN 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EF04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前20秒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5A19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续写10秒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4A8A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与实验1对比，评估LoRA微调的效果提升</w:t>
            </w:r>
          </w:p>
        </w:tc>
      </w:tr>
      <w:tr w14:paraId="2062A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7491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实验3: 泛化测试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3DFB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MusicGen-Melody + 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LoRA适配器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64B5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外部音频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77C0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前20秒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ACD3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续写10秒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FAA1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核心亮点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：检验微调模型在外部音频上的泛化能力</w:t>
            </w:r>
          </w:p>
        </w:tc>
      </w:tr>
    </w:tbl>
    <w:p w14:paraId="77EB0713">
      <w:pPr>
        <w:rPr>
          <w:rFonts w:hint="eastAsia"/>
        </w:rPr>
      </w:pPr>
    </w:p>
    <w:p w14:paraId="2D5E6CED">
      <w:pPr>
        <w:rPr>
          <w:rFonts w:hint="eastAsia"/>
        </w:rPr>
      </w:pPr>
    </w:p>
    <w:p w14:paraId="53764E9C">
      <w:pPr>
        <w:rPr>
          <w:rFonts w:hint="eastAsia"/>
        </w:rPr>
      </w:pPr>
      <w:r>
        <w:rPr>
          <w:rFonts w:hint="eastAsia"/>
        </w:rPr>
        <w:t>实验3详细设计：外部音频泛化测试</w:t>
      </w:r>
    </w:p>
    <w:p w14:paraId="731DB1EC">
      <w:pPr>
        <w:rPr>
          <w:rFonts w:hint="eastAsia"/>
        </w:rPr>
      </w:pPr>
    </w:p>
    <w:p w14:paraId="250185BE">
      <w:pPr>
        <w:rPr>
          <w:rFonts w:hint="eastAsia"/>
        </w:rPr>
      </w:pPr>
      <w:r>
        <w:rPr>
          <w:rFonts w:hint="eastAsia"/>
        </w:rPr>
        <w:t>这个部分是项目亮点，需要精心设计以突出创新性。</w:t>
      </w:r>
    </w:p>
    <w:p w14:paraId="14B26217">
      <w:pPr>
        <w:rPr>
          <w:rFonts w:hint="eastAsia"/>
        </w:rPr>
      </w:pPr>
    </w:p>
    <w:p w14:paraId="4B78CD99">
      <w:pPr>
        <w:rPr>
          <w:rFonts w:hint="eastAsia"/>
        </w:rPr>
      </w:pPr>
      <w:r>
        <w:rPr>
          <w:rFonts w:hint="eastAsia"/>
        </w:rPr>
        <w:t>数据来源：</w:t>
      </w:r>
    </w:p>
    <w:p w14:paraId="2A90394D">
      <w:pPr>
        <w:rPr>
          <w:rFonts w:hint="eastAsia"/>
        </w:rPr>
      </w:pPr>
      <w:r>
        <w:rPr>
          <w:rFonts w:hint="eastAsia"/>
        </w:rPr>
        <w:t>来源1（网络音频）：从YouTube、Bilibili、FreeMusicArchive等平台，下载风格与GTZAN数据集相似的歌曲（如流行、摇滚、古典等），并剪辑成30秒片段。</w:t>
      </w:r>
    </w:p>
    <w:p w14:paraId="72644952">
      <w:pPr>
        <w:rPr>
          <w:rFonts w:hint="eastAsia"/>
        </w:rPr>
      </w:pPr>
      <w:r>
        <w:rPr>
          <w:rFonts w:hint="eastAsia"/>
        </w:rPr>
        <w:t>来源2（自定义音频）：录制环境音（如雨声、风声）、乐器演奏（如钢琴、吉他片段）或人声哼唱（作为无参考的绝对泛化测试）。</w:t>
      </w:r>
    </w:p>
    <w:p w14:paraId="335C995B">
      <w:pPr>
        <w:rPr>
          <w:rFonts w:hint="eastAsia"/>
        </w:rPr>
      </w:pPr>
    </w:p>
    <w:p w14:paraId="4E49E59F">
      <w:pPr>
        <w:rPr>
          <w:rFonts w:hint="eastAsia"/>
        </w:rPr>
      </w:pPr>
      <w:r>
        <w:rPr>
          <w:rFonts w:hint="eastAsia"/>
        </w:rPr>
        <w:t>测试流程：</w:t>
      </w:r>
    </w:p>
    <w:p w14:paraId="27DAC997">
      <w:pPr>
        <w:rPr>
          <w:rFonts w:hint="eastAsia"/>
        </w:rPr>
      </w:pPr>
      <w:r>
        <w:rPr>
          <w:rFonts w:hint="eastAsia"/>
        </w:rPr>
        <w:t>准备输入：将采集到的外部音频统一处理为单声道、16kHz采样率，并截取其前20秒作为模型输入。</w:t>
      </w:r>
    </w:p>
    <w:p w14:paraId="7D8295BD">
      <w:pPr>
        <w:rPr>
          <w:rFonts w:hint="eastAsia"/>
        </w:rPr>
      </w:pPr>
      <w:r>
        <w:rPr>
          <w:rFonts w:hint="eastAsia"/>
        </w:rPr>
        <w:t>模型推理：分别使用预训练模型和LoRA微调模型生成后续10秒内容。</w:t>
      </w:r>
    </w:p>
    <w:p w14:paraId="26D3ED29">
      <w:pPr>
        <w:rPr>
          <w:rFonts w:hint="eastAsia"/>
        </w:rPr>
      </w:pPr>
      <w:r>
        <w:rPr>
          <w:rFonts w:hint="eastAsia"/>
        </w:rPr>
        <w:t>结果收集：保存所有生成结果，用于后续客观评估和主观听测。</w:t>
      </w:r>
    </w:p>
    <w:p w14:paraId="4D4352F1">
      <w:pPr>
        <w:rPr>
          <w:rFonts w:hint="eastAsia"/>
        </w:rPr>
      </w:pPr>
    </w:p>
    <w:p w14:paraId="7E2612D2">
      <w:pPr>
        <w:rPr>
          <w:rFonts w:hint="eastAsia"/>
        </w:rPr>
      </w:pPr>
      <w:r>
        <w:rPr>
          <w:rFonts w:hint="eastAsia"/>
        </w:rPr>
        <w:t>评估与创新点</w:t>
      </w:r>
    </w:p>
    <w:p w14:paraId="7EFB2AC0">
      <w:pPr>
        <w:rPr>
          <w:rFonts w:hint="eastAsia"/>
        </w:rPr>
      </w:pPr>
      <w:r>
        <w:rPr>
          <w:rFonts w:hint="eastAsia"/>
        </w:rPr>
        <w:t xml:space="preserve"> MusicGen官方评估方法详解</w:t>
      </w:r>
    </w:p>
    <w:p w14:paraId="6D3BA3AB">
      <w:pPr>
        <w:rPr>
          <w:rFonts w:hint="eastAsia"/>
        </w:rPr>
      </w:pPr>
      <w:r>
        <w:rPr>
          <w:rFonts w:hint="eastAsia"/>
        </w:rPr>
        <w:t>MusicGen论文采用了客观评估 + 主观评估相结合的标准方法，官方报告了 MusicGen 1.5B 模型在 MusicCaps 测试集上 FAD = 3.4 的基准得分，并指出其主观评分达 84.8/100，显著优于对比基线。</w:t>
      </w:r>
    </w:p>
    <w:p w14:paraId="5C8C56FC">
      <w:pPr>
        <w:rPr>
          <w:rFonts w:hint="eastAsia"/>
        </w:rPr>
      </w:pPr>
    </w:p>
    <w:p w14:paraId="16E0164A">
      <w:pPr>
        <w:rPr>
          <w:rFonts w:hint="eastAsia"/>
        </w:rPr>
      </w:pPr>
      <w:r>
        <w:rPr>
          <w:rFonts w:hint="eastAsia"/>
        </w:rPr>
        <w:t>一、客观评估（Automatic Evaluation）</w:t>
      </w:r>
    </w:p>
    <w:p w14:paraId="5C05EBFA">
      <w:pPr>
        <w:rPr>
          <w:rFonts w:hint="eastAsia"/>
        </w:rPr>
      </w:pPr>
      <w:r>
        <w:rPr>
          <w:rFonts w:hint="eastAsia"/>
        </w:rPr>
        <w:t>MusicGen官方论文使用了三类核心客观指标，分别为 FAD、KL散度、CLAP分数。此外，模型大小对比（Melody 300M/1.5B/3.3B）和消融研究也是评估的重要组成部分。</w:t>
      </w:r>
    </w:p>
    <w:p w14:paraId="08AA5B12">
      <w:pPr>
        <w:rPr>
          <w:rFonts w:hint="eastAsia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2466"/>
        <w:gridCol w:w="1760"/>
        <w:gridCol w:w="3503"/>
      </w:tblGrid>
      <w:tr w14:paraId="12BF9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AFFB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3752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6DC5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评估内容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5410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官方计算方式</w:t>
            </w:r>
          </w:p>
        </w:tc>
      </w:tr>
      <w:tr w14:paraId="142D7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15A6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77AE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Fréchet Audio Distance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804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整体音频质量（音质、真实感）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3A63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VGGish 提取特征，计算生成集与参考集（如 MusicCaps）的分布距离，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数值越低越好</w:t>
            </w:r>
          </w:p>
        </w:tc>
      </w:tr>
      <w:tr w14:paraId="6FD51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8C55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KL散度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CF07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Kullback-Leibler Divergence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3052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标签分布的差异（类别/风格符合度）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AE48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PaSST 提取标签分布，量化生成音频与参考集的分布差异，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数值越低越好</w:t>
            </w:r>
          </w:p>
        </w:tc>
      </w:tr>
      <w:tr w14:paraId="2355E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15B5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CLAP分数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832B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Contrastive Language-Audio Pre-training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7BB6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文本与音频的语义对齐程度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3BD6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LAION CLAP 模型分别编码文本和音频，计算余弦相似度，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数值越高越好</w:t>
            </w:r>
          </w:p>
        </w:tc>
      </w:tr>
      <w:tr w14:paraId="1F209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69C7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主观评分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4DCB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Human Evaluation（MOS）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7B01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整体质量、文本相关性、旋律一致性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1A3B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人工听评打分（通常是1-5分），取平均值，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数值越高越好</w:t>
            </w:r>
          </w:p>
        </w:tc>
      </w:tr>
    </w:tbl>
    <w:p w14:paraId="010AC84F">
      <w:pPr>
        <w:rPr>
          <w:rFonts w:hint="eastAsia"/>
        </w:rPr>
      </w:pPr>
      <w:r>
        <w:rPr>
          <w:rFonts w:hint="eastAsia"/>
        </w:rPr>
        <w:t>二、主观评估（Human Evaluation）</w:t>
      </w:r>
    </w:p>
    <w:p w14:paraId="11E0562C">
      <w:pPr>
        <w:rPr>
          <w:rFonts w:hint="eastAsia"/>
        </w:rPr>
      </w:pPr>
      <w:r>
        <w:rPr>
          <w:rFonts w:hint="eastAsia"/>
        </w:rPr>
        <w:t>MusicGen官方论文不仅依赖客观指标，还进行了主观评分测试，以验证模型在人类感知层面的表现。</w:t>
      </w:r>
    </w:p>
    <w:p w14:paraId="2003EFD1">
      <w:pPr>
        <w:rPr>
          <w:rFonts w:hint="eastAsia"/>
        </w:rPr>
      </w:pPr>
      <w:r>
        <w:rPr>
          <w:rFonts w:hint="eastAsia"/>
        </w:rPr>
        <w:t>评估维度：MusicGen官方论文设置了文本与音乐的匹配度、整体音质、旋律保持能力等多个维度。</w:t>
      </w:r>
    </w:p>
    <w:p w14:paraId="17DF941C">
      <w:pPr>
        <w:rPr>
          <w:rFonts w:hint="eastAsia"/>
        </w:rPr>
      </w:pPr>
      <w:r>
        <w:rPr>
          <w:rFonts w:hint="eastAsia"/>
        </w:rPr>
        <w:t>评分方式：采用 MOS（Mean Opinion Score） 机制，由人类评估者对每个生成样本进行 1-5 分评分，取平均值作为最终得分。MusicGen官方在 1-100 分的评分范围中获得了 84.8 分，而最佳对比基线仅获 80.5 分。</w:t>
      </w:r>
    </w:p>
    <w:p w14:paraId="107F327D">
      <w:pPr>
        <w:rPr>
          <w:rFonts w:hint="eastAsia" w:eastAsiaTheme="minorEastAsia"/>
          <w:lang w:eastAsia="zh-CN"/>
        </w:rPr>
      </w:pPr>
      <w:r>
        <w:rPr>
          <w:rFonts w:hint="eastAsia"/>
        </w:rPr>
        <w:t>数据集：使用 MusicCaps（由 5.5k 音乐片段及其文本描述组成）作为主观评估的基准数据集。主观听测评估（人工评分）</w:t>
      </w:r>
    </w:p>
    <w:p w14:paraId="3551D152">
      <w:pPr>
        <w:rPr>
          <w:rFonts w:hint="eastAsia"/>
        </w:rPr>
      </w:pPr>
      <w:r>
        <w:rPr>
          <w:rFonts w:hint="eastAsia"/>
        </w:rPr>
        <w:t>邀请志愿者从以下维度对生成音频进行1-5分评分：</w:t>
      </w:r>
    </w:p>
    <w:p w14:paraId="1362226D">
      <w:pPr>
        <w:rPr>
          <w:rFonts w:hint="eastAsia"/>
        </w:rPr>
      </w:pPr>
      <w:r>
        <w:rPr>
          <w:rFonts w:hint="eastAsia"/>
        </w:rPr>
        <w:t>自然连贯性(Coherence)：生成片段与输入的20秒音频之间过渡是否平滑自然。</w:t>
      </w:r>
    </w:p>
    <w:p w14:paraId="52AD9AE2">
      <w:pPr>
        <w:rPr>
          <w:rFonts w:hint="eastAsia"/>
        </w:rPr>
      </w:pPr>
      <w:r>
        <w:rPr>
          <w:rFonts w:hint="eastAsia"/>
        </w:rPr>
        <w:t>风格一致性(StyleConsistency)：生成片段的音乐风格是否与输入音频保持一致。</w:t>
      </w:r>
    </w:p>
    <w:p w14:paraId="5DAD7796">
      <w:pPr>
        <w:rPr>
          <w:rFonts w:hint="eastAsia"/>
        </w:rPr>
      </w:pPr>
      <w:r>
        <w:rPr>
          <w:rFonts w:hint="eastAsia"/>
        </w:rPr>
        <w:t>总体质量(OverallQuality)：对生成音频的整体主观感受。</w:t>
      </w:r>
    </w:p>
    <w:p w14:paraId="09A89EB9">
      <w:pPr>
        <w:rPr>
          <w:rFonts w:hint="eastAsia" w:eastAsiaTheme="minorEastAsia"/>
          <w:lang w:eastAsia="zh-CN"/>
        </w:rPr>
      </w:pPr>
      <w:r>
        <w:rPr>
          <w:rFonts w:hint="eastAsia"/>
        </w:rPr>
        <w:t>该项目主要创新点</w:t>
      </w:r>
    </w:p>
    <w:p w14:paraId="640EE730">
      <w:pPr>
        <w:rPr>
          <w:rFonts w:hint="eastAsia"/>
        </w:rPr>
      </w:pPr>
      <w:r>
        <w:rPr>
          <w:rFonts w:hint="eastAsia"/>
        </w:rPr>
        <w:t>方法创新：将LoRA微调引入音频续写任务，探索其在资源受限条件下的有效性。</w:t>
      </w:r>
    </w:p>
    <w:p w14:paraId="78937305">
      <w:pPr>
        <w:rPr>
          <w:rFonts w:hint="eastAsia"/>
        </w:rPr>
      </w:pPr>
      <w:r>
        <w:rPr>
          <w:rFonts w:hint="eastAsia"/>
        </w:rPr>
        <w:t>实验创新：专门设计了“外部音频泛化测试”，系统评估微调模型在未见过的音源上的表现。</w:t>
      </w:r>
    </w:p>
    <w:p w14:paraId="1B787611">
      <w:pPr>
        <w:rPr>
          <w:rFonts w:hint="eastAsia"/>
        </w:rPr>
      </w:pPr>
      <w:r>
        <w:rPr>
          <w:rFonts w:hint="eastAsia"/>
        </w:rPr>
        <w:t>实践创新：完整实现了“前20s生成后10s”的非文本条件音频续写流程，有别于常见的文本到音乐生成。</w:t>
      </w:r>
    </w:p>
    <w:p w14:paraId="7F513585">
      <w:pPr>
        <w:rPr>
          <w:rFonts w:hint="eastAsia"/>
        </w:rPr>
      </w:pPr>
    </w:p>
    <w:p w14:paraId="3FAA8738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更新后的报告结构规划（10页内）</w:t>
      </w:r>
    </w:p>
    <w:p w14:paraId="1AD0B1F0">
      <w:pPr>
        <w:rPr>
          <w:rFonts w:hint="eastAsia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6"/>
        <w:gridCol w:w="7878"/>
      </w:tblGrid>
      <w:tr w14:paraId="4EE91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7D50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章节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A692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内容要点</w:t>
            </w:r>
          </w:p>
        </w:tc>
      </w:tr>
      <w:tr w14:paraId="043EE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04AC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引言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2B5A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介绍背景、任务定义：“前20秒预测后10秒”，相比原方案，目标任务量减少了50%，但输入上下文增加，挑战性更高。阐明研究动机与项目创新点。</w:t>
            </w:r>
          </w:p>
        </w:tc>
      </w:tr>
      <w:tr w14:paraId="2922B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A444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文献综述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395C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梳理MusicGen模型演进、音频续写研究现状，重点综述 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LoRA在音乐生成领域的应用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及相关参数高效微调技术的研究。</w:t>
            </w:r>
          </w:p>
        </w:tc>
      </w:tr>
      <w:tr w14:paraId="6A5AF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ED46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 模型介绍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7CDD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详细介绍MusicGen-Melody的核心架构（EnCodec、自回归生成、Melody引导），重点阐述 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LoRA微调的原理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（秩分解、适配器结构、轻量化特性）。</w:t>
            </w:r>
          </w:p>
        </w:tc>
      </w:tr>
      <w:tr w14:paraId="7DC7B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C4A1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 数据介绍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C27B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介绍GTZAN数据集（1000条30秒音频，10种流派），详述预处理步骤（重采样、分割为20秒输入-10秒标签），并单独说明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外部音频采集方案</w:t>
            </w: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1F44A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3824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 实验设计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82D2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构建3组核心实验（基线、LoRA微调、泛化测试），说明实验变量（输入长度15s/20s/25s），详述训练细节与超参数设置。</w:t>
            </w:r>
          </w:p>
        </w:tc>
      </w:tr>
      <w:tr w14:paraId="4ECFC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DDC7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6. 实验结果与讨论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72AA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呈现客观指标（FAD等）与主观听测结果，通过案例对比（预训练 vs. LoRA；GTZAN vs. 外部音频）展开分析，进行消融研究。</w:t>
            </w:r>
          </w:p>
        </w:tc>
      </w:tr>
      <w:tr w14:paraId="1D2AF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70F7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7. 总结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BF4B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总结项目成果，分析局限性（如单模态、数据集限制），提出未来工作方向。</w:t>
            </w:r>
          </w:p>
        </w:tc>
      </w:tr>
      <w:tr w14:paraId="5F5F3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2875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8. 参考文献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8D1D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列出15-20篇相关文献，包括MusicGen原始论文、LoRA原始论文、音频生成评估指标等。</w:t>
            </w:r>
          </w:p>
        </w:tc>
      </w:tr>
    </w:tbl>
    <w:p w14:paraId="446CB070">
      <w:pPr>
        <w:rPr>
          <w:rFonts w:hint="eastAsia"/>
        </w:rPr>
      </w:pPr>
    </w:p>
    <w:p w14:paraId="21D10519">
      <w:pPr>
        <w:rPr>
          <w:rFonts w:hint="eastAsia"/>
        </w:rPr>
      </w:pPr>
      <w:r>
        <w:rPr>
          <w:rFonts w:hint="eastAsia"/>
        </w:rPr>
        <w:t>潜在问题与应对策略</w:t>
      </w:r>
    </w:p>
    <w:p w14:paraId="16D2C70A">
      <w:pPr>
        <w:rPr>
          <w:rFonts w:hint="eastAsia"/>
        </w:rPr>
      </w:pPr>
    </w:p>
    <w:p w14:paraId="3F7ED660">
      <w:pPr>
        <w:rPr>
          <w:rFonts w:hint="eastAsia"/>
        </w:rPr>
      </w:pPr>
      <w:r>
        <w:rPr>
          <w:rFonts w:hint="eastAsia"/>
        </w:rPr>
        <w:t>问题1：LoRA微调效果不佳→应对：调优LoRA秩、学习率等参数；增加高质量数据；集成至diffusers框架探索不同注意力层。</w:t>
      </w:r>
    </w:p>
    <w:p w14:paraId="2EFA110A">
      <w:pPr>
        <w:rPr>
          <w:rFonts w:hint="eastAsia"/>
        </w:rPr>
      </w:pPr>
      <w:r>
        <w:rPr>
          <w:rFonts w:hint="eastAsia"/>
        </w:rPr>
        <w:t>问题2：外部音频泛化测试效果差→应对：分析音频特征差异；考虑领域自适应技术；融入少量目标域数据进行微调。</w:t>
      </w:r>
    </w:p>
    <w:p w14:paraId="25B81727">
      <w:pPr>
        <w:rPr>
          <w:rFonts w:hint="eastAsia"/>
        </w:rPr>
      </w:pPr>
      <w:r>
        <w:rPr>
          <w:rFonts w:hint="eastAsia"/>
        </w:rPr>
        <w:t>问题3：训练资源受限→应对：使用参数高效微调（LoRA本身就能大幅减小计算量）；混合精度训练；选用较小的模型（如MusicGen300M）。训练数据质量比数量更重要。</w:t>
      </w:r>
    </w:p>
    <w:p w14:paraId="0C983AB4">
      <w:pPr>
        <w:rPr>
          <w:rFonts w:hint="eastAsia"/>
        </w:rPr>
      </w:pPr>
      <w:r>
        <w:rPr>
          <w:rFonts w:hint="eastAsia"/>
        </w:rPr>
        <w:t>问题4：20秒输入导致上下文过长，超出硬件限制→应对：若出现GPU内存不足（OOM），可采用滑动窗口生成，用上一段生成的最后10秒来生成接下来的20秒，如此迭代。</w:t>
      </w:r>
    </w:p>
    <w:p w14:paraId="2469A002">
      <w:pPr>
        <w:rPr>
          <w:rFonts w:hint="eastAsia"/>
        </w:rPr>
      </w:pPr>
    </w:p>
    <w:p w14:paraId="455874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A5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2026-06-13T14:57:05Z</dcterms:created>
  <dc:creator>asus</dc:creator>
  <cp:lastModifiedBy>王国盛</cp:lastModifiedBy>
  <dcterms:modified xsi:type="dcterms:W3CDTF">2026-06-13T15:33:23Z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eyJoZGlkIjoiYThjZGI5ZTFiMTNlNzJiNWY0NTNjYTY5MWYyNDgwOGYiLCJ1c2VySWQiOiIxNzQyMDYxMDg3In0=</vt:lpwstr>
  </property>
  <property fmtid="{D5CDD505-2E9C-101B-9397-08002B2CF9AE}" pid="4" name="ICV">
    <vt:lpwstr>89BD6F86E349435088F3421F8DCBCAE9_12</vt:lpwstr>
  </property>
</Properties>
</file>