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8"/>
          <w:szCs w:val="38"/>
        </w:rPr>
      </w:pPr>
      <w:bookmarkStart w:colFirst="0" w:colLast="0" w:name="_i2zneljvspgv" w:id="0"/>
      <w:bookmarkEnd w:id="0"/>
      <w:r w:rsidDel="00000000" w:rsidR="00000000" w:rsidRPr="00000000">
        <w:rPr>
          <w:sz w:val="38"/>
          <w:szCs w:val="38"/>
          <w:rtl w:val="0"/>
        </w:rPr>
        <w:t xml:space="preserve">ТЗ на Telegram Bot. Фиксирование работы склада.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Назначение телеграмм бота: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Телеграмм бот создается для фиксирования действий сотрудника на складе с помощью фотографирования ключевых этапов работы.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Бизнес-процесса: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Бизнес-процесс работы бота состоит из 4 сценариев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(см. схему: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Работа склада в Телеграмм. БП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Открыть склад.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Принять груз на склад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груз со склада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Закрыть склад.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элементов схемы БП: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365"/>
        <w:tblGridChange w:id="0">
          <w:tblGrid>
            <w:gridCol w:w="2115"/>
            <w:gridCol w:w="7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03600" cy="644893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00" cy="6448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</w:pPr>
            <w:r w:rsidDel="00000000" w:rsidR="00000000" w:rsidRPr="00000000">
              <w:rPr>
                <w:rtl w:val="0"/>
              </w:rPr>
              <w:t xml:space="preserve"> Действия, совершаемые пользователем вне бота.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76400" cy="640626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6406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 w:rsidDel="00000000" w:rsidR="00000000" w:rsidRPr="00000000">
              <w:rPr>
                <w:rtl w:val="0"/>
              </w:rPr>
              <w:t xml:space="preserve">Действия, совершаемые пользователем в интерфейсе бота.</w:t>
            </w:r>
          </w:p>
        </w:tc>
      </w:tr>
      <w:tr>
        <w:trPr>
          <w:cantSplit w:val="0"/>
          <w:trHeight w:val="1039.5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80000" cy="73161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731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</w:pPr>
            <w:r w:rsidDel="00000000" w:rsidR="00000000" w:rsidRPr="00000000">
              <w:rPr>
                <w:rtl w:val="0"/>
              </w:rPr>
              <w:t xml:space="preserve">Действие, совершаемые ботом.</w:t>
            </w:r>
          </w:p>
        </w:tc>
      </w:tr>
    </w:tbl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Технические требования: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Телеграмм-бот управляется программой для Windows.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Действия, совершенные пользователем фиксируются в БД, файлы сохраняются на диске.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Данные, которые нужно сохранять: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Имя пользователя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 записи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Комментарий (Для какой команды выполнена картинка).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Фото (ссылка на файл на диске)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Дата и время создания фото (получить из атрибутов фотографии)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Разработать интерфейс отображения зафиксированных пользователем бота действий: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Сделать возможность просмотра Когда, Кем, С каким действием и с каким фото сделана запись.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jywrBT8D-f4s68kwung-BMVrrcP2kEE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