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rPr>
          <w:rFonts w:ascii="Arial" w:cs="Arial" w:eastAsia="Arial" w:hAnsi="Arial"/>
          <w:b/>
          <w:bCs/>
          <w:color w:val="1B3A5C"/>
          <w:sz w:val="52"/>
          <w:szCs w:val="52"/>
        </w:rPr>
        <w:t xml:space="preserve">AeroCardia</w:t>
      </w:r>
    </w:p>
    <w:p>
      <w:pPr>
        <w:spacing w:before="0" w:after="80"/>
      </w:pPr>
      <w:r>
        <w:rPr>
          <w:rFonts w:ascii="Arial" w:cs="Arial" w:eastAsia="Arial" w:hAnsi="Arial"/>
          <w:color w:val="0F7B8C"/>
          <w:sz w:val="36"/>
          <w:szCs w:val="36"/>
        </w:rPr>
        <w:t xml:space="preserve">Health Scores Testing Protocol</w:t>
      </w:r>
    </w:p>
    <w:p>
      <w:pPr>
        <w:pBdr>
          <w:bottom w:val="single" w:color="CCCCCC" w:sz="4" w:space="1"/>
        </w:pBdr>
        <w:spacing w:before="160" w:after="160"/>
      </w:pPr>
    </w:p>
    <w:p>
      <w:pPr>
        <w:spacing w:after="480"/>
      </w:pPr>
      <w:r>
        <w:rPr>
          <w:rFonts w:ascii="Arial" w:cs="Arial" w:eastAsia="Arial" w:hAnsi="Arial"/>
          <w:i/>
          <w:iCs/>
          <w:color w:val="888888"/>
          <w:sz w:val="22"/>
          <w:szCs w:val="22"/>
        </w:rPr>
        <w:t xml:space="preserve">Optimised Protocol Reference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5C" w:sz="1"/>
              <w:left w:val="single" w:color="1B3A5C" w:sz="1"/>
              <w:bottom w:val="single" w:color="1B3A5C" w:sz="1"/>
              <w:right w:val="single" w:color="1B3A5C" w:sz="1"/>
            </w:tcBorders>
            <w:shd w:fill="1B3A5C" w:val="clear"/>
            <w:tcMar>
              <w:top w:type="dxa" w:w="140"/>
              <w:left w:type="dxa" w:w="160"/>
              <w:bottom w:type="dxa" w:w="140"/>
              <w:right w:type="dxa" w:w="160"/>
            </w:tcMar>
          </w:tcPr>
          <w:p>
            <w:pPr>
              <w:jc w:val="center"/>
            </w:pPr>
            <w:r>
              <w:rPr>
                <w:rFonts w:ascii="Arial" w:cs="Arial" w:eastAsia="Arial" w:hAnsi="Arial"/>
                <w:b/>
                <w:bCs/>
                <w:color w:val="0F7B8C"/>
                <w:sz w:val="20"/>
                <w:szCs w:val="20"/>
              </w:rPr>
              <w:t xml:space="preserve">SHORT VERSION</w:t>
            </w:r>
          </w:p>
          <w:p>
            <w:pPr>
              <w:jc w:val="center"/>
            </w:pPr>
            <w:r>
              <w:rPr>
                <w:rFonts w:ascii="Arial" w:cs="Arial" w:eastAsia="Arial" w:hAnsi="Arial"/>
                <w:b/>
                <w:bCs/>
                <w:color w:val="FFFFFF"/>
                <w:sz w:val="32"/>
                <w:szCs w:val="32"/>
              </w:rPr>
              <w:t xml:space="preserve">~15 minutes</w:t>
            </w:r>
          </w:p>
          <w:p>
            <w:pPr>
              <w:jc w:val="center"/>
            </w:pPr>
            <w:r>
              <w:rPr>
                <w:rFonts w:ascii="Arial" w:cs="Arial" w:eastAsia="Arial" w:hAnsi="Arial"/>
                <w:color w:val="AACCDD"/>
                <w:sz w:val="18"/>
                <w:szCs w:val="18"/>
              </w:rPr>
              <w:t xml:space="preserve">5 tests · 3 domains</w:t>
            </w:r>
          </w:p>
        </w:tc>
        <w:tc>
          <w:tcPr>
            <w:tcW w:type="dxa" w:w="3120"/>
            <w:tcBorders>
              <w:top w:val="single" w:color="1B3A5C" w:sz="1"/>
              <w:left w:val="single" w:color="1B3A5C" w:sz="1"/>
              <w:bottom w:val="single" w:color="1B3A5C" w:sz="1"/>
              <w:right w:val="single" w:color="1B3A5C" w:sz="1"/>
            </w:tcBorders>
            <w:shd w:fill="0F7B8C" w:val="clear"/>
            <w:tcMar>
              <w:top w:type="dxa" w:w="140"/>
              <w:left w:type="dxa" w:w="160"/>
              <w:bottom w:type="dxa" w:w="140"/>
              <w:right w:type="dxa" w:w="160"/>
            </w:tcMar>
          </w:tcPr>
          <w:p>
            <w:pPr>
              <w:jc w:val="center"/>
            </w:pPr>
            <w:r>
              <w:rPr>
                <w:rFonts w:ascii="Arial" w:cs="Arial" w:eastAsia="Arial" w:hAnsi="Arial"/>
                <w:b/>
                <w:bCs/>
                <w:color w:val="FFFFFF"/>
                <w:sz w:val="20"/>
                <w:szCs w:val="20"/>
              </w:rPr>
              <w:t xml:space="preserve">STANDARD VERSION</w:t>
            </w:r>
          </w:p>
          <w:p>
            <w:pPr>
              <w:jc w:val="center"/>
            </w:pPr>
            <w:r>
              <w:rPr>
                <w:rFonts w:ascii="Arial" w:cs="Arial" w:eastAsia="Arial" w:hAnsi="Arial"/>
                <w:b/>
                <w:bCs/>
                <w:color w:val="FFFFFF"/>
                <w:sz w:val="32"/>
                <w:szCs w:val="32"/>
              </w:rPr>
              <w:t xml:space="preserve">~20 minutes</w:t>
            </w:r>
          </w:p>
          <w:p>
            <w:pPr>
              <w:jc w:val="center"/>
            </w:pPr>
            <w:r>
              <w:rPr>
                <w:rFonts w:ascii="Arial" w:cs="Arial" w:eastAsia="Arial" w:hAnsi="Arial"/>
                <w:color w:val="E8F4F6"/>
                <w:sz w:val="18"/>
                <w:szCs w:val="18"/>
              </w:rPr>
              <w:t xml:space="preserve">6 tests · 3 domains</w:t>
            </w:r>
          </w:p>
        </w:tc>
        <w:tc>
          <w:tcPr>
            <w:tcW w:type="dxa" w:w="3120"/>
            <w:tcBorders>
              <w:top w:val="single" w:color="1B3A5C" w:sz="1"/>
              <w:left w:val="single" w:color="1B3A5C" w:sz="1"/>
              <w:bottom w:val="single" w:color="1B3A5C" w:sz="1"/>
              <w:right w:val="single" w:color="1B3A5C" w:sz="1"/>
            </w:tcBorders>
            <w:shd w:fill="0A5566" w:val="clear"/>
            <w:tcMar>
              <w:top w:type="dxa" w:w="140"/>
              <w:left w:type="dxa" w:w="160"/>
              <w:bottom w:type="dxa" w:w="140"/>
              <w:right w:type="dxa" w:w="160"/>
            </w:tcMar>
          </w:tcPr>
          <w:p>
            <w:pPr>
              <w:jc w:val="center"/>
            </w:pPr>
            <w:r>
              <w:rPr>
                <w:rFonts w:ascii="Arial" w:cs="Arial" w:eastAsia="Arial" w:hAnsi="Arial"/>
                <w:b/>
                <w:bCs/>
                <w:color w:val="0F7B8C"/>
                <w:sz w:val="20"/>
                <w:szCs w:val="20"/>
              </w:rPr>
              <w:t xml:space="preserve">EXTENDED VERSION</w:t>
            </w:r>
          </w:p>
          <w:p>
            <w:pPr>
              <w:jc w:val="center"/>
            </w:pPr>
            <w:r>
              <w:rPr>
                <w:rFonts w:ascii="Arial" w:cs="Arial" w:eastAsia="Arial" w:hAnsi="Arial"/>
                <w:b/>
                <w:bCs/>
                <w:color w:val="FFFFFF"/>
                <w:sz w:val="32"/>
                <w:szCs w:val="32"/>
              </w:rPr>
              <w:t xml:space="preserve">~30 minutes</w:t>
            </w:r>
          </w:p>
          <w:p>
            <w:pPr>
              <w:jc w:val="center"/>
            </w:pPr>
            <w:r>
              <w:rPr>
                <w:rFonts w:ascii="Arial" w:cs="Arial" w:eastAsia="Arial" w:hAnsi="Arial"/>
                <w:color w:val="AACCDD"/>
                <w:sz w:val="18"/>
                <w:szCs w:val="18"/>
              </w:rPr>
              <w:t xml:space="preserve">8 tests · 3 domains</w:t>
            </w:r>
          </w:p>
        </w:tc>
      </w:tr>
    </w:tbl>
    <w:p>
      <w:pPr>
        <w:spacing w:after="120"/>
        <w:jc w:val="left"/>
      </w:pPr>
      <w:r>
        <w:rPr>
          <w:rFonts w:ascii="Arial" w:cs="Arial" w:eastAsia="Arial" w:hAnsi="Arial"/>
          <w:b w:val="false"/>
          <w:bCs w:val="false"/>
          <w:color w:val="1A1A2E"/>
          <w:sz w:val="20"/>
          <w:szCs w:val="20"/>
        </w:rPr>
        <w:t xml:space="preserve"/>
      </w:r>
    </w:p>
    <w:p>
      <w:pPr>
        <w:spacing w:after="120"/>
        <w:jc w:val="left"/>
      </w:pPr>
      <w:r>
        <w:rPr>
          <w:rFonts w:ascii="Arial" w:cs="Arial" w:eastAsia="Arial" w:hAnsi="Arial"/>
          <w:b w:val="false"/>
          <w:bCs w:val="false"/>
          <w:color w:val="1A1A2E"/>
          <w:sz w:val="19"/>
          <w:szCs w:val="19"/>
        </w:rPr>
        <w:t xml:space="preserve">This document specifies three versions of the AeroCardia Health Scores battery. All versions produce the same three domain scores (Pulmonary, Cardiovascular, Functional Mobility) and feed the same normative engine. Version selection is driven by the user's available time, age, and condition profile.</w:t>
      </w:r>
    </w:p>
    <w:p>
      <w:pPr>
        <w:spacing w:after="120"/>
        <w:jc w:val="left"/>
      </w:pPr>
      <w:r>
        <w:rPr>
          <w:rFonts w:ascii="Arial" w:cs="Arial" w:eastAsia="Arial" w:hAnsi="Arial"/>
          <w:b w:val="false"/>
          <w:bCs w:val="false"/>
          <w:color w:val="1A1A2E"/>
          <w:sz w:val="20"/>
          <w:szCs w:val="20"/>
        </w:rPr>
        <w:t xml:space="preserve"/>
      </w:r>
    </w:p>
    <w:p>
      <w:pPr>
        <w:pageBreakBefore/>
      </w:pPr>
    </w:p>
    <w:p>
      <w:pPr>
        <w:pStyle w:val="Heading1"/>
        <w:spacing w:before="360" w:after="160"/>
      </w:pPr>
      <w:r>
        <w:rPr>
          <w:rFonts w:ascii="Arial" w:cs="Arial" w:eastAsia="Arial" w:hAnsi="Arial"/>
          <w:b/>
          <w:bCs/>
          <w:color w:val="1B3A5C"/>
          <w:sz w:val="32"/>
          <w:szCs w:val="32"/>
        </w:rPr>
        <w:t xml:space="preserve">1. Protocol Design Rationale</w:t>
      </w:r>
    </w:p>
    <w:p>
      <w:pPr>
        <w:spacing w:after="120"/>
        <w:jc w:val="left"/>
      </w:pPr>
      <w:r>
        <w:rPr>
          <w:rFonts w:ascii="Arial" w:cs="Arial" w:eastAsia="Arial" w:hAnsi="Arial"/>
          <w:b w:val="false"/>
          <w:bCs w:val="false"/>
          <w:color w:val="1A1A2E"/>
          <w:sz w:val="20"/>
          <w:szCs w:val="20"/>
        </w:rPr>
        <w:t xml:space="preserve">Each version was designed around a single principle: maximize clinically meaningful signal per minute of user time. Tests were selected and ordered based on three criteria:</w:t>
      </w:r>
    </w:p>
    <w:p>
      <w:pPr>
        <w:spacing w:after="120"/>
        <w:jc w:val="left"/>
      </w:pPr>
      <w:r>
        <w:rPr>
          <w:rFonts w:ascii="Arial" w:cs="Arial" w:eastAsia="Arial" w:hAnsi="Arial"/>
          <w:b w:val="false"/>
          <w:bCs w:val="false"/>
          <w:color w:val="1A1A2E"/>
          <w:sz w:val="20"/>
          <w:szCs w:val="20"/>
        </w:rPr>
        <w:t xml:space="preserve"/>
      </w:r>
    </w:p>
    <w:p>
      <w:pPr>
        <w:pStyle w:val="ListParagraph"/>
        <w:numPr>
          <w:ilvl w:val="0"/>
          <w:numId w:val="2"/>
        </w:numPr>
        <w:spacing w:after="60"/>
      </w:pPr>
      <w:r>
        <w:rPr>
          <w:rFonts w:ascii="Arial" w:cs="Arial" w:eastAsia="Arial" w:hAnsi="Arial"/>
          <w:b w:val="false"/>
          <w:bCs w:val="false"/>
          <w:color w:val="1A1A2E"/>
          <w:sz w:val="20"/>
          <w:szCs w:val="20"/>
        </w:rPr>
        <w:t xml:space="preserve">Signal density — how many scored metrics does the test yield per minute?</w:t>
      </w:r>
    </w:p>
    <w:p>
      <w:pPr>
        <w:pStyle w:val="ListParagraph"/>
        <w:numPr>
          <w:ilvl w:val="0"/>
          <w:numId w:val="2"/>
        </w:numPr>
        <w:spacing w:after="60"/>
      </w:pPr>
      <w:r>
        <w:rPr>
          <w:rFonts w:ascii="Arial" w:cs="Arial" w:eastAsia="Arial" w:hAnsi="Arial"/>
          <w:b w:val="false"/>
          <w:bCs w:val="false"/>
          <w:color w:val="1A1A2E"/>
          <w:sz w:val="20"/>
          <w:szCs w:val="20"/>
        </w:rPr>
        <w:t xml:space="preserve">Normative strength — how robust is the reference dataset backing the score?</w:t>
      </w:r>
    </w:p>
    <w:p>
      <w:pPr>
        <w:pStyle w:val="ListParagraph"/>
        <w:numPr>
          <w:ilvl w:val="0"/>
          <w:numId w:val="2"/>
        </w:numPr>
        <w:spacing w:after="60"/>
      </w:pPr>
      <w:r>
        <w:rPr>
          <w:rFonts w:ascii="Arial" w:cs="Arial" w:eastAsia="Arial" w:hAnsi="Arial"/>
          <w:b w:val="false"/>
          <w:bCs w:val="false"/>
          <w:color w:val="1A1A2E"/>
          <w:sz w:val="20"/>
          <w:szCs w:val="20"/>
        </w:rPr>
        <w:t xml:space="preserve">Saturation range — does the test discriminate across the full ability spectrum, or does it floor/ceiling in important user segments?</w:t>
      </w:r>
    </w:p>
    <w:p>
      <w:pPr>
        <w:spacing w:after="120"/>
        <w:jc w:val="left"/>
      </w:pPr>
      <w:r>
        <w:rPr>
          <w:rFonts w:ascii="Arial" w:cs="Arial" w:eastAsia="Arial" w:hAnsi="Arial"/>
          <w:b w:val="false"/>
          <w:bCs w:val="false"/>
          <w:color w:val="1A1A2E"/>
          <w:sz w:val="20"/>
          <w:szCs w:val="20"/>
        </w:rPr>
        <w:t xml:space="preserve"/>
      </w:r>
    </w:p>
    <w:p>
      <w:pPr>
        <w:spacing w:after="120"/>
        <w:jc w:val="left"/>
      </w:pPr>
      <w:r>
        <w:rPr>
          <w:rFonts w:ascii="Arial" w:cs="Arial" w:eastAsia="Arial" w:hAnsi="Arial"/>
          <w:b w:val="false"/>
          <w:bCs w:val="false"/>
          <w:color w:val="1A1A2E"/>
          <w:sz w:val="20"/>
          <w:szCs w:val="20"/>
        </w:rPr>
        <w:t xml:space="preserve">The table below shows which tests appear in each version and why.</w:t>
      </w:r>
    </w:p>
    <w:p>
      <w:pPr>
        <w:spacing w:after="120"/>
        <w:jc w:val="left"/>
      </w:pPr>
      <w:r>
        <w:rPr>
          <w:rFonts w:ascii="Arial" w:cs="Arial" w:eastAsia="Arial" w:hAnsi="Arial"/>
          <w:b w:val="false"/>
          <w:b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80"/>
        <w:gridCol w:w="1480"/>
        <w:gridCol w:w="1480"/>
        <w:gridCol w:w="2320"/>
      </w:tblGrid>
      <w:tr>
        <w:tc>
          <w:tcPr>
            <w:tcW w:type="dxa" w:w="2600"/>
            <w:tcBorders>
              <w:top w:val="single" w:color="0F7B8C" w:sz="1"/>
              <w:left w:val="single" w:color="0F7B8C" w:sz="1"/>
              <w:bottom w:val="single" w:color="0F7B8C" w:sz="1"/>
              <w:right w:val="single" w:color="0F7B8C" w:sz="1"/>
            </w:tcBorders>
            <w:shd w:fill="0F7B8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Test</w:t>
            </w:r>
          </w:p>
        </w:tc>
        <w:tc>
          <w:tcPr>
            <w:tcW w:type="dxa" w:w="1480"/>
            <w:tcBorders>
              <w:top w:val="single" w:color="0F7B8C" w:sz="1"/>
              <w:left w:val="single" w:color="0F7B8C" w:sz="1"/>
              <w:bottom w:val="single" w:color="0F7B8C" w:sz="1"/>
              <w:right w:val="single" w:color="0F7B8C" w:sz="1"/>
            </w:tcBorders>
            <w:shd w:fill="0F7B8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Full (20 min)</w:t>
            </w:r>
          </w:p>
        </w:tc>
        <w:tc>
          <w:tcPr>
            <w:tcW w:type="dxa" w:w="1480"/>
            <w:tcBorders>
              <w:top w:val="single" w:color="0F7B8C" w:sz="1"/>
              <w:left w:val="single" w:color="0F7B8C" w:sz="1"/>
              <w:bottom w:val="single" w:color="0F7B8C" w:sz="1"/>
              <w:right w:val="single" w:color="0F7B8C" w:sz="1"/>
            </w:tcBorders>
            <w:shd w:fill="0F7B8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Short (15 min)</w:t>
            </w:r>
          </w:p>
        </w:tc>
        <w:tc>
          <w:tcPr>
            <w:tcW w:type="dxa" w:w="1480"/>
            <w:tcBorders>
              <w:top w:val="single" w:color="0F7B8C" w:sz="1"/>
              <w:left w:val="single" w:color="0F7B8C" w:sz="1"/>
              <w:bottom w:val="single" w:color="0F7B8C" w:sz="1"/>
              <w:right w:val="single" w:color="0F7B8C" w:sz="1"/>
            </w:tcBorders>
            <w:shd w:fill="0F7B8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Extended (30 min)</w:t>
            </w:r>
          </w:p>
        </w:tc>
        <w:tc>
          <w:tcPr>
            <w:tcW w:type="dxa" w:w="2320"/>
            <w:tcBorders>
              <w:top w:val="single" w:color="0F7B8C" w:sz="1"/>
              <w:left w:val="single" w:color="0F7B8C" w:sz="1"/>
              <w:bottom w:val="single" w:color="0F7B8C" w:sz="1"/>
              <w:right w:val="single" w:color="0F7B8C" w:sz="1"/>
            </w:tcBorders>
            <w:shd w:fill="0F7B8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Primary Metrics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Resting Baseline</w:t>
            </w:r>
          </w:p>
        </w:tc>
        <w:tc>
          <w:tcPr>
            <w:tcW w:type="dxa" w:w="1480"/>
            <w:tcBorders>
              <w:top w:val="single" w:color="CCCCCC" w:sz="1"/>
              <w:left w:val="single" w:color="CCCCCC" w:sz="1"/>
              <w:bottom w:val="single" w:color="CCCCCC" w:sz="1"/>
              <w:right w:val="single" w:color="CCCCCC" w:sz="1"/>
            </w:tcBorders>
            <w:shd w:fill="E6F4ED"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148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1480"/>
            <w:tcBorders>
              <w:top w:val="single" w:color="CCCCCC" w:sz="1"/>
              <w:left w:val="single" w:color="CCCCCC" w:sz="1"/>
              <w:bottom w:val="single" w:color="CCCCCC" w:sz="1"/>
              <w:right w:val="single" w:color="CCCCCC" w:sz="1"/>
            </w:tcBorders>
            <w:shd w:fill="E8F4F6"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HR, SpO₂, HRV, I:E ratio</w:t>
            </w:r>
          </w:p>
        </w:tc>
      </w:tr>
      <w:tr>
        <w:tc>
          <w:tcPr>
            <w:tcW w:type="dxa" w:w="26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Breath-Hold</w:t>
            </w:r>
          </w:p>
        </w:tc>
        <w:tc>
          <w:tcPr>
            <w:tcW w:type="dxa" w:w="1480"/>
            <w:tcBorders>
              <w:top w:val="single" w:color="CCCCCC" w:sz="1"/>
              <w:left w:val="single" w:color="CCCCCC" w:sz="1"/>
              <w:bottom w:val="single" w:color="CCCCCC" w:sz="1"/>
              <w:right w:val="single" w:color="CCCCCC" w:sz="1"/>
            </w:tcBorders>
            <w:shd w:fill="E6F4ED"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14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1480"/>
            <w:tcBorders>
              <w:top w:val="single" w:color="CCCCCC" w:sz="1"/>
              <w:left w:val="single" w:color="CCCCCC" w:sz="1"/>
              <w:bottom w:val="single" w:color="CCCCCC" w:sz="1"/>
              <w:right w:val="single" w:color="CCCCCC" w:sz="1"/>
            </w:tcBorders>
            <w:shd w:fill="E8F4F6"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232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CO₂ tolerance, BOLT score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Spirometry FEV₁/FVC</w:t>
            </w:r>
          </w:p>
        </w:tc>
        <w:tc>
          <w:tcPr>
            <w:tcW w:type="dxa" w:w="1480"/>
            <w:tcBorders>
              <w:top w:val="single" w:color="CCCCCC" w:sz="1"/>
              <w:left w:val="single" w:color="CCCCCC" w:sz="1"/>
              <w:bottom w:val="single" w:color="CCCCCC" w:sz="1"/>
              <w:right w:val="single" w:color="CCCCCC" w:sz="1"/>
            </w:tcBorders>
            <w:shd w:fill="E6F4ED"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148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1480"/>
            <w:tcBorders>
              <w:top w:val="single" w:color="CCCCCC" w:sz="1"/>
              <w:left w:val="single" w:color="CCCCCC" w:sz="1"/>
              <w:bottom w:val="single" w:color="CCCCCC" w:sz="1"/>
              <w:right w:val="single" w:color="CCCCCC" w:sz="1"/>
            </w:tcBorders>
            <w:shd w:fill="E8F4F6"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FEV₁, FVC, FEV₁/FVC</w:t>
            </w:r>
          </w:p>
        </w:tc>
      </w:tr>
      <w:tr>
        <w:tc>
          <w:tcPr>
            <w:tcW w:type="dxa" w:w="26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YMCA Step Test</w:t>
            </w:r>
          </w:p>
        </w:tc>
        <w:tc>
          <w:tcPr>
            <w:tcW w:type="dxa" w:w="1480"/>
            <w:tcBorders>
              <w:top w:val="single" w:color="CCCCCC" w:sz="1"/>
              <w:left w:val="single" w:color="CCCCCC" w:sz="1"/>
              <w:bottom w:val="single" w:color="CCCCCC" w:sz="1"/>
              <w:right w:val="single" w:color="CCCCCC" w:sz="1"/>
            </w:tcBorders>
            <w:shd w:fill="E6F4ED"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148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1480"/>
            <w:tcBorders>
              <w:top w:val="single" w:color="CCCCCC" w:sz="1"/>
              <w:left w:val="single" w:color="CCCCCC" w:sz="1"/>
              <w:bottom w:val="single" w:color="CCCCCC" w:sz="1"/>
              <w:right w:val="single" w:color="CCCCCC" w:sz="1"/>
            </w:tcBorders>
            <w:shd w:fill="E8F4F6"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232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HR recovery, VO₂ proxy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Single-Leg Balance</w:t>
            </w:r>
          </w:p>
        </w:tc>
        <w:tc>
          <w:tcPr>
            <w:tcW w:type="dxa" w:w="1480"/>
            <w:tcBorders>
              <w:top w:val="single" w:color="CCCCCC" w:sz="1"/>
              <w:left w:val="single" w:color="CCCCCC" w:sz="1"/>
              <w:bottom w:val="single" w:color="CCCCCC" w:sz="1"/>
              <w:right w:val="single" w:color="CCCCCC" w:sz="1"/>
            </w:tcBorders>
            <w:shd w:fill="E6F4ED"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148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1480"/>
            <w:tcBorders>
              <w:top w:val="single" w:color="CCCCCC" w:sz="1"/>
              <w:left w:val="single" w:color="CCCCCC" w:sz="1"/>
              <w:bottom w:val="single" w:color="CCCCCC" w:sz="1"/>
              <w:right w:val="single" w:color="CCCCCC" w:sz="1"/>
            </w:tcBorders>
            <w:shd w:fill="E8F4F6"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Balance time, sway</w:t>
            </w:r>
          </w:p>
        </w:tc>
      </w:tr>
      <w:tr>
        <w:tc>
          <w:tcPr>
            <w:tcW w:type="dxa" w:w="26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Sit-to-Stand / Squat</w:t>
            </w:r>
          </w:p>
        </w:tc>
        <w:tc>
          <w:tcPr>
            <w:tcW w:type="dxa" w:w="1480"/>
            <w:tcBorders>
              <w:top w:val="single" w:color="CCCCCC" w:sz="1"/>
              <w:left w:val="single" w:color="CCCCCC" w:sz="1"/>
              <w:bottom w:val="single" w:color="CCCCCC" w:sz="1"/>
              <w:right w:val="single" w:color="CCCCCC" w:sz="1"/>
            </w:tcBorders>
            <w:shd w:fill="E6F4ED"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148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1480"/>
            <w:tcBorders>
              <w:top w:val="single" w:color="CCCCCC" w:sz="1"/>
              <w:left w:val="single" w:color="CCCCCC" w:sz="1"/>
              <w:bottom w:val="single" w:color="CCCCCC" w:sz="1"/>
              <w:right w:val="single" w:color="CCCCCC" w:sz="1"/>
            </w:tcBorders>
            <w:shd w:fill="E8F4F6"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232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Reps, fatigue index</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Front Plank</w:t>
            </w:r>
          </w:p>
        </w:tc>
        <w:tc>
          <w:tcPr>
            <w:tcW w:type="dxa" w:w="1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1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1480"/>
            <w:tcBorders>
              <w:top w:val="single" w:color="CCCCCC" w:sz="1"/>
              <w:left w:val="single" w:color="CCCCCC" w:sz="1"/>
              <w:bottom w:val="single" w:color="CCCCCC" w:sz="1"/>
              <w:right w:val="single" w:color="CCCCCC" w:sz="1"/>
            </w:tcBorders>
            <w:shd w:fill="E8F4F6"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Core endurance (seconds)</w:t>
            </w:r>
          </w:p>
        </w:tc>
      </w:tr>
      <w:tr>
        <w:tc>
          <w:tcPr>
            <w:tcW w:type="dxa" w:w="26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Wall Sit</w:t>
            </w:r>
          </w:p>
        </w:tc>
        <w:tc>
          <w:tcPr>
            <w:tcW w:type="dxa" w:w="14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14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1480"/>
            <w:tcBorders>
              <w:top w:val="single" w:color="CCCCCC" w:sz="1"/>
              <w:left w:val="single" w:color="CCCCCC" w:sz="1"/>
              <w:bottom w:val="single" w:color="CCCCCC" w:sz="1"/>
              <w:right w:val="single" w:color="CCCCCC" w:sz="1"/>
            </w:tcBorders>
            <w:shd w:fill="E8F4F6"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232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Isometric quad endurance</w:t>
            </w:r>
          </w:p>
        </w:tc>
      </w:tr>
    </w:tbl>
    <w:p>
      <w:pPr>
        <w:spacing w:after="120"/>
        <w:jc w:val="left"/>
      </w:pPr>
      <w:r>
        <w:rPr>
          <w:rFonts w:ascii="Arial" w:cs="Arial" w:eastAsia="Arial" w:hAnsi="Arial"/>
          <w:b w:val="false"/>
          <w:bCs w:val="false"/>
          <w:color w:val="1A1A2E"/>
          <w:sz w:val="20"/>
          <w:szCs w:val="20"/>
        </w:rPr>
        <w:t xml:space="preserve"/>
      </w:r>
    </w:p>
    <w:p>
      <w:pPr>
        <w:spacing w:after="120"/>
        <w:jc w:val="left"/>
      </w:pPr>
      <w:r>
        <w:rPr>
          <w:rFonts w:ascii="Arial" w:cs="Arial" w:eastAsia="Arial" w:hAnsi="Arial"/>
          <w:b w:val="false"/>
          <w:bCs w:val="false"/>
          <w:color w:val="666666"/>
          <w:sz w:val="17"/>
          <w:szCs w:val="17"/>
        </w:rPr>
        <w:t xml:space="preserve">* Age-appropriate variant selected automatically by the app (eyes-open only vs. composite; STS vs. squat vs. wall sit).</w:t>
      </w:r>
    </w:p>
    <w:p>
      <w:pPr>
        <w:spacing w:after="120"/>
        <w:jc w:val="left"/>
      </w:pPr>
      <w:r>
        <w:rPr>
          <w:rFonts w:ascii="Arial" w:cs="Arial" w:eastAsia="Arial" w:hAnsi="Arial"/>
          <w:b w:val="false"/>
          <w:bCs w:val="false"/>
          <w:color w:val="1A1A2E"/>
          <w:sz w:val="20"/>
          <w:szCs w:val="20"/>
        </w:rPr>
        <w:t xml:space="preserve"/>
      </w:r>
    </w:p>
    <w:p>
      <w:pPr>
        <w:pStyle w:val="Heading1"/>
        <w:spacing w:before="360" w:after="160"/>
      </w:pPr>
      <w:r>
        <w:rPr>
          <w:rFonts w:ascii="Arial" w:cs="Arial" w:eastAsia="Arial" w:hAnsi="Arial"/>
          <w:b/>
          <w:bCs/>
          <w:color w:val="1B3A5C"/>
          <w:sz w:val="32"/>
          <w:szCs w:val="32"/>
        </w:rPr>
        <w:t xml:space="preserve">2. Pre-Test Requirements</w:t>
      </w:r>
    </w:p>
    <w:p>
      <w:pPr>
        <w:spacing w:after="120"/>
        <w:jc w:val="left"/>
      </w:pPr>
      <w:r>
        <w:rPr>
          <w:rFonts w:ascii="Arial" w:cs="Arial" w:eastAsia="Arial" w:hAnsi="Arial"/>
          <w:b w:val="false"/>
          <w:bCs w:val="false"/>
          <w:color w:val="1A1A2E"/>
          <w:sz w:val="19"/>
          <w:szCs w:val="19"/>
        </w:rPr>
        <w:t xml:space="preserve">Apply to all three versions. Administer before any test begins.</w:t>
      </w:r>
    </w:p>
    <w:p>
      <w:pPr>
        <w:spacing w:after="120"/>
        <w:jc w:val="left"/>
      </w:pPr>
      <w:r>
        <w:rPr>
          <w:rFonts w:ascii="Arial" w:cs="Arial" w:eastAsia="Arial" w:hAnsi="Arial"/>
          <w:b w:val="false"/>
          <w:b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bCs/>
                <w:color w:val="1B3A5C"/>
                <w:sz w:val="20"/>
                <w:szCs w:val="20"/>
              </w:rPr>
              <w:t xml:space="preserve">Equipment Required</w:t>
            </w:r>
          </w:p>
          <w:p>
            <w:pPr>
              <w:spacing w:after="120"/>
              <w:jc w:val="left"/>
            </w:pPr>
            <w:r>
              <w:rPr>
                <w:rFonts w:ascii="Arial" w:cs="Arial" w:eastAsia="Arial" w:hAnsi="Arial"/>
                <w:b w:val="false"/>
                <w:bCs w:val="false"/>
                <w:color w:val="1A1A2E"/>
                <w:sz w:val="20"/>
                <w:szCs w:val="20"/>
              </w:rPr>
              <w:t xml:space="preserve"/>
            </w:r>
          </w:p>
          <w:p>
            <w:pPr>
              <w:pStyle w:val="ListParagraph"/>
              <w:numPr>
                <w:ilvl w:val="0"/>
                <w:numId w:val="2"/>
              </w:numPr>
              <w:spacing w:after="60"/>
            </w:pPr>
            <w:r>
              <w:rPr>
                <w:rFonts w:ascii="Arial" w:cs="Arial" w:eastAsia="Arial" w:hAnsi="Arial"/>
                <w:sz w:val="20"/>
                <w:szCs w:val="20"/>
              </w:rPr>
              <w:t xml:space="preserve">AeroCardia device + AeroStim app</w:t>
            </w:r>
          </w:p>
          <w:p>
            <w:pPr>
              <w:pStyle w:val="ListParagraph"/>
              <w:numPr>
                <w:ilvl w:val="0"/>
                <w:numId w:val="2"/>
              </w:numPr>
              <w:spacing w:after="60"/>
            </w:pPr>
            <w:r>
              <w:rPr>
                <w:rFonts w:ascii="Arial" w:cs="Arial" w:eastAsia="Arial" w:hAnsi="Arial"/>
                <w:sz w:val="20"/>
                <w:szCs w:val="20"/>
              </w:rPr>
              <w:t xml:space="preserve">Chair without armrests (against wall)</w:t>
            </w:r>
          </w:p>
          <w:p>
            <w:pPr>
              <w:pStyle w:val="ListParagraph"/>
              <w:numPr>
                <w:ilvl w:val="0"/>
                <w:numId w:val="2"/>
              </w:numPr>
              <w:spacing w:after="60"/>
            </w:pPr>
            <w:r>
              <w:rPr>
                <w:rFonts w:ascii="Arial" w:cs="Arial" w:eastAsia="Arial" w:hAnsi="Arial"/>
                <w:sz w:val="20"/>
                <w:szCs w:val="20"/>
              </w:rPr>
              <w:t xml:space="preserve">30 cm step box (Tests 3 / 4)</w:t>
            </w:r>
          </w:p>
          <w:p>
            <w:pPr>
              <w:pStyle w:val="ListParagraph"/>
              <w:numPr>
                <w:ilvl w:val="0"/>
                <w:numId w:val="2"/>
              </w:numPr>
              <w:spacing w:after="60"/>
            </w:pPr>
            <w:r>
              <w:rPr>
                <w:rFonts w:ascii="Arial" w:cs="Arial" w:eastAsia="Arial" w:hAnsi="Arial"/>
                <w:sz w:val="20"/>
                <w:szCs w:val="20"/>
              </w:rPr>
              <w:t xml:space="preserve">Nose clip (spirometry)</w:t>
            </w:r>
          </w:p>
          <w:p>
            <w:pPr>
              <w:pStyle w:val="ListParagraph"/>
              <w:numPr>
                <w:ilvl w:val="0"/>
                <w:numId w:val="2"/>
              </w:numPr>
              <w:spacing w:after="60"/>
            </w:pPr>
            <w:r>
              <w:rPr>
                <w:rFonts w:ascii="Arial" w:cs="Arial" w:eastAsia="Arial" w:hAnsi="Arial"/>
                <w:sz w:val="20"/>
                <w:szCs w:val="20"/>
              </w:rPr>
              <w:t xml:space="preserve">Flat, non-slip indoor surface</w:t>
            </w:r>
          </w:p>
          <w:p>
            <w:pPr>
              <w:pStyle w:val="ListParagraph"/>
              <w:numPr>
                <w:ilvl w:val="0"/>
                <w:numId w:val="2"/>
              </w:numPr>
              <w:spacing w:after="0"/>
            </w:pPr>
            <w:r>
              <w:rPr>
                <w:rFonts w:ascii="Arial" w:cs="Arial" w:eastAsia="Arial" w:hAnsi="Arial"/>
                <w:sz w:val="20"/>
                <w:szCs w:val="20"/>
              </w:rPr>
              <w:t xml:space="preserve">10 m course (30-min version 6MWT only)</w:t>
            </w:r>
          </w:p>
        </w:tc>
        <w:tc>
          <w:tcPr>
            <w:tcW w:type="dxa" w:w="46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bCs/>
                <w:color w:val="1B3A5C"/>
                <w:sz w:val="20"/>
                <w:szCs w:val="20"/>
              </w:rPr>
              <w:t xml:space="preserve">Participant Instructions</w:t>
            </w:r>
          </w:p>
          <w:p>
            <w:pPr>
              <w:spacing w:after="120"/>
              <w:jc w:val="left"/>
            </w:pPr>
            <w:r>
              <w:rPr>
                <w:rFonts w:ascii="Arial" w:cs="Arial" w:eastAsia="Arial" w:hAnsi="Arial"/>
                <w:b w:val="false"/>
                <w:bCs w:val="false"/>
                <w:color w:val="1A1A2E"/>
                <w:sz w:val="20"/>
                <w:szCs w:val="20"/>
              </w:rPr>
              <w:t xml:space="preserve"/>
            </w:r>
          </w:p>
          <w:p>
            <w:pPr>
              <w:pStyle w:val="ListParagraph"/>
              <w:numPr>
                <w:ilvl w:val="0"/>
                <w:numId w:val="2"/>
              </w:numPr>
              <w:spacing w:after="60"/>
            </w:pPr>
            <w:r>
              <w:rPr>
                <w:rFonts w:ascii="Arial" w:cs="Arial" w:eastAsia="Arial" w:hAnsi="Arial"/>
                <w:sz w:val="20"/>
                <w:szCs w:val="20"/>
              </w:rPr>
              <w:t xml:space="preserve">Do not test if sick, injured, or medicated for acute conditions</w:t>
            </w:r>
          </w:p>
          <w:p>
            <w:pPr>
              <w:pStyle w:val="ListParagraph"/>
              <w:numPr>
                <w:ilvl w:val="0"/>
                <w:numId w:val="2"/>
              </w:numPr>
              <w:spacing w:after="60"/>
            </w:pPr>
            <w:r>
              <w:rPr>
                <w:rFonts w:ascii="Arial" w:cs="Arial" w:eastAsia="Arial" w:hAnsi="Arial"/>
                <w:sz w:val="20"/>
                <w:szCs w:val="20"/>
              </w:rPr>
              <w:t xml:space="preserve">No smoking, exercise, caffeine, or alcohol ≥ 30 min prior</w:t>
            </w:r>
          </w:p>
          <w:p>
            <w:pPr>
              <w:pStyle w:val="ListParagraph"/>
              <w:numPr>
                <w:ilvl w:val="0"/>
                <w:numId w:val="2"/>
              </w:numPr>
              <w:spacing w:after="60"/>
            </w:pPr>
            <w:r>
              <w:rPr>
                <w:rFonts w:ascii="Arial" w:cs="Arial" w:eastAsia="Arial" w:hAnsi="Arial"/>
                <w:sz w:val="20"/>
                <w:szCs w:val="20"/>
              </w:rPr>
              <w:t xml:space="preserve">Use washroom before beginning</w:t>
            </w:r>
          </w:p>
          <w:p>
            <w:pPr>
              <w:pStyle w:val="ListParagraph"/>
              <w:numPr>
                <w:ilvl w:val="0"/>
                <w:numId w:val="2"/>
              </w:numPr>
              <w:spacing w:after="0"/>
            </w:pPr>
            <w:r>
              <w:rPr>
                <w:rFonts w:ascii="Arial" w:cs="Arial" w:eastAsia="Arial" w:hAnsi="Arial"/>
                <w:sz w:val="20"/>
                <w:szCs w:val="20"/>
              </w:rPr>
              <w:t xml:space="preserve">Sit and rest quietly for 5 minutes before Test 1</w:t>
            </w:r>
          </w:p>
        </w:tc>
      </w:tr>
    </w:tbl>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1A" w:sz="1"/>
              <w:left w:val="single" w:color="C97B1A" w:sz="1"/>
              <w:bottom w:val="single" w:color="C97B1A" w:sz="1"/>
              <w:right w:val="single" w:color="C97B1A" w:sz="1"/>
            </w:tcBorders>
            <w:shd w:fill="C97B1A"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SHORT VERSION  ·  ~15 MINUTES</w:t>
            </w:r>
          </w:p>
          <w:p>
            <w:pPr>
              <w:jc w:val="center"/>
            </w:pPr>
            <w:r>
              <w:rPr>
                <w:rFonts w:ascii="Arial" w:cs="Arial" w:eastAsia="Arial" w:hAnsi="Arial"/>
                <w:color w:val="FEF3E2"/>
                <w:sz w:val="19"/>
                <w:szCs w:val="19"/>
              </w:rPr>
              <w:t xml:space="preserve">Maximum signal in minimum time. All three domains scored. Ideal for high-volume screening, busy users, and initial onboarding.</w:t>
            </w:r>
          </w:p>
        </w:tc>
      </w:tr>
    </w:tbl>
    <w:p>
      <w:pPr>
        <w:spacing w:after="120"/>
        <w:jc w:val="left"/>
      </w:pPr>
      <w:r>
        <w:rPr>
          <w:rFonts w:ascii="Arial" w:cs="Arial" w:eastAsia="Arial" w:hAnsi="Arial"/>
          <w:b w:val="false"/>
          <w:bCs w:val="false"/>
          <w:color w:val="1A1A2E"/>
          <w:sz w:val="20"/>
          <w:szCs w:val="20"/>
        </w:rPr>
        <w:t xml:space="preserve"/>
      </w:r>
    </w:p>
    <w:p>
      <w:pPr>
        <w:pStyle w:val="Heading2"/>
        <w:spacing w:before="280" w:after="120"/>
      </w:pPr>
      <w:r>
        <w:rPr>
          <w:rFonts w:ascii="Arial" w:cs="Arial" w:eastAsia="Arial" w:hAnsi="Arial"/>
          <w:b/>
          <w:bCs/>
          <w:color w:val="C97B1A"/>
          <w:sz w:val="26"/>
          <w:szCs w:val="26"/>
        </w:rPr>
        <w:t xml:space="preserve">Design Decisions — 15-Minute Version</w:t>
      </w:r>
    </w:p>
    <w:p>
      <w:pPr>
        <w:spacing w:after="120"/>
        <w:jc w:val="left"/>
      </w:pPr>
      <w:r>
        <w:rPr>
          <w:rFonts w:ascii="Arial" w:cs="Arial" w:eastAsia="Arial" w:hAnsi="Arial"/>
          <w:b w:val="false"/>
          <w:bCs w:val="false"/>
          <w:color w:val="1A1A2E"/>
          <w:sz w:val="20"/>
          <w:szCs w:val="20"/>
        </w:rPr>
        <w:t xml:space="preserve">The 15-minute protocol is built around the three tests with the best signal-to-time ratio in the battery:</w:t>
      </w:r>
    </w:p>
    <w:p>
      <w:pPr>
        <w:spacing w:after="120"/>
        <w:jc w:val="left"/>
      </w:pPr>
      <w:r>
        <w:rPr>
          <w:rFonts w:ascii="Arial" w:cs="Arial" w:eastAsia="Arial" w:hAnsi="Arial"/>
          <w:b w:val="false"/>
          <w:bCs w:val="false"/>
          <w:color w:val="1A1A2E"/>
          <w:sz w:val="20"/>
          <w:szCs w:val="20"/>
        </w:rPr>
        <w:t xml:space="preserve"/>
      </w:r>
    </w:p>
    <w:p>
      <w:pPr>
        <w:pStyle w:val="ListParagraph"/>
        <w:numPr>
          <w:ilvl w:val="0"/>
          <w:numId w:val="2"/>
        </w:numPr>
        <w:spacing w:after="60"/>
      </w:pPr>
      <w:r>
        <w:rPr>
          <w:rFonts w:ascii="Arial" w:cs="Arial" w:eastAsia="Arial" w:hAnsi="Arial"/>
          <w:b w:val="false"/>
          <w:bCs w:val="false"/>
          <w:color w:val="1A1A2E"/>
          <w:sz w:val="20"/>
          <w:szCs w:val="20"/>
        </w:rPr>
        <w:t xml:space="preserve">Breath-hold is removed — it contributes only 10% of the Pulmonary Score and has the thinnest normative base (n=25). Its absence reduces protocol time by ~3 minutes with minimal scoring impact.</w:t>
      </w:r>
    </w:p>
    <w:p>
      <w:pPr>
        <w:pStyle w:val="ListParagraph"/>
        <w:numPr>
          <w:ilvl w:val="0"/>
          <w:numId w:val="2"/>
        </w:numPr>
        <w:spacing w:after="60"/>
      </w:pPr>
      <w:r>
        <w:rPr>
          <w:rFonts w:ascii="Arial" w:cs="Arial" w:eastAsia="Arial" w:hAnsi="Arial"/>
          <w:b w:val="false"/>
          <w:bCs w:val="false"/>
          <w:color w:val="1A1A2E"/>
          <w:sz w:val="20"/>
          <w:szCs w:val="20"/>
        </w:rPr>
        <w:t xml:space="preserve">Spirometry is shortened to 2 trials (vs. 3). The best of two efforts captures &gt;95% of the true FEV₁/FVC in most users. The third trial primarily benefits borderline cases and can be added ad hoc.</w:t>
      </w:r>
    </w:p>
    <w:p>
      <w:pPr>
        <w:pStyle w:val="ListParagraph"/>
        <w:numPr>
          <w:ilvl w:val="0"/>
          <w:numId w:val="2"/>
        </w:numPr>
        <w:spacing w:after="60"/>
      </w:pPr>
      <w:r>
        <w:rPr>
          <w:rFonts w:ascii="Arial" w:cs="Arial" w:eastAsia="Arial" w:hAnsi="Arial"/>
          <w:b w:val="false"/>
          <w:bCs w:val="false"/>
          <w:color w:val="1A1A2E"/>
          <w:sz w:val="20"/>
          <w:szCs w:val="20"/>
        </w:rPr>
        <w:t xml:space="preserve">Resting baseline is trimmed to 3 minutes (quiet breathing only; the controlled deep-breathing minute is removed). This still captures resting HR, SpO₂, HRV, and I:E ratio — the four highest-value passive metrics.</w:t>
      </w:r>
    </w:p>
    <w:p>
      <w:pPr>
        <w:pStyle w:val="ListParagraph"/>
        <w:numPr>
          <w:ilvl w:val="0"/>
          <w:numId w:val="2"/>
        </w:numPr>
        <w:spacing w:after="60"/>
      </w:pPr>
      <w:r>
        <w:rPr>
          <w:rFonts w:ascii="Arial" w:cs="Arial" w:eastAsia="Arial" w:hAnsi="Arial"/>
          <w:b w:val="false"/>
          <w:bCs w:val="false"/>
          <w:color w:val="1A1A2E"/>
          <w:sz w:val="20"/>
          <w:szCs w:val="20"/>
        </w:rPr>
        <w:t xml:space="preserve">Balance uses the age-appropriate variant with no rest between legs (30 s rest between R and L is preserved).</w:t>
      </w:r>
    </w:p>
    <w:p>
      <w:pPr>
        <w:pStyle w:val="ListParagraph"/>
        <w:numPr>
          <w:ilvl w:val="0"/>
          <w:numId w:val="2"/>
        </w:numPr>
        <w:spacing w:after="60"/>
      </w:pPr>
      <w:r>
        <w:rPr>
          <w:rFonts w:ascii="Arial" w:cs="Arial" w:eastAsia="Arial" w:hAnsi="Arial"/>
          <w:b w:val="false"/>
          <w:bCs w:val="false"/>
          <w:color w:val="1A1A2E"/>
          <w:sz w:val="20"/>
          <w:szCs w:val="20"/>
        </w:rPr>
        <w:t xml:space="preserve">STS / Squat proceeds immediately after balance with no inter-test gap.</w:t>
      </w:r>
    </w:p>
    <w:p>
      <w:pPr>
        <w:spacing w:after="120"/>
        <w:jc w:val="left"/>
      </w:pPr>
      <w:r>
        <w:rPr>
          <w:rFonts w:ascii="Arial" w:cs="Arial" w:eastAsia="Arial" w:hAnsi="Arial"/>
          <w:b w:val="false"/>
          <w:bCs w:val="false"/>
          <w:color w:val="1A1A2E"/>
          <w:sz w:val="20"/>
          <w:szCs w:val="20"/>
        </w:rPr>
        <w:t xml:space="preserve"/>
      </w:r>
    </w:p>
    <w:p>
      <w:pPr>
        <w:pStyle w:val="Heading2"/>
        <w:spacing w:before="280" w:after="120"/>
      </w:pPr>
      <w:r>
        <w:rPr>
          <w:rFonts w:ascii="Arial" w:cs="Arial" w:eastAsia="Arial" w:hAnsi="Arial"/>
          <w:b/>
          <w:bCs/>
          <w:color w:val="C97B1A"/>
          <w:sz w:val="26"/>
          <w:szCs w:val="26"/>
        </w:rPr>
        <w:t xml:space="preserve">Time Budget — 15-Minute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single" w:color="0F7B8C" w:sz="1"/>
              <w:left w:val="single" w:color="0F7B8C" w:sz="1"/>
              <w:bottom w:val="single" w:color="0F7B8C" w:sz="1"/>
              <w:right w:val="single" w:color="0F7B8C" w:sz="1"/>
            </w:tcBorders>
            <w:shd w:fill="0F7B8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w:t>
            </w:r>
          </w:p>
        </w:tc>
        <w:tc>
          <w:tcPr>
            <w:tcW w:type="dxa" w:w="2880"/>
            <w:tcBorders>
              <w:top w:val="single" w:color="0F7B8C" w:sz="1"/>
              <w:left w:val="single" w:color="0F7B8C" w:sz="1"/>
              <w:bottom w:val="single" w:color="0F7B8C" w:sz="1"/>
              <w:right w:val="single" w:color="0F7B8C" w:sz="1"/>
            </w:tcBorders>
            <w:shd w:fill="0F7B8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Time</w:t>
            </w:r>
          </w:p>
        </w:tc>
      </w:tr>
      <w:tr>
        <w:tc>
          <w:tcPr>
            <w:tcW w:type="dxa" w:w="64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Pre-test rest</w:t>
            </w:r>
          </w:p>
        </w:tc>
        <w:tc>
          <w:tcPr>
            <w:tcW w:type="dxa" w:w="28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5 min</w:t>
            </w:r>
          </w:p>
        </w:tc>
      </w:tr>
      <w:tr>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Test 1: Resting Baseline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3 min</w:t>
            </w:r>
          </w:p>
        </w:tc>
      </w:tr>
      <w:tr>
        <w:tc>
          <w:tcPr>
            <w:tcW w:type="dxa" w:w="64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Inter-test rest</w:t>
            </w:r>
          </w:p>
        </w:tc>
        <w:tc>
          <w:tcPr>
            <w:tcW w:type="dxa" w:w="28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 min</w:t>
            </w:r>
          </w:p>
        </w:tc>
      </w:tr>
      <w:tr>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Test 2: Spirometry (2 trials)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3 min</w:t>
            </w:r>
          </w:p>
        </w:tc>
      </w:tr>
      <w:tr>
        <w:tc>
          <w:tcPr>
            <w:tcW w:type="dxa" w:w="64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Inter-test rest</w:t>
            </w:r>
          </w:p>
        </w:tc>
        <w:tc>
          <w:tcPr>
            <w:tcW w:type="dxa" w:w="28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 min</w:t>
            </w:r>
          </w:p>
        </w:tc>
      </w:tr>
      <w:tr>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Test 3: YMCA Step Test</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6 min</w:t>
            </w:r>
          </w:p>
        </w:tc>
      </w:tr>
      <w:tr>
        <w:tc>
          <w:tcPr>
            <w:tcW w:type="dxa" w:w="64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Test 4: Balance (eyes-open)</w:t>
            </w:r>
          </w:p>
        </w:tc>
        <w:tc>
          <w:tcPr>
            <w:tcW w:type="dxa" w:w="28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2 min</w:t>
            </w:r>
          </w:p>
        </w:tc>
      </w:tr>
      <w:tr>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Test 5: STS / Squat</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2 min</w:t>
            </w:r>
          </w:p>
        </w:tc>
      </w:tr>
      <w:tr>
        <w:tc>
          <w:tcPr>
            <w:tcW w:type="dxa" w:w="6480"/>
            <w:tcBorders>
              <w:top w:val="single" w:color="CCCCCC" w:sz="1"/>
              <w:left w:val="single" w:color="CCCCCC" w:sz="1"/>
              <w:bottom w:val="single" w:color="CCCCCC" w:sz="1"/>
              <w:right w:val="single" w:color="CCCCCC" w:sz="1"/>
            </w:tcBorders>
            <w:shd w:fill="E8F4F6"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TOTAL</w:t>
            </w:r>
          </w:p>
        </w:tc>
        <w:tc>
          <w:tcPr>
            <w:tcW w:type="dxa" w:w="2880"/>
            <w:tcBorders>
              <w:top w:val="single" w:color="CCCCCC" w:sz="1"/>
              <w:left w:val="single" w:color="CCCCCC" w:sz="1"/>
              <w:bottom w:val="single" w:color="CCCCCC" w:sz="1"/>
              <w:right w:val="single" w:color="CCCCCC" w:sz="1"/>
            </w:tcBorders>
            <w:shd w:fill="E8F4F6"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~17 min</w:t>
            </w:r>
          </w:p>
        </w:tc>
      </w:tr>
    </w:tbl>
    <w:p>
      <w:pPr>
        <w:spacing w:after="120"/>
        <w:jc w:val="left"/>
      </w:pPr>
      <w:r>
        <w:rPr>
          <w:rFonts w:ascii="Arial" w:cs="Arial" w:eastAsia="Arial" w:hAnsi="Arial"/>
          <w:b w:val="false"/>
          <w:bCs w:val="false"/>
          <w:color w:val="1A1A2E"/>
          <w:sz w:val="20"/>
          <w:szCs w:val="20"/>
        </w:rPr>
        <w:t xml:space="preserve"/>
      </w:r>
    </w:p>
    <w:p>
      <w:pPr>
        <w:pBdr>
          <w:bottom w:val="single" w:color="0F7B8C" w:sz="4" w:space="4"/>
        </w:pBdr>
        <w:spacing w:before="200" w:after="100"/>
      </w:pPr>
      <w:r>
        <w:rPr>
          <w:rFonts w:ascii="Arial" w:cs="Arial" w:eastAsia="Arial" w:hAnsi="Arial"/>
          <w:b/>
          <w:bCs/>
          <w:color w:val="1B3A5C"/>
          <w:sz w:val="22"/>
          <w:szCs w:val="22"/>
        </w:rPr>
        <w:t xml:space="preserve">Test 1 of 5 — Resting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tcPr>
          <w:p>
            <w:r>
              <w:rPr>
                <w:rFonts w:ascii="Arial" w:cs="Arial" w:eastAsia="Arial" w:hAnsi="Arial"/>
                <w:b/>
                <w:bCs/>
                <w:color w:val="0F7B8C"/>
                <w:sz w:val="20"/>
                <w:szCs w:val="20"/>
              </w:rPr>
              <w:t xml:space="preserve">TEST 1  </w:t>
            </w:r>
            <w:r>
              <w:rPr>
                <w:rFonts w:ascii="Arial" w:cs="Arial" w:eastAsia="Arial" w:hAnsi="Arial"/>
                <w:b/>
                <w:bCs/>
                <w:color w:val="FFFFFF"/>
                <w:sz w:val="24"/>
                <w:szCs w:val="24"/>
              </w:rPr>
              <w:t xml:space="preserve">Resting Baseline</w:t>
            </w:r>
          </w:p>
        </w:tc>
        <w:tc>
          <w:tcPr>
            <w:tcW w:type="dxa" w:w="2360"/>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17"/>
                <w:szCs w:val="17"/>
              </w:rPr>
              <w:t xml:space="preserve">PULMONARY SCORE</w:t>
            </w:r>
          </w:p>
          <w:p>
            <w:pPr>
              <w:jc w:val="center"/>
            </w:pPr>
            <w:r>
              <w:rPr>
                <w:rFonts w:ascii="Arial" w:cs="Arial" w:eastAsia="Arial" w:hAnsi="Arial"/>
                <w:color w:val="FFFFFF"/>
                <w:sz w:val="18"/>
                <w:szCs w:val="18"/>
              </w:rPr>
              <w:t xml:space="preserve">⏱ 3 min</w:t>
            </w:r>
          </w:p>
        </w:tc>
      </w:tr>
    </w:tbl>
    <w:p>
      <w:pPr>
        <w:spacing w:after="120"/>
        <w:jc w:val="left"/>
      </w:pPr>
      <w:r>
        <w:rPr>
          <w:rFonts w:ascii="Arial" w:cs="Arial" w:eastAsia="Arial" w:hAnsi="Arial"/>
          <w:b w:val="false"/>
          <w:b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6F8" w:val="clear"/>
            <w:tcMar>
              <w:top w:type="dxa" w:w="80"/>
              <w:left w:type="dxa" w:w="140"/>
              <w:bottom w:type="dxa" w:w="80"/>
              <w:right w:type="dxa" w:w="140"/>
            </w:tcMar>
          </w:tcPr>
          <w:p>
            <w:r>
              <w:rPr>
                <w:rFonts w:ascii="Arial" w:cs="Arial" w:eastAsia="Arial" w:hAnsi="Arial"/>
                <w:b/>
                <w:bCs/>
                <w:color w:val="1B3A5C"/>
                <w:sz w:val="19"/>
                <w:szCs w:val="19"/>
              </w:rPr>
              <w:t xml:space="preserve">Purpose</w:t>
            </w:r>
          </w:p>
          <w:p>
            <w:pPr>
              <w:spacing w:after="0"/>
            </w:pPr>
            <w:r>
              <w:rPr>
                <w:rFonts w:ascii="Arial" w:cs="Arial" w:eastAsia="Arial" w:hAnsi="Arial"/>
                <w:color w:val="1A1A2E"/>
                <w:sz w:val="19"/>
                <w:szCs w:val="19"/>
              </w:rPr>
              <w:t xml:space="preserve">Capture resting HR, SpO₂, HRV, and I:E ratio. Establishes the cardiopulmonary baseline against which exercise responses are compared.</w:t>
            </w:r>
          </w:p>
        </w:tc>
        <w:tc>
          <w:tcPr>
            <w:tcW w:type="dxa" w:w="4680"/>
            <w:tcBorders>
              <w:top w:val="single" w:color="CCCCCC" w:sz="1"/>
              <w:left w:val="single" w:color="CCCCCC" w:sz="1"/>
              <w:bottom w:val="single" w:color="CCCCCC" w:sz="1"/>
              <w:right w:val="single" w:color="CCCCCC" w:sz="1"/>
            </w:tcBorders>
            <w:shd w:fill="F5F6F8" w:val="clear"/>
            <w:tcMar>
              <w:top w:type="dxa" w:w="80"/>
              <w:left w:type="dxa" w:w="140"/>
              <w:bottom w:type="dxa" w:w="80"/>
              <w:right w:type="dxa" w:w="140"/>
            </w:tcMar>
          </w:tcPr>
          <w:p>
            <w:r>
              <w:rPr>
                <w:rFonts w:ascii="Arial" w:cs="Arial" w:eastAsia="Arial" w:hAnsi="Arial"/>
                <w:b/>
                <w:bCs/>
                <w:color w:val="1B3A5C"/>
                <w:sz w:val="19"/>
                <w:szCs w:val="19"/>
              </w:rPr>
              <w:t xml:space="preserve">Setup</w:t>
            </w:r>
          </w:p>
          <w:p>
            <w:pPr>
              <w:spacing w:after="0"/>
            </w:pPr>
            <w:r>
              <w:rPr>
                <w:rFonts w:ascii="Arial" w:cs="Arial" w:eastAsia="Arial" w:hAnsi="Arial"/>
                <w:color w:val="1A1A2E"/>
                <w:sz w:val="19"/>
                <w:szCs w:val="19"/>
              </w:rPr>
              <w:t xml:space="preserve">Seated, back supported, feet flat. AeroCardia device in mouth. Quiet room.</w:t>
            </w:r>
          </w:p>
        </w:tc>
      </w:tr>
    </w:tbl>
    <w:p>
      <w:pPr>
        <w:spacing w:after="120"/>
        <w:jc w:val="left"/>
      </w:pPr>
      <w:r>
        <w:rPr>
          <w:rFonts w:ascii="Arial" w:cs="Arial" w:eastAsia="Arial" w:hAnsi="Arial"/>
          <w:b w:val="false"/>
          <w:bCs w:val="false"/>
          <w:color w:val="1A1A2E"/>
          <w:sz w:val="20"/>
          <w:szCs w:val="20"/>
        </w:rPr>
        <w:t xml:space="preserve"/>
      </w:r>
    </w:p>
    <w:p>
      <w:pPr>
        <w:spacing w:after="80"/>
      </w:pPr>
      <w:r>
        <w:rPr>
          <w:rFonts w:ascii="Arial" w:cs="Arial" w:eastAsia="Arial" w:hAnsi="Arial"/>
          <w:b/>
          <w:bCs/>
          <w:color w:val="1B3A5C"/>
          <w:sz w:val="20"/>
          <w:szCs w:val="20"/>
        </w:rPr>
        <w:t xml:space="preserve">Procedure</w:t>
      </w:r>
    </w:p>
    <w:p>
      <w:pPr>
        <w:pStyle w:val="ListParagraph"/>
        <w:numPr>
          <w:ilvl w:val="0"/>
          <w:numId w:val="3"/>
        </w:numPr>
        <w:spacing w:after="60"/>
      </w:pPr>
      <w:r>
        <w:rPr>
          <w:rFonts w:ascii="Arial" w:cs="Arial" w:eastAsia="Arial" w:hAnsi="Arial"/>
          <w:color w:val="1A1A2E"/>
          <w:sz w:val="20"/>
          <w:szCs w:val="20"/>
        </w:rPr>
        <w:t xml:space="preserve">Sit quietly, breathe normally into the device. Avoid talking or moving.</w:t>
      </w:r>
    </w:p>
    <w:p>
      <w:pPr>
        <w:pStyle w:val="ListParagraph"/>
        <w:numPr>
          <w:ilvl w:val="0"/>
          <w:numId w:val="3"/>
        </w:numPr>
        <w:spacing w:after="60"/>
      </w:pPr>
      <w:r>
        <w:rPr>
          <w:rFonts w:ascii="Arial" w:cs="Arial" w:eastAsia="Arial" w:hAnsi="Arial"/>
          <w:color w:val="1A1A2E"/>
          <w:sz w:val="20"/>
          <w:szCs w:val="20"/>
        </w:rPr>
        <w:t xml:space="preserve">Maintain quiet baseline breathing for 3 minutes. The app will signal when complete.</w:t>
      </w:r>
    </w:p>
    <w:p>
      <w:pPr>
        <w:pStyle w:val="ListParagraph"/>
        <w:numPr>
          <w:ilvl w:val="0"/>
          <w:numId w:val="3"/>
        </w:numPr>
        <w:spacing w:after="60"/>
      </w:pPr>
      <w:r>
        <w:rPr>
          <w:rFonts w:ascii="Arial" w:cs="Arial" w:eastAsia="Arial" w:hAnsi="Arial"/>
          <w:color w:val="1A1A2E"/>
          <w:sz w:val="20"/>
          <w:szCs w:val="20"/>
        </w:rPr>
        <w:t xml:space="preserve">Rest for 1 minute before Test 2.</w:t>
      </w:r>
    </w:p>
    <w:p>
      <w:pPr>
        <w:spacing w:after="120"/>
        <w:jc w:val="left"/>
      </w:pPr>
      <w:r>
        <w:rPr>
          <w:rFonts w:ascii="Arial" w:cs="Arial" w:eastAsia="Arial" w:hAnsi="Arial"/>
          <w:b w:val="false"/>
          <w:bCs w:val="false"/>
          <w:color w:val="1A1A2E"/>
          <w:sz w:val="20"/>
          <w:szCs w:val="20"/>
        </w:rPr>
        <w:t xml:space="preserve"/>
      </w:r>
    </w:p>
    <w:p>
      <w:pPr>
        <w:spacing w:after="80"/>
      </w:pPr>
      <w:r>
        <w:rPr>
          <w:rFonts w:ascii="Arial" w:cs="Arial" w:eastAsia="Arial" w:hAnsi="Arial"/>
          <w:b/>
          <w:bCs/>
          <w:color w:val="1B3A5C"/>
          <w:sz w:val="20"/>
          <w:szCs w:val="20"/>
        </w:rPr>
        <w:t xml:space="preserve">Key Metrics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  Resting HR (bpm)</w:t>
            </w:r>
          </w:p>
        </w:tc>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  SpO₂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  HRV — RMSSD (ms)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  I:E Ratio</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  Tidal volume (L)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  Breathing rate (br/min)</w:t>
            </w:r>
          </w:p>
        </w:tc>
      </w:tr>
    </w:tbl>
    <w:p>
      <w:pPr>
        <w:spacing w:before="0" w:after="80"/>
      </w:pPr>
    </w:p>
    <w:tbl>
      <w:tblPr>
        <w:tblW w:w="9360" w:type="dxa"/>
        <w:tblBorders>
          <w:top w:val="single" w:sz="4" w:color="1B3A5C"/>
          <w:left w:val="single" w:sz="4" w:color="1B3A5C"/>
          <w:bottom w:val="single" w:sz="4" w:color="1B3A5C"/>
          <w:right w:val="single" w:sz="4" w:color="1B3A5C"/>
          <w:insideH w:val="single" w:sz="1" w:color="CCCCCC"/>
          <w:insideV w:val="single" w:sz="1" w:color="CCCCCC"/>
        </w:tblBorders>
        <w:tblCellMar>
          <w:top w:w="70" w:type="dxa"/>
          <w:left w:w="120" w:type="dxa"/>
          <w:bottom w:w="70" w:type="dxa"/>
          <w:right w:w="120" w:type="dxa"/>
        </w:tblCellMar>
      </w:tblPr>
      <w:tblGrid>
        <w:gridCol w:w="1600"/>
        <w:gridCol w:w="2560"/>
        <w:gridCol w:w="5200"/>
      </w:tblGrid>
      <w:tr>
        <w:tc>
          <w:tcPr>
            <w:tcW w:w="9360" w:type="dxa"/>
            <w:gridSpan w:val="3"/>
            <w:shd w:val="clear" w:color="auto" w:fill="1B3A5C"/>
            <w:vAlign w:val="center"/>
          </w:tcPr>
          <w:p>
            <w:pPr>
              <w:spacing w:before="80" w:after="80"/>
            </w:pPr>
            <w:r>
              <w:rPr>
                <w:b/>
                <w:color w:val="0F7B8C"/>
                <w:sz w:val="17"/>
                <w:szCs w:val="17"/>
                <w:rFonts w:ascii="Arial" w:hAnsi="Arial"/>
              </w:rPr>
              <w:t xml:space="preserve">APP STATE FLAGS  </w:t>
            </w:r>
            <w:r>
              <w:rPr>
                <w:b/>
                <w:color w:val="FFFFFF"/>
                <w:sz w:val="17"/>
                <w:szCs w:val="17"/>
                <w:rFonts w:ascii="Arial" w:hAnsi="Arial"/>
              </w:rPr>
              <w:t xml:space="preserve">  Test 1  ·  Resting Baseline</w:t>
            </w:r>
          </w:p>
        </w:tc>
      </w:tr>
      <w:tr>
        <w:tc>
          <w:tcPr>
            <w:tcW w:w="1600" w:type="dxa"/>
            <w:shd w:val="clear" w:color="auto" w:fill="0F7B8C"/>
            <w:vAlign w:val="center"/>
          </w:tcPr>
          <w:p>
            <w:pPr>
              <w:spacing w:before="60" w:after="60"/>
            </w:pPr>
            <w:r>
              <w:rPr>
                <w:b/>
                <w:color w:val="FFFFFF"/>
                <w:sz w:val="17"/>
                <w:szCs w:val="17"/>
                <w:rFonts w:ascii="Arial" w:hAnsi="Arial"/>
              </w:rPr>
              <w:t>Phase</w:t>
            </w:r>
          </w:p>
        </w:tc>
        <w:tc>
          <w:tcPr>
            <w:tcW w:w="2560" w:type="dxa"/>
            <w:shd w:val="clear" w:color="auto" w:fill="0F7B8C"/>
            <w:vAlign w:val="center"/>
          </w:tcPr>
          <w:p>
            <w:pPr>
              <w:spacing w:before="60" w:after="60"/>
            </w:pPr>
            <w:r>
              <w:rPr>
                <w:b/>
                <w:color w:val="FFFFFF"/>
                <w:sz w:val="17"/>
                <w:szCs w:val="17"/>
                <w:rFonts w:ascii="Arial" w:hAnsi="Arial"/>
              </w:rPr>
              <w:t xml:space="preserve">State Code Emitted</w:t>
            </w:r>
          </w:p>
        </w:tc>
        <w:tc>
          <w:tcPr>
            <w:tcW w:w="5200" w:type="dxa"/>
            <w:shd w:val="clear" w:color="auto" w:fill="0F7B8C"/>
            <w:vAlign w:val="center"/>
          </w:tcPr>
          <w:p>
            <w:pPr>
              <w:spacing w:before="60" w:after="60"/>
            </w:pPr>
            <w:r>
              <w:rPr>
                <w:b/>
                <w:color w:val="FFFFFF"/>
                <w:sz w:val="17"/>
                <w:szCs w:val="17"/>
                <w:rFonts w:ascii="Arial" w:hAnsi="Arial"/>
              </w:rPr>
              <w:t xml:space="preserve">What it marks / what to extract</w:t>
            </w:r>
          </w:p>
        </w:tc>
      </w:tr>
      <w:tr>
        <w:tc>
          <w:tcPr>
            <w:tcW w:w="1600" w:type="dxa"/>
            <w:shd w:val="clear" w:color="auto" w:fill="E8F4F6"/>
            <w:vAlign w:val="center"/>
          </w:tcPr>
          <w:p>
            <w:pPr>
              <w:spacing w:before="60" w:after="60"/>
            </w:pPr>
            <w:r>
              <w:rPr>
                <w:b/>
                <w:color w:val="0F7B8C"/>
                <w:sz w:val="17"/>
                <w:szCs w:val="17"/>
                <w:rFonts w:ascii="Arial" w:hAnsi="Arial"/>
              </w:rPr>
              <w:t>Pre-rest</w:t>
            </w:r>
          </w:p>
        </w:tc>
        <w:tc>
          <w:tcPr>
            <w:tcW w:w="2560" w:type="dxa"/>
            <w:shd w:val="clear" w:color="auto" w:fill="1E2B3C"/>
            <w:vAlign w:val="center"/>
          </w:tcPr>
          <w:p>
            <w:pPr>
              <w:spacing w:before="60" w:after="60"/>
            </w:pPr>
            <w:r>
              <w:rPr>
                <w:b/>
                <w:color w:val="7EC8D4"/>
                <w:sz w:val="17"/>
                <w:szCs w:val="17"/>
                <w:rFonts w:ascii="Courier New" w:hAnsi="Courier New"/>
              </w:rPr>
              <w:t>T1.PREREST</w:t>
            </w:r>
          </w:p>
        </w:tc>
        <w:tc>
          <w:tcPr>
            <w:tcW w:w="5200" w:type="dxa"/>
            <w:shd w:val="clear" w:color="auto" w:fill="E8F4F6"/>
            <w:vAlign w:val="center"/>
          </w:tcPr>
          <w:p>
            <w:pPr>
              <w:spacing w:before="60" w:after="60"/>
            </w:pPr>
            <w:r>
              <w:rPr>
                <w:color w:val="1A1A2E"/>
                <w:sz w:val="17"/>
                <w:szCs w:val="17"/>
                <w:rFonts w:ascii="Arial" w:hAnsi="Arial"/>
              </w:rPr>
              <w:t xml:space="preserve">Session opens. 5-min pre-test rest begins. All streams idle — no recording.</w:t>
            </w:r>
          </w:p>
        </w:tc>
      </w:tr>
      <w:tr>
        <w:tc>
          <w:tcPr>
            <w:tcW w:w="1600" w:type="dxa"/>
            <w:shd w:val="clear" w:color="auto" w:fill="FFFFFF"/>
            <w:vAlign w:val="center"/>
          </w:tcPr>
          <w:p>
            <w:pPr>
              <w:spacing w:before="60" w:after="60"/>
            </w:pPr>
            <w:r>
              <w:rPr>
                <w:b/>
                <w:color w:val="0F7B8C"/>
                <w:sz w:val="17"/>
                <w:szCs w:val="17"/>
                <w:rFonts w:ascii="Arial" w:hAnsi="Arial"/>
              </w:rPr>
              <w:t xml:space="preserve">Quiet start</w:t>
            </w:r>
          </w:p>
        </w:tc>
        <w:tc>
          <w:tcPr>
            <w:tcW w:w="2560" w:type="dxa"/>
            <w:shd w:val="clear" w:color="auto" w:fill="1E2B3C"/>
            <w:vAlign w:val="center"/>
          </w:tcPr>
          <w:p>
            <w:pPr>
              <w:spacing w:before="60" w:after="60"/>
            </w:pPr>
            <w:r>
              <w:rPr>
                <w:b/>
                <w:color w:val="7EC8D4"/>
                <w:sz w:val="17"/>
                <w:szCs w:val="17"/>
                <w:rFonts w:ascii="Courier New" w:hAnsi="Courier New"/>
              </w:rPr>
              <w:t>T1.QUIET.START</w:t>
            </w:r>
          </w:p>
        </w:tc>
        <w:tc>
          <w:tcPr>
            <w:tcW w:w="5200" w:type="dxa"/>
            <w:shd w:val="clear" w:color="auto" w:fill="FFFFFF"/>
            <w:vAlign w:val="center"/>
          </w:tcPr>
          <w:p>
            <w:pPr>
              <w:spacing w:before="60" w:after="60"/>
            </w:pPr>
            <w:r>
              <w:rPr>
                <w:color w:val="1A1A2E"/>
                <w:sz w:val="17"/>
                <w:szCs w:val="17"/>
                <w:rFonts w:ascii="Arial" w:hAnsi="Arial"/>
              </w:rPr>
              <w:t xml:space="preserve">Device in mouth. Streams active: HR, SpO2, O2, CO2, pressure, accel, tilt. Extract: resting HR, SpO2, HRV/RMSSD, RSA amplitude, I:E ratio.</w:t>
            </w:r>
          </w:p>
        </w:tc>
      </w:tr>
      <w:tr>
        <w:tc>
          <w:tcPr>
            <w:tcW w:w="1600" w:type="dxa"/>
            <w:shd w:val="clear" w:color="auto" w:fill="E8F4F6"/>
            <w:vAlign w:val="center"/>
          </w:tcPr>
          <w:p>
            <w:pPr>
              <w:spacing w:before="60" w:after="60"/>
            </w:pPr>
            <w:r>
              <w:rPr>
                <w:b/>
                <w:color w:val="0F7B8C"/>
                <w:sz w:val="17"/>
                <w:szCs w:val="17"/>
                <w:rFonts w:ascii="Arial" w:hAnsi="Arial"/>
              </w:rPr>
              <w:t xml:space="preserve">Quiet end</w:t>
            </w:r>
          </w:p>
        </w:tc>
        <w:tc>
          <w:tcPr>
            <w:tcW w:w="2560" w:type="dxa"/>
            <w:shd w:val="clear" w:color="auto" w:fill="1E2B3C"/>
            <w:vAlign w:val="center"/>
          </w:tcPr>
          <w:p>
            <w:pPr>
              <w:spacing w:before="60" w:after="60"/>
            </w:pPr>
            <w:r>
              <w:rPr>
                <w:b/>
                <w:color w:val="7EC8D4"/>
                <w:sz w:val="17"/>
                <w:szCs w:val="17"/>
                <w:rFonts w:ascii="Courier New" w:hAnsi="Courier New"/>
              </w:rPr>
              <w:t>T1.QUIET.END</w:t>
            </w:r>
          </w:p>
        </w:tc>
        <w:tc>
          <w:tcPr>
            <w:tcW w:w="5200" w:type="dxa"/>
            <w:shd w:val="clear" w:color="auto" w:fill="E8F4F6"/>
            <w:vAlign w:val="center"/>
          </w:tcPr>
          <w:p>
            <w:pPr>
              <w:spacing w:before="60" w:after="60"/>
            </w:pPr>
            <w:r>
              <w:rPr>
                <w:color w:val="1A1A2E"/>
                <w:sz w:val="17"/>
                <w:szCs w:val="17"/>
                <w:rFonts w:ascii="Arial" w:hAnsi="Arial"/>
              </w:rPr>
              <w:t xml:space="preserve">2-min quiet window closes. Freeze all resting baseline values.</w:t>
            </w:r>
          </w:p>
        </w:tc>
      </w:tr>
      <w:tr>
        <w:tc>
          <w:tcPr>
            <w:tcW w:w="1600" w:type="dxa"/>
            <w:shd w:val="clear" w:color="auto" w:fill="FFFFFF"/>
            <w:vAlign w:val="center"/>
          </w:tcPr>
          <w:p>
            <w:pPr>
              <w:spacing w:before="60" w:after="60"/>
            </w:pPr>
            <w:r>
              <w:rPr>
                <w:b/>
                <w:color w:val="0F7B8C"/>
                <w:sz w:val="17"/>
                <w:szCs w:val="17"/>
                <w:rFonts w:ascii="Arial" w:hAnsi="Arial"/>
              </w:rPr>
              <w:t xml:space="preserve">Deep-breath start</w:t>
            </w:r>
          </w:p>
        </w:tc>
        <w:tc>
          <w:tcPr>
            <w:tcW w:w="2560" w:type="dxa"/>
            <w:shd w:val="clear" w:color="auto" w:fill="1E2B3C"/>
            <w:vAlign w:val="center"/>
          </w:tcPr>
          <w:p>
            <w:pPr>
              <w:spacing w:before="60" w:after="60"/>
            </w:pPr>
            <w:r>
              <w:rPr>
                <w:b/>
                <w:color w:val="7EC8D4"/>
                <w:sz w:val="17"/>
                <w:szCs w:val="17"/>
                <w:rFonts w:ascii="Courier New" w:hAnsi="Courier New"/>
              </w:rPr>
              <w:t>T1.DEEP.START</w:t>
            </w:r>
          </w:p>
        </w:tc>
        <w:tc>
          <w:tcPr>
            <w:tcW w:w="5200" w:type="dxa"/>
            <w:shd w:val="clear" w:color="auto" w:fill="FFFFFF"/>
            <w:vAlign w:val="center"/>
          </w:tcPr>
          <w:p>
            <w:pPr>
              <w:spacing w:before="60" w:after="60"/>
            </w:pPr>
            <w:r>
              <w:rPr>
                <w:color w:val="1A1A2E"/>
                <w:sz w:val="17"/>
                <w:szCs w:val="17"/>
                <w:rFonts w:ascii="Arial" w:hAnsi="Arial"/>
              </w:rPr>
              <w:t xml:space="preserve">Controlled deep breathing begins (max exhale -&gt; max inhale). Extract: tidal volume, pressure amplitude, breath consistency.</w:t>
            </w:r>
          </w:p>
        </w:tc>
      </w:tr>
      <w:tr>
        <w:tc>
          <w:tcPr>
            <w:tcW w:w="1600" w:type="dxa"/>
            <w:shd w:val="clear" w:color="auto" w:fill="E8F4F6"/>
            <w:vAlign w:val="center"/>
          </w:tcPr>
          <w:p>
            <w:pPr>
              <w:spacing w:before="60" w:after="60"/>
            </w:pPr>
            <w:r>
              <w:rPr>
                <w:b/>
                <w:color w:val="0F7B8C"/>
                <w:sz w:val="17"/>
                <w:szCs w:val="17"/>
                <w:rFonts w:ascii="Arial" w:hAnsi="Arial"/>
              </w:rPr>
              <w:t xml:space="preserve">Deep-breath end</w:t>
            </w:r>
          </w:p>
        </w:tc>
        <w:tc>
          <w:tcPr>
            <w:tcW w:w="2560" w:type="dxa"/>
            <w:shd w:val="clear" w:color="auto" w:fill="1E2B3C"/>
            <w:vAlign w:val="center"/>
          </w:tcPr>
          <w:p>
            <w:pPr>
              <w:spacing w:before="60" w:after="60"/>
            </w:pPr>
            <w:r>
              <w:rPr>
                <w:b/>
                <w:color w:val="7EC8D4"/>
                <w:sz w:val="17"/>
                <w:szCs w:val="17"/>
                <w:rFonts w:ascii="Courier New" w:hAnsi="Courier New"/>
              </w:rPr>
              <w:t>T1.DEEP.END</w:t>
            </w:r>
          </w:p>
        </w:tc>
        <w:tc>
          <w:tcPr>
            <w:tcW w:w="5200" w:type="dxa"/>
            <w:shd w:val="clear" w:color="auto" w:fill="E8F4F6"/>
            <w:vAlign w:val="center"/>
          </w:tcPr>
          <w:p>
            <w:pPr>
              <w:spacing w:before="60" w:after="60"/>
            </w:pPr>
            <w:r>
              <w:rPr>
                <w:color w:val="1A1A2E"/>
                <w:sz w:val="17"/>
                <w:szCs w:val="17"/>
                <w:rFonts w:ascii="Arial" w:hAnsi="Arial"/>
              </w:rPr>
              <w:t xml:space="preserve">1-min deep-breathing window closes. I:E ratio and RRV metrics locked.</w:t>
            </w:r>
          </w:p>
        </w:tc>
      </w:tr>
      <w:tr>
        <w:tc>
          <w:tcPr>
            <w:tcW w:w="1600" w:type="dxa"/>
            <w:shd w:val="clear" w:color="auto" w:fill="FFFFFF"/>
            <w:vAlign w:val="center"/>
          </w:tcPr>
          <w:p>
            <w:pPr>
              <w:spacing w:before="60" w:after="60"/>
            </w:pPr>
            <w:r>
              <w:rPr>
                <w:b/>
                <w:color w:val="0F7B8C"/>
                <w:sz w:val="17"/>
                <w:szCs w:val="17"/>
                <w:rFonts w:ascii="Arial" w:hAnsi="Arial"/>
              </w:rPr>
              <w:t xml:space="preserve">Test complete</w:t>
            </w:r>
          </w:p>
        </w:tc>
        <w:tc>
          <w:tcPr>
            <w:tcW w:w="2560" w:type="dxa"/>
            <w:shd w:val="clear" w:color="auto" w:fill="1E2B3C"/>
            <w:vAlign w:val="center"/>
          </w:tcPr>
          <w:p>
            <w:pPr>
              <w:spacing w:before="60" w:after="60"/>
            </w:pPr>
            <w:r>
              <w:rPr>
                <w:b/>
                <w:color w:val="7EC8D4"/>
                <w:sz w:val="17"/>
                <w:szCs w:val="17"/>
                <w:rFonts w:ascii="Courier New" w:hAnsi="Courier New"/>
              </w:rPr>
              <w:t>T1.COMPLETE</w:t>
            </w:r>
          </w:p>
        </w:tc>
        <w:tc>
          <w:tcPr>
            <w:tcW w:w="5200" w:type="dxa"/>
            <w:shd w:val="clear" w:color="auto" w:fill="FFFFFF"/>
            <w:vAlign w:val="center"/>
          </w:tcPr>
          <w:p>
            <w:pPr>
              <w:spacing w:before="60" w:after="60"/>
            </w:pPr>
            <w:r>
              <w:rPr>
                <w:color w:val="1A1A2E"/>
                <w:sz w:val="17"/>
                <w:szCs w:val="17"/>
                <w:rFonts w:ascii="Arial" w:hAnsi="Arial"/>
              </w:rPr>
              <w:t xml:space="preserve">Device removed. 1-min inter-test rest begins. Streams idle.</w:t>
            </w:r>
          </w:p>
        </w:tc>
      </w:tr>
      <w:tr>
        <w:tc>
          <w:tcPr>
            <w:tcW w:w="1600" w:type="dxa"/>
            <w:shd w:val="clear" w:color="auto" w:fill="E8F4F6"/>
            <w:vAlign w:val="center"/>
          </w:tcPr>
          <w:p>
            <w:pPr>
              <w:spacing w:before="60" w:after="60"/>
            </w:pPr>
            <w:r>
              <w:rPr>
                <w:b/>
                <w:color w:val="0F7B8C"/>
                <w:sz w:val="17"/>
                <w:szCs w:val="17"/>
                <w:rFonts w:ascii="Arial" w:hAnsi="Arial"/>
              </w:rPr>
              <w:t xml:space="preserve">Rest end</w:t>
            </w:r>
          </w:p>
        </w:tc>
        <w:tc>
          <w:tcPr>
            <w:tcW w:w="2560" w:type="dxa"/>
            <w:shd w:val="clear" w:color="auto" w:fill="1E2B3C"/>
            <w:vAlign w:val="center"/>
          </w:tcPr>
          <w:p>
            <w:pPr>
              <w:spacing w:before="60" w:after="60"/>
            </w:pPr>
            <w:r>
              <w:rPr>
                <w:b/>
                <w:color w:val="7EC8D4"/>
                <w:sz w:val="17"/>
                <w:szCs w:val="17"/>
                <w:rFonts w:ascii="Courier New" w:hAnsi="Courier New"/>
              </w:rPr>
              <w:t>T1.REST.END</w:t>
            </w:r>
          </w:p>
        </w:tc>
        <w:tc>
          <w:tcPr>
            <w:tcW w:w="5200" w:type="dxa"/>
            <w:shd w:val="clear" w:color="auto" w:fill="E8F4F6"/>
            <w:vAlign w:val="center"/>
          </w:tcPr>
          <w:p>
            <w:pPr>
              <w:spacing w:before="60" w:after="60"/>
            </w:pPr>
            <w:r>
              <w:rPr>
                <w:color w:val="1A1A2E"/>
                <w:sz w:val="17"/>
                <w:szCs w:val="17"/>
                <w:rFonts w:ascii="Arial" w:hAnsi="Arial"/>
              </w:rPr>
              <w:t xml:space="preserve">Inter-test rest complete. Prompt: begin Test 2.</w:t>
            </w:r>
          </w:p>
        </w:tc>
      </w:tr>
    </w:tbl>
    <w:p>
      <w:pPr>
        <w:spacing w:before="0" w:after="120"/>
      </w:pPr>
    </w:p>
    <w:p>
      <w:pPr>
        <w:spacing w:after="120"/>
        <w:jc w:val="left"/>
      </w:pPr>
      <w:r>
        <w:rPr>
          <w:rFonts w:ascii="Arial" w:cs="Arial" w:eastAsia="Arial" w:hAnsi="Arial"/>
          <w:b w:val="false"/>
          <w:bCs w:val="false"/>
          <w:color w:val="1A1A2E"/>
          <w:sz w:val="20"/>
          <w:szCs w:val="20"/>
        </w:rPr>
        <w:t xml:space="preserve"/>
      </w:r>
    </w:p>
    <w:p>
      <w:pPr>
        <w:pBdr>
          <w:bottom w:val="single" w:color="0F7B8C" w:sz="4" w:space="4"/>
        </w:pBdr>
        <w:spacing w:before="200" w:after="100"/>
      </w:pPr>
      <w:r>
        <w:rPr>
          <w:rFonts w:ascii="Arial" w:cs="Arial" w:eastAsia="Arial" w:hAnsi="Arial"/>
          <w:b/>
          <w:bCs/>
          <w:color w:val="1B3A5C"/>
          <w:sz w:val="22"/>
          <w:szCs w:val="22"/>
        </w:rPr>
        <w:t xml:space="preserve">Test 2 of 5 — Spirometry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tcPr>
          <w:p>
            <w:r>
              <w:rPr>
                <w:rFonts w:ascii="Arial" w:cs="Arial" w:eastAsia="Arial" w:hAnsi="Arial"/>
                <w:b/>
                <w:bCs/>
                <w:color w:val="0F7B8C"/>
                <w:sz w:val="20"/>
                <w:szCs w:val="20"/>
              </w:rPr>
              <w:t xml:space="preserve">TEST 2  </w:t>
            </w:r>
            <w:r>
              <w:rPr>
                <w:rFonts w:ascii="Arial" w:cs="Arial" w:eastAsia="Arial" w:hAnsi="Arial"/>
                <w:b/>
                <w:bCs/>
                <w:color w:val="FFFFFF"/>
                <w:sz w:val="24"/>
                <w:szCs w:val="24"/>
              </w:rPr>
              <w:t xml:space="preserve">Spirometry  (FEV₁ / FVC)</w:t>
            </w:r>
          </w:p>
        </w:tc>
        <w:tc>
          <w:tcPr>
            <w:tcW w:type="dxa" w:w="2360"/>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17"/>
                <w:szCs w:val="17"/>
              </w:rPr>
              <w:t xml:space="preserve">PULMONARY SCORE</w:t>
            </w:r>
          </w:p>
          <w:p>
            <w:pPr>
              <w:jc w:val="center"/>
            </w:pPr>
            <w:r>
              <w:rPr>
                <w:rFonts w:ascii="Arial" w:cs="Arial" w:eastAsia="Arial" w:hAnsi="Arial"/>
                <w:color w:val="FFFFFF"/>
                <w:sz w:val="18"/>
                <w:szCs w:val="18"/>
              </w:rPr>
              <w:t xml:space="preserve">⏱ 3 min</w:t>
            </w:r>
          </w:p>
        </w:tc>
      </w:tr>
    </w:tbl>
    <w:p>
      <w:pPr>
        <w:spacing w:after="120"/>
        <w:jc w:val="left"/>
      </w:pPr>
      <w:r>
        <w:rPr>
          <w:rFonts w:ascii="Arial" w:cs="Arial" w:eastAsia="Arial" w:hAnsi="Arial"/>
          <w:b w:val="false"/>
          <w:b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6F8" w:val="clear"/>
            <w:tcMar>
              <w:top w:type="dxa" w:w="80"/>
              <w:left w:type="dxa" w:w="140"/>
              <w:bottom w:type="dxa" w:w="80"/>
              <w:right w:type="dxa" w:w="140"/>
            </w:tcMar>
          </w:tcPr>
          <w:p>
            <w:r>
              <w:rPr>
                <w:rFonts w:ascii="Arial" w:cs="Arial" w:eastAsia="Arial" w:hAnsi="Arial"/>
                <w:b/>
                <w:bCs/>
                <w:color w:val="1B3A5C"/>
                <w:sz w:val="19"/>
                <w:szCs w:val="19"/>
              </w:rPr>
              <w:t xml:space="preserve">Purpose</w:t>
            </w:r>
          </w:p>
          <w:p>
            <w:pPr>
              <w:spacing w:after="0"/>
            </w:pPr>
            <w:r>
              <w:rPr>
                <w:rFonts w:ascii="Arial" w:cs="Arial" w:eastAsia="Arial" w:hAnsi="Arial"/>
                <w:color w:val="1A1A2E"/>
                <w:sz w:val="19"/>
                <w:szCs w:val="19"/>
              </w:rPr>
              <w:t xml:space="preserve">Measure forced expiratory volumes. FEV₁/FVC carries 30% of Pulmonary Score weight — the single largest contributor.</w:t>
            </w:r>
          </w:p>
        </w:tc>
        <w:tc>
          <w:tcPr>
            <w:tcW w:type="dxa" w:w="4680"/>
            <w:tcBorders>
              <w:top w:val="single" w:color="CCCCCC" w:sz="1"/>
              <w:left w:val="single" w:color="CCCCCC" w:sz="1"/>
              <w:bottom w:val="single" w:color="CCCCCC" w:sz="1"/>
              <w:right w:val="single" w:color="CCCCCC" w:sz="1"/>
            </w:tcBorders>
            <w:shd w:fill="F5F6F8" w:val="clear"/>
            <w:tcMar>
              <w:top w:type="dxa" w:w="80"/>
              <w:left w:type="dxa" w:w="140"/>
              <w:bottom w:type="dxa" w:w="80"/>
              <w:right w:type="dxa" w:w="140"/>
            </w:tcMar>
          </w:tcPr>
          <w:p>
            <w:r>
              <w:rPr>
                <w:rFonts w:ascii="Arial" w:cs="Arial" w:eastAsia="Arial" w:hAnsi="Arial"/>
                <w:b/>
                <w:bCs/>
                <w:color w:val="1B3A5C"/>
                <w:sz w:val="19"/>
                <w:szCs w:val="19"/>
              </w:rPr>
              <w:t xml:space="preserve">Setup</w:t>
            </w:r>
          </w:p>
          <w:p>
            <w:pPr>
              <w:spacing w:after="0"/>
            </w:pPr>
            <w:r>
              <w:rPr>
                <w:rFonts w:ascii="Arial" w:cs="Arial" w:eastAsia="Arial" w:hAnsi="Arial"/>
                <w:color w:val="1A1A2E"/>
                <w:sz w:val="19"/>
                <w:szCs w:val="19"/>
              </w:rPr>
              <w:t xml:space="preserve">Seated with nose clip. AeroCardia in mouth. Upright posture, feet flat.</w:t>
            </w:r>
          </w:p>
        </w:tc>
      </w:tr>
    </w:tbl>
    <w:p>
      <w:pPr>
        <w:spacing w:after="120"/>
        <w:jc w:val="left"/>
      </w:pPr>
      <w:r>
        <w:rPr>
          <w:rFonts w:ascii="Arial" w:cs="Arial" w:eastAsia="Arial" w:hAnsi="Arial"/>
          <w:b w:val="false"/>
          <w:bCs w:val="false"/>
          <w:color w:val="1A1A2E"/>
          <w:sz w:val="20"/>
          <w:szCs w:val="20"/>
        </w:rPr>
        <w:t xml:space="preserve"/>
      </w:r>
    </w:p>
    <w:p>
      <w:pPr>
        <w:spacing w:after="80"/>
      </w:pPr>
      <w:r>
        <w:rPr>
          <w:rFonts w:ascii="Arial" w:cs="Arial" w:eastAsia="Arial" w:hAnsi="Arial"/>
          <w:b/>
          <w:bCs/>
          <w:color w:val="1B3A5C"/>
          <w:sz w:val="20"/>
          <w:szCs w:val="20"/>
        </w:rPr>
        <w:t xml:space="preserve">Procedure</w:t>
      </w:r>
    </w:p>
    <w:p>
      <w:pPr>
        <w:pStyle w:val="ListParagraph"/>
        <w:numPr>
          <w:ilvl w:val="0"/>
          <w:numId w:val="4"/>
        </w:numPr>
        <w:spacing w:after="60"/>
      </w:pPr>
      <w:r>
        <w:rPr>
          <w:rFonts w:ascii="Arial" w:cs="Arial" w:eastAsia="Arial" w:hAnsi="Arial"/>
          <w:color w:val="1A1A2E"/>
          <w:sz w:val="20"/>
          <w:szCs w:val="20"/>
        </w:rPr>
        <w:t xml:space="preserve">Take a full, maximal breath in to total lung capacity.</w:t>
      </w:r>
    </w:p>
    <w:p>
      <w:pPr>
        <w:pStyle w:val="ListParagraph"/>
        <w:numPr>
          <w:ilvl w:val="0"/>
          <w:numId w:val="4"/>
        </w:numPr>
        <w:spacing w:after="60"/>
      </w:pPr>
      <w:r>
        <w:rPr>
          <w:rFonts w:ascii="Arial" w:cs="Arial" w:eastAsia="Arial" w:hAnsi="Arial"/>
          <w:color w:val="1A1A2E"/>
          <w:sz w:val="20"/>
          <w:szCs w:val="20"/>
        </w:rPr>
        <w:t xml:space="preserve">Blast air out as hard and fast as possible until lungs are completely empty, then inhale normally.</w:t>
      </w:r>
    </w:p>
    <w:p>
      <w:pPr>
        <w:pStyle w:val="ListParagraph"/>
        <w:numPr>
          <w:ilvl w:val="0"/>
          <w:numId w:val="4"/>
        </w:numPr>
        <w:spacing w:after="60"/>
      </w:pPr>
      <w:r>
        <w:rPr>
          <w:rFonts w:ascii="Arial" w:cs="Arial" w:eastAsia="Arial" w:hAnsi="Arial"/>
          <w:color w:val="1A1A2E"/>
          <w:sz w:val="20"/>
          <w:szCs w:val="20"/>
        </w:rPr>
        <w:t xml:space="preserve">Breathe normally for 60 seconds.</w:t>
      </w:r>
    </w:p>
    <w:p>
      <w:pPr>
        <w:pStyle w:val="ListParagraph"/>
        <w:numPr>
          <w:ilvl w:val="0"/>
          <w:numId w:val="4"/>
        </w:numPr>
        <w:spacing w:after="60"/>
      </w:pPr>
      <w:r>
        <w:rPr>
          <w:rFonts w:ascii="Arial" w:cs="Arial" w:eastAsia="Arial" w:hAnsi="Arial"/>
          <w:color w:val="1A1A2E"/>
          <w:sz w:val="20"/>
          <w:szCs w:val="20"/>
        </w:rPr>
        <w:t xml:space="preserve">Repeat steps 1–3 once more (2 trials total). Best effort is recorded.</w:t>
      </w:r>
    </w:p>
    <w:p>
      <w:pPr>
        <w:pStyle w:val="ListParagraph"/>
        <w:numPr>
          <w:ilvl w:val="0"/>
          <w:numId w:val="4"/>
        </w:numPr>
        <w:spacing w:after="60"/>
      </w:pPr>
      <w:r>
        <w:rPr>
          <w:rFonts w:ascii="Arial" w:cs="Arial" w:eastAsia="Arial" w:hAnsi="Arial"/>
          <w:color w:val="1A1A2E"/>
          <w:sz w:val="20"/>
          <w:szCs w:val="20"/>
        </w:rPr>
        <w:t xml:space="preserve">Rest for 1 minute before Test 3.</w:t>
      </w:r>
    </w:p>
    <w:p>
      <w:pPr>
        <w:spacing w:after="120"/>
        <w:jc w:val="left"/>
      </w:pPr>
      <w:r>
        <w:rPr>
          <w:rFonts w:ascii="Arial" w:cs="Arial" w:eastAsia="Arial" w:hAnsi="Arial"/>
          <w:b w:val="false"/>
          <w:bCs w:val="false"/>
          <w:color w:val="1A1A2E"/>
          <w:sz w:val="20"/>
          <w:szCs w:val="20"/>
        </w:rPr>
        <w:t xml:space="preserve"/>
      </w:r>
    </w:p>
    <w:p>
      <w:pPr>
        <w:spacing w:after="80"/>
      </w:pPr>
      <w:r>
        <w:rPr>
          <w:rFonts w:ascii="Arial" w:cs="Arial" w:eastAsia="Arial" w:hAnsi="Arial"/>
          <w:b/>
          <w:bCs/>
          <w:color w:val="1B3A5C"/>
          <w:sz w:val="20"/>
          <w:szCs w:val="20"/>
        </w:rPr>
        <w:t xml:space="preserve">Key Metrics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  FEV₁ (L)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  FVC (L)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  FEV₁/FVC ratio</w:t>
            </w:r>
          </w:p>
        </w:tc>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  FEV₀.₅ (L)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  Peak expiratory pressure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  Inspiratory flow rate (PIF)</w:t>
            </w:r>
          </w:p>
        </w:tc>
      </w:tr>
    </w:tbl>
    <w:p>
      <w:pPr>
        <w:spacing w:before="0" w:after="80"/>
      </w:pPr>
    </w:p>
    <w:tbl>
      <w:tblPr>
        <w:tblW w:w="9360" w:type="dxa"/>
        <w:tblBorders>
          <w:top w:val="single" w:sz="4" w:color="1B3A5C"/>
          <w:left w:val="single" w:sz="4" w:color="1B3A5C"/>
          <w:bottom w:val="single" w:sz="4" w:color="1B3A5C"/>
          <w:right w:val="single" w:sz="4" w:color="1B3A5C"/>
          <w:insideH w:val="single" w:sz="1" w:color="CCCCCC"/>
          <w:insideV w:val="single" w:sz="1" w:color="CCCCCC"/>
        </w:tblBorders>
        <w:tblCellMar>
          <w:top w:w="70" w:type="dxa"/>
          <w:left w:w="120" w:type="dxa"/>
          <w:bottom w:w="70" w:type="dxa"/>
          <w:right w:w="120" w:type="dxa"/>
        </w:tblCellMar>
      </w:tblPr>
      <w:tblGrid>
        <w:gridCol w:w="1600"/>
        <w:gridCol w:w="2560"/>
        <w:gridCol w:w="5200"/>
      </w:tblGrid>
      <w:tr>
        <w:tc>
          <w:tcPr>
            <w:tcW w:w="9360" w:type="dxa"/>
            <w:gridSpan w:val="3"/>
            <w:shd w:val="clear" w:color="auto" w:fill="1B3A5C"/>
            <w:vAlign w:val="center"/>
          </w:tcPr>
          <w:p>
            <w:pPr>
              <w:spacing w:before="80" w:after="80"/>
            </w:pPr>
            <w:r>
              <w:rPr>
                <w:b/>
                <w:color w:val="0F7B8C"/>
                <w:sz w:val="17"/>
                <w:szCs w:val="17"/>
                <w:rFonts w:ascii="Arial" w:hAnsi="Arial"/>
              </w:rPr>
              <w:t xml:space="preserve">APP STATE FLAGS  </w:t>
            </w:r>
            <w:r>
              <w:rPr>
                <w:b/>
                <w:color w:val="FFFFFF"/>
                <w:sz w:val="17"/>
                <w:szCs w:val="17"/>
                <w:rFonts w:ascii="Arial" w:hAnsi="Arial"/>
              </w:rPr>
              <w:t xml:space="preserve">  Test 2  ·  Spirometry</w:t>
            </w:r>
          </w:p>
        </w:tc>
      </w:tr>
      <w:tr>
        <w:tc>
          <w:tcPr>
            <w:tcW w:w="1600" w:type="dxa"/>
            <w:shd w:val="clear" w:color="auto" w:fill="0F7B8C"/>
            <w:vAlign w:val="center"/>
          </w:tcPr>
          <w:p>
            <w:pPr>
              <w:spacing w:before="60" w:after="60"/>
            </w:pPr>
            <w:r>
              <w:rPr>
                <w:b/>
                <w:color w:val="FFFFFF"/>
                <w:sz w:val="17"/>
                <w:szCs w:val="17"/>
                <w:rFonts w:ascii="Arial" w:hAnsi="Arial"/>
              </w:rPr>
              <w:t>Phase</w:t>
            </w:r>
          </w:p>
        </w:tc>
        <w:tc>
          <w:tcPr>
            <w:tcW w:w="2560" w:type="dxa"/>
            <w:shd w:val="clear" w:color="auto" w:fill="0F7B8C"/>
            <w:vAlign w:val="center"/>
          </w:tcPr>
          <w:p>
            <w:pPr>
              <w:spacing w:before="60" w:after="60"/>
            </w:pPr>
            <w:r>
              <w:rPr>
                <w:b/>
                <w:color w:val="FFFFFF"/>
                <w:sz w:val="17"/>
                <w:szCs w:val="17"/>
                <w:rFonts w:ascii="Arial" w:hAnsi="Arial"/>
              </w:rPr>
              <w:t xml:space="preserve">State Code Emitted</w:t>
            </w:r>
          </w:p>
        </w:tc>
        <w:tc>
          <w:tcPr>
            <w:tcW w:w="5200" w:type="dxa"/>
            <w:shd w:val="clear" w:color="auto" w:fill="0F7B8C"/>
            <w:vAlign w:val="center"/>
          </w:tcPr>
          <w:p>
            <w:pPr>
              <w:spacing w:before="60" w:after="60"/>
            </w:pPr>
            <w:r>
              <w:rPr>
                <w:b/>
                <w:color w:val="FFFFFF"/>
                <w:sz w:val="17"/>
                <w:szCs w:val="17"/>
                <w:rFonts w:ascii="Arial" w:hAnsi="Arial"/>
              </w:rPr>
              <w:t xml:space="preserve">What it marks / what to extract</w:t>
            </w:r>
          </w:p>
        </w:tc>
      </w:tr>
      <w:tr>
        <w:tc>
          <w:tcPr>
            <w:tcW w:w="1600" w:type="dxa"/>
            <w:shd w:val="clear" w:color="auto" w:fill="E8F4F6"/>
            <w:vAlign w:val="center"/>
          </w:tcPr>
          <w:p>
            <w:pPr>
              <w:spacing w:before="60" w:after="60"/>
            </w:pPr>
            <w:r>
              <w:rPr>
                <w:b/>
                <w:color w:val="0F7B8C"/>
                <w:sz w:val="17"/>
                <w:szCs w:val="17"/>
                <w:rFonts w:ascii="Arial" w:hAnsi="Arial"/>
              </w:rPr>
              <w:t xml:space="preserve">Trial start</w:t>
            </w:r>
          </w:p>
        </w:tc>
        <w:tc>
          <w:tcPr>
            <w:tcW w:w="2560" w:type="dxa"/>
            <w:shd w:val="clear" w:color="auto" w:fill="1E2B3C"/>
            <w:vAlign w:val="center"/>
          </w:tcPr>
          <w:p>
            <w:pPr>
              <w:spacing w:before="60" w:after="60"/>
            </w:pPr>
            <w:r>
              <w:rPr>
                <w:b/>
                <w:color w:val="7EC8D4"/>
                <w:sz w:val="17"/>
                <w:szCs w:val="17"/>
                <w:rFonts w:ascii="Courier New" w:hAnsi="Courier New"/>
              </w:rPr>
              <w:t>T2.TRIAL.START[n]</w:t>
            </w:r>
          </w:p>
        </w:tc>
        <w:tc>
          <w:tcPr>
            <w:tcW w:w="5200" w:type="dxa"/>
            <w:shd w:val="clear" w:color="auto" w:fill="E8F4F6"/>
            <w:vAlign w:val="center"/>
          </w:tcPr>
          <w:p>
            <w:pPr>
              <w:spacing w:before="60" w:after="60"/>
            </w:pPr>
            <w:r>
              <w:rPr>
                <w:color w:val="1A1A2E"/>
                <w:sz w:val="17"/>
                <w:szCs w:val="17"/>
                <w:rFonts w:ascii="Arial" w:hAnsi="Arial"/>
              </w:rPr>
              <w:t xml:space="preserve">Trial n begins (n=1,2,3). Device in, nose clip on. FEV1/FVC extraction window opens.</w:t>
            </w:r>
          </w:p>
        </w:tc>
      </w:tr>
      <w:tr>
        <w:tc>
          <w:tcPr>
            <w:tcW w:w="1600" w:type="dxa"/>
            <w:shd w:val="clear" w:color="auto" w:fill="FFFFFF"/>
            <w:vAlign w:val="center"/>
          </w:tcPr>
          <w:p>
            <w:pPr>
              <w:spacing w:before="60" w:after="60"/>
            </w:pPr>
            <w:r>
              <w:rPr>
                <w:b/>
                <w:color w:val="0F7B8C"/>
                <w:sz w:val="17"/>
                <w:szCs w:val="17"/>
                <w:rFonts w:ascii="Arial" w:hAnsi="Arial"/>
              </w:rPr>
              <w:t xml:space="preserve">Peak flow</w:t>
            </w:r>
          </w:p>
        </w:tc>
        <w:tc>
          <w:tcPr>
            <w:tcW w:w="2560" w:type="dxa"/>
            <w:shd w:val="clear" w:color="auto" w:fill="1E2B3C"/>
            <w:vAlign w:val="center"/>
          </w:tcPr>
          <w:p>
            <w:pPr>
              <w:spacing w:before="60" w:after="60"/>
            </w:pPr>
            <w:r>
              <w:rPr>
                <w:b/>
                <w:color w:val="7EC8D4"/>
                <w:sz w:val="17"/>
                <w:szCs w:val="17"/>
                <w:rFonts w:ascii="Courier New" w:hAnsi="Courier New"/>
              </w:rPr>
              <w:t>T2.PEAK[n]</w:t>
            </w:r>
          </w:p>
        </w:tc>
        <w:tc>
          <w:tcPr>
            <w:tcW w:w="5200" w:type="dxa"/>
            <w:shd w:val="clear" w:color="auto" w:fill="FFFFFF"/>
            <w:vAlign w:val="center"/>
          </w:tcPr>
          <w:p>
            <w:pPr>
              <w:spacing w:before="60" w:after="60"/>
            </w:pPr>
            <w:r>
              <w:rPr>
                <w:color w:val="1A1A2E"/>
                <w:sz w:val="17"/>
                <w:szCs w:val="17"/>
                <w:rFonts w:ascii="Arial" w:hAnsi="Arial"/>
              </w:rPr>
              <w:t xml:space="preserve">Peak expiratory flow detected in trial n. Timestamp for flow-volume curve alignment.</w:t>
            </w:r>
          </w:p>
        </w:tc>
      </w:tr>
      <w:tr>
        <w:tc>
          <w:tcPr>
            <w:tcW w:w="1600" w:type="dxa"/>
            <w:shd w:val="clear" w:color="auto" w:fill="E8F4F6"/>
            <w:vAlign w:val="center"/>
          </w:tcPr>
          <w:p>
            <w:pPr>
              <w:spacing w:before="60" w:after="60"/>
            </w:pPr>
            <w:r>
              <w:rPr>
                <w:b/>
                <w:color w:val="0F7B8C"/>
                <w:sz w:val="17"/>
                <w:szCs w:val="17"/>
                <w:rFonts w:ascii="Arial" w:hAnsi="Arial"/>
              </w:rPr>
              <w:t xml:space="preserve">Exhale end</w:t>
            </w:r>
          </w:p>
        </w:tc>
        <w:tc>
          <w:tcPr>
            <w:tcW w:w="2560" w:type="dxa"/>
            <w:shd w:val="clear" w:color="auto" w:fill="1E2B3C"/>
            <w:vAlign w:val="center"/>
          </w:tcPr>
          <w:p>
            <w:pPr>
              <w:spacing w:before="60" w:after="60"/>
            </w:pPr>
            <w:r>
              <w:rPr>
                <w:b/>
                <w:color w:val="7EC8D4"/>
                <w:sz w:val="17"/>
                <w:szCs w:val="17"/>
                <w:rFonts w:ascii="Courier New" w:hAnsi="Courier New"/>
              </w:rPr>
              <w:t>T2.EXHALE.END[n]</w:t>
            </w:r>
          </w:p>
        </w:tc>
        <w:tc>
          <w:tcPr>
            <w:tcW w:w="5200" w:type="dxa"/>
            <w:shd w:val="clear" w:color="auto" w:fill="E8F4F6"/>
            <w:vAlign w:val="center"/>
          </w:tcPr>
          <w:p>
            <w:pPr>
              <w:spacing w:before="60" w:after="60"/>
            </w:pPr>
            <w:r>
              <w:rPr>
                <w:color w:val="1A1A2E"/>
                <w:sz w:val="17"/>
                <w:szCs w:val="17"/>
                <w:rFonts w:ascii="Arial" w:hAnsi="Arial"/>
              </w:rPr>
              <w:t xml:space="preserve">Full exhalation confirmed (flow &lt; 0.025 L/s sustained &gt;1 s). FEV0.5, FEV1, FVC for this trial locked.</w:t>
            </w:r>
          </w:p>
        </w:tc>
      </w:tr>
      <w:tr>
        <w:tc>
          <w:tcPr>
            <w:tcW w:w="1600" w:type="dxa"/>
            <w:shd w:val="clear" w:color="auto" w:fill="FFFFFF"/>
            <w:vAlign w:val="center"/>
          </w:tcPr>
          <w:p>
            <w:pPr>
              <w:spacing w:before="60" w:after="60"/>
            </w:pPr>
            <w:r>
              <w:rPr>
                <w:b/>
                <w:color w:val="0F7B8C"/>
                <w:sz w:val="17"/>
                <w:szCs w:val="17"/>
                <w:rFonts w:ascii="Arial" w:hAnsi="Arial"/>
              </w:rPr>
              <w:t xml:space="preserve">Inter-trial rest</w:t>
            </w:r>
          </w:p>
        </w:tc>
        <w:tc>
          <w:tcPr>
            <w:tcW w:w="2560" w:type="dxa"/>
            <w:shd w:val="clear" w:color="auto" w:fill="1E2B3C"/>
            <w:vAlign w:val="center"/>
          </w:tcPr>
          <w:p>
            <w:pPr>
              <w:spacing w:before="60" w:after="60"/>
            </w:pPr>
            <w:r>
              <w:rPr>
                <w:b/>
                <w:color w:val="7EC8D4"/>
                <w:sz w:val="17"/>
                <w:szCs w:val="17"/>
                <w:rFonts w:ascii="Courier New" w:hAnsi="Courier New"/>
              </w:rPr>
              <w:t>T2.INTERTRIAL[n]</w:t>
            </w:r>
          </w:p>
        </w:tc>
        <w:tc>
          <w:tcPr>
            <w:tcW w:w="5200" w:type="dxa"/>
            <w:shd w:val="clear" w:color="auto" w:fill="FFFFFF"/>
            <w:vAlign w:val="center"/>
          </w:tcPr>
          <w:p>
            <w:pPr>
              <w:spacing w:before="60" w:after="60"/>
            </w:pPr>
            <w:r>
              <w:rPr>
                <w:color w:val="1A1A2E"/>
                <w:sz w:val="17"/>
                <w:szCs w:val="17"/>
                <w:rFonts w:ascii="Arial" w:hAnsi="Arial"/>
              </w:rPr>
              <w:t xml:space="preserve">Recovery breathing begins. 60-s inter-trial rest. Running best-of-n updated.</w:t>
            </w:r>
          </w:p>
        </w:tc>
      </w:tr>
      <w:tr>
        <w:tc>
          <w:tcPr>
            <w:tcW w:w="1600" w:type="dxa"/>
            <w:shd w:val="clear" w:color="auto" w:fill="E8F4F6"/>
            <w:vAlign w:val="center"/>
          </w:tcPr>
          <w:p>
            <w:pPr>
              <w:spacing w:before="60" w:after="60"/>
            </w:pPr>
            <w:r>
              <w:rPr>
                <w:b/>
                <w:color w:val="0F7B8C"/>
                <w:sz w:val="17"/>
                <w:szCs w:val="17"/>
                <w:rFonts w:ascii="Arial" w:hAnsi="Arial"/>
              </w:rPr>
              <w:t xml:space="preserve">Best locked</w:t>
            </w:r>
          </w:p>
        </w:tc>
        <w:tc>
          <w:tcPr>
            <w:tcW w:w="2560" w:type="dxa"/>
            <w:shd w:val="clear" w:color="auto" w:fill="1E2B3C"/>
            <w:vAlign w:val="center"/>
          </w:tcPr>
          <w:p>
            <w:pPr>
              <w:spacing w:before="60" w:after="60"/>
            </w:pPr>
            <w:r>
              <w:rPr>
                <w:b/>
                <w:color w:val="7EC8D4"/>
                <w:sz w:val="17"/>
                <w:szCs w:val="17"/>
                <w:rFonts w:ascii="Courier New" w:hAnsi="Courier New"/>
              </w:rPr>
              <w:t>T2.BEST.LOCKED</w:t>
            </w:r>
          </w:p>
        </w:tc>
        <w:tc>
          <w:tcPr>
            <w:tcW w:w="5200" w:type="dxa"/>
            <w:shd w:val="clear" w:color="auto" w:fill="E8F4F6"/>
            <w:vAlign w:val="center"/>
          </w:tcPr>
          <w:p>
            <w:pPr>
              <w:spacing w:before="60" w:after="60"/>
            </w:pPr>
            <w:r>
              <w:rPr>
                <w:color w:val="1A1A2E"/>
                <w:sz w:val="17"/>
                <w:szCs w:val="17"/>
                <w:rFonts w:ascii="Arial" w:hAnsi="Arial"/>
              </w:rPr>
              <w:t xml:space="preserve">All trials complete. Best FEV1 and FVC locked (may differ by trial, per ATS/ERS). FEV1/FVC ratio computed.</w:t>
            </w:r>
          </w:p>
        </w:tc>
      </w:tr>
      <w:tr>
        <w:tc>
          <w:tcPr>
            <w:tcW w:w="1600" w:type="dxa"/>
            <w:shd w:val="clear" w:color="auto" w:fill="FFFFFF"/>
            <w:vAlign w:val="center"/>
          </w:tcPr>
          <w:p>
            <w:pPr>
              <w:spacing w:before="60" w:after="60"/>
            </w:pPr>
            <w:r>
              <w:rPr>
                <w:b/>
                <w:color w:val="0F7B8C"/>
                <w:sz w:val="17"/>
                <w:szCs w:val="17"/>
                <w:rFonts w:ascii="Arial" w:hAnsi="Arial"/>
              </w:rPr>
              <w:t xml:space="preserve">Test complete</w:t>
            </w:r>
          </w:p>
        </w:tc>
        <w:tc>
          <w:tcPr>
            <w:tcW w:w="2560" w:type="dxa"/>
            <w:shd w:val="clear" w:color="auto" w:fill="1E2B3C"/>
            <w:vAlign w:val="center"/>
          </w:tcPr>
          <w:p>
            <w:pPr>
              <w:spacing w:before="60" w:after="60"/>
            </w:pPr>
            <w:r>
              <w:rPr>
                <w:b/>
                <w:color w:val="7EC8D4"/>
                <w:sz w:val="17"/>
                <w:szCs w:val="17"/>
                <w:rFonts w:ascii="Courier New" w:hAnsi="Courier New"/>
              </w:rPr>
              <w:t>T2.COMPLETE</w:t>
            </w:r>
          </w:p>
        </w:tc>
        <w:tc>
          <w:tcPr>
            <w:tcW w:w="5200" w:type="dxa"/>
            <w:shd w:val="clear" w:color="auto" w:fill="FFFFFF"/>
            <w:vAlign w:val="center"/>
          </w:tcPr>
          <w:p>
            <w:pPr>
              <w:spacing w:before="60" w:after="60"/>
            </w:pPr>
            <w:r>
              <w:rPr>
                <w:color w:val="1A1A2E"/>
                <w:sz w:val="17"/>
                <w:szCs w:val="17"/>
                <w:rFonts w:ascii="Arial" w:hAnsi="Arial"/>
              </w:rPr>
              <w:t xml:space="preserve">Device removed. 1-min inter-test rest begins.</w:t>
            </w:r>
          </w:p>
        </w:tc>
      </w:tr>
      <w:tr>
        <w:tc>
          <w:tcPr>
            <w:tcW w:w="1600" w:type="dxa"/>
            <w:shd w:val="clear" w:color="auto" w:fill="E8F4F6"/>
            <w:vAlign w:val="center"/>
          </w:tcPr>
          <w:p>
            <w:pPr>
              <w:spacing w:before="60" w:after="60"/>
            </w:pPr>
            <w:r>
              <w:rPr>
                <w:b/>
                <w:color w:val="0F7B8C"/>
                <w:sz w:val="17"/>
                <w:szCs w:val="17"/>
                <w:rFonts w:ascii="Arial" w:hAnsi="Arial"/>
              </w:rPr>
              <w:t xml:space="preserve">Rest end</w:t>
            </w:r>
          </w:p>
        </w:tc>
        <w:tc>
          <w:tcPr>
            <w:tcW w:w="2560" w:type="dxa"/>
            <w:shd w:val="clear" w:color="auto" w:fill="1E2B3C"/>
            <w:vAlign w:val="center"/>
          </w:tcPr>
          <w:p>
            <w:pPr>
              <w:spacing w:before="60" w:after="60"/>
            </w:pPr>
            <w:r>
              <w:rPr>
                <w:b/>
                <w:color w:val="7EC8D4"/>
                <w:sz w:val="17"/>
                <w:szCs w:val="17"/>
                <w:rFonts w:ascii="Courier New" w:hAnsi="Courier New"/>
              </w:rPr>
              <w:t>T2.REST.END</w:t>
            </w:r>
          </w:p>
        </w:tc>
        <w:tc>
          <w:tcPr>
            <w:tcW w:w="5200" w:type="dxa"/>
            <w:shd w:val="clear" w:color="auto" w:fill="E8F4F6"/>
            <w:vAlign w:val="center"/>
          </w:tcPr>
          <w:p>
            <w:pPr>
              <w:spacing w:before="60" w:after="60"/>
            </w:pPr>
            <w:r>
              <w:rPr>
                <w:color w:val="1A1A2E"/>
                <w:sz w:val="17"/>
                <w:szCs w:val="17"/>
                <w:rFonts w:ascii="Arial" w:hAnsi="Arial"/>
              </w:rPr>
              <w:t xml:space="preserve">Ready for next test.</w:t>
            </w:r>
          </w:p>
        </w:tc>
      </w:tr>
    </w:tbl>
    <w:p>
      <w:pPr>
        <w:spacing w:before="0" w:after="120"/>
      </w:pPr>
    </w:p>
    <w:p>
      <w:pPr>
        <w:spacing w:after="120"/>
        <w:jc w:val="left"/>
      </w:pPr>
      <w:r>
        <w:rPr>
          <w:rFonts w:ascii="Arial" w:cs="Arial" w:eastAsia="Arial" w:hAnsi="Arial"/>
          <w:b w:val="false"/>
          <w:bCs w:val="false"/>
          <w:color w:val="1A1A2E"/>
          <w:sz w:val="20"/>
          <w:szCs w:val="20"/>
        </w:rPr>
        <w:t xml:space="preserve"/>
      </w:r>
    </w:p>
    <w:p>
      <w:pPr>
        <w:pBdr>
          <w:bottom w:val="single" w:color="0F7B8C" w:sz="4" w:space="4"/>
        </w:pBdr>
        <w:spacing w:before="200" w:after="100"/>
      </w:pPr>
      <w:r>
        <w:rPr>
          <w:rFonts w:ascii="Arial" w:cs="Arial" w:eastAsia="Arial" w:hAnsi="Arial"/>
          <w:b/>
          <w:bCs/>
          <w:color w:val="1B3A5C"/>
          <w:sz w:val="22"/>
          <w:szCs w:val="22"/>
        </w:rPr>
        <w:t xml:space="preserve">Test 3 of 5 — YMCA 3-Minute Step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tcPr>
          <w:p>
            <w:r>
              <w:rPr>
                <w:rFonts w:ascii="Arial" w:cs="Arial" w:eastAsia="Arial" w:hAnsi="Arial"/>
                <w:b/>
                <w:bCs/>
                <w:color w:val="0F7B8C"/>
                <w:sz w:val="20"/>
                <w:szCs w:val="20"/>
              </w:rPr>
              <w:t xml:space="preserve">TEST 3  </w:t>
            </w:r>
            <w:r>
              <w:rPr>
                <w:rFonts w:ascii="Arial" w:cs="Arial" w:eastAsia="Arial" w:hAnsi="Arial"/>
                <w:b/>
                <w:bCs/>
                <w:color w:val="FFFFFF"/>
                <w:sz w:val="24"/>
                <w:szCs w:val="24"/>
              </w:rPr>
              <w:t xml:space="preserve">YMCA 3-Minute Step Test</w:t>
            </w:r>
          </w:p>
        </w:tc>
        <w:tc>
          <w:tcPr>
            <w:tcW w:type="dxa" w:w="2360"/>
            <w:tcBorders>
              <w:top w:val="single" w:color="1B3A5C" w:sz="1"/>
              <w:left w:val="single" w:color="1B3A5C" w:sz="1"/>
              <w:bottom w:val="single" w:color="1B3A5C" w:sz="1"/>
              <w:right w:val="single" w:color="1B3A5C" w:sz="1"/>
            </w:tcBorders>
            <w:shd w:fill="0F7B8C" w:val="clear"/>
            <w:tcMar>
              <w:top w:type="dxa" w:w="120"/>
              <w:left w:type="dxa" w:w="140"/>
              <w:bottom w:type="dxa" w:w="120"/>
              <w:right w:type="dxa" w:w="140"/>
            </w:tcMar>
            <w:vAlign w:val="center"/>
          </w:tcPr>
          <w:p>
            <w:pPr>
              <w:jc w:val="center"/>
            </w:pPr>
            <w:r>
              <w:rPr>
                <w:rFonts w:ascii="Arial" w:cs="Arial" w:eastAsia="Arial" w:hAnsi="Arial"/>
                <w:b/>
                <w:bCs/>
                <w:color w:val="FFFFFF"/>
                <w:sz w:val="17"/>
                <w:szCs w:val="17"/>
              </w:rPr>
              <w:t xml:space="preserve">CARDIOVASCULAR SCORE</w:t>
            </w:r>
          </w:p>
          <w:p>
            <w:pPr>
              <w:jc w:val="center"/>
            </w:pPr>
            <w:r>
              <w:rPr>
                <w:rFonts w:ascii="Arial" w:cs="Arial" w:eastAsia="Arial" w:hAnsi="Arial"/>
                <w:color w:val="FFFFFF"/>
                <w:sz w:val="18"/>
                <w:szCs w:val="18"/>
              </w:rPr>
              <w:t xml:space="preserve">⏱ 6 min</w:t>
            </w:r>
          </w:p>
        </w:tc>
      </w:tr>
    </w:tbl>
    <w:p>
      <w:pPr>
        <w:spacing w:after="120"/>
        <w:jc w:val="left"/>
      </w:pPr>
      <w:r>
        <w:rPr>
          <w:rFonts w:ascii="Arial" w:cs="Arial" w:eastAsia="Arial" w:hAnsi="Arial"/>
          <w:b w:val="false"/>
          <w:b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6F8" w:val="clear"/>
            <w:tcMar>
              <w:top w:type="dxa" w:w="80"/>
              <w:left w:type="dxa" w:w="140"/>
              <w:bottom w:type="dxa" w:w="80"/>
              <w:right w:type="dxa" w:w="140"/>
            </w:tcMar>
          </w:tcPr>
          <w:p>
            <w:r>
              <w:rPr>
                <w:rFonts w:ascii="Arial" w:cs="Arial" w:eastAsia="Arial" w:hAnsi="Arial"/>
                <w:b/>
                <w:bCs/>
                <w:color w:val="1B3A5C"/>
                <w:sz w:val="19"/>
                <w:szCs w:val="19"/>
              </w:rPr>
              <w:t xml:space="preserve">Purpose</w:t>
            </w:r>
          </w:p>
          <w:p>
            <w:pPr>
              <w:spacing w:after="0"/>
            </w:pPr>
            <w:r>
              <w:rPr>
                <w:rFonts w:ascii="Arial" w:cs="Arial" w:eastAsia="Arial" w:hAnsi="Arial"/>
                <w:color w:val="1A1A2E"/>
                <w:sz w:val="19"/>
                <w:szCs w:val="19"/>
              </w:rPr>
              <w:t xml:space="preserve">Submaximal aerobic challenge. 1-minute post-exercise HR recovery is the primary cardiovascular metric, with VO₂max estimated as a display-only output.</w:t>
            </w:r>
          </w:p>
        </w:tc>
        <w:tc>
          <w:tcPr>
            <w:tcW w:type="dxa" w:w="4680"/>
            <w:tcBorders>
              <w:top w:val="single" w:color="CCCCCC" w:sz="1"/>
              <w:left w:val="single" w:color="CCCCCC" w:sz="1"/>
              <w:bottom w:val="single" w:color="CCCCCC" w:sz="1"/>
              <w:right w:val="single" w:color="CCCCCC" w:sz="1"/>
            </w:tcBorders>
            <w:shd w:fill="F5F6F8" w:val="clear"/>
            <w:tcMar>
              <w:top w:type="dxa" w:w="80"/>
              <w:left w:type="dxa" w:w="140"/>
              <w:bottom w:type="dxa" w:w="80"/>
              <w:right w:type="dxa" w:w="140"/>
            </w:tcMar>
          </w:tcPr>
          <w:p>
            <w:r>
              <w:rPr>
                <w:rFonts w:ascii="Arial" w:cs="Arial" w:eastAsia="Arial" w:hAnsi="Arial"/>
                <w:b/>
                <w:bCs/>
                <w:color w:val="1B3A5C"/>
                <w:sz w:val="19"/>
                <w:szCs w:val="19"/>
              </w:rPr>
              <w:t xml:space="preserve">Setup</w:t>
            </w:r>
          </w:p>
          <w:p>
            <w:pPr>
              <w:spacing w:after="0"/>
            </w:pPr>
            <w:r>
              <w:rPr>
                <w:rFonts w:ascii="Arial" w:cs="Arial" w:eastAsia="Arial" w:hAnsi="Arial"/>
                <w:color w:val="1A1A2E"/>
                <w:sz w:val="19"/>
                <w:szCs w:val="19"/>
              </w:rPr>
              <w:t xml:space="preserve">Standing in front of 30 cm step box. AeroCardia device in mouth throughout.</w:t>
            </w:r>
          </w:p>
        </w:tc>
      </w:tr>
    </w:tbl>
    <w:p>
      <w:pPr>
        <w:spacing w:after="120"/>
        <w:jc w:val="left"/>
      </w:pPr>
      <w:r>
        <w:rPr>
          <w:rFonts w:ascii="Arial" w:cs="Arial" w:eastAsia="Arial" w:hAnsi="Arial"/>
          <w:b w:val="false"/>
          <w:bCs w:val="false"/>
          <w:color w:val="1A1A2E"/>
          <w:sz w:val="20"/>
          <w:szCs w:val="20"/>
        </w:rPr>
        <w:t xml:space="preserve"/>
      </w:r>
    </w:p>
    <w:p>
      <w:pPr>
        <w:spacing w:after="80"/>
      </w:pPr>
      <w:r>
        <w:rPr>
          <w:rFonts w:ascii="Arial" w:cs="Arial" w:eastAsia="Arial" w:hAnsi="Arial"/>
          <w:b/>
          <w:bCs/>
          <w:color w:val="1B3A5C"/>
          <w:sz w:val="20"/>
          <w:szCs w:val="20"/>
        </w:rPr>
        <w:t xml:space="preserve">Procedure</w:t>
      </w:r>
    </w:p>
    <w:p>
      <w:pPr>
        <w:pStyle w:val="ListParagraph"/>
        <w:numPr>
          <w:ilvl w:val="0"/>
          <w:numId w:val="5"/>
        </w:numPr>
        <w:spacing w:after="60"/>
      </w:pPr>
      <w:r>
        <w:rPr>
          <w:rFonts w:ascii="Arial" w:cs="Arial" w:eastAsia="Arial" w:hAnsi="Arial"/>
          <w:b w:val="false"/>
          <w:bCs w:val="false"/>
          <w:color w:val="1A1A2E"/>
          <w:sz w:val="20"/>
          <w:szCs w:val="20"/>
        </w:rPr>
        <w:t>Stand up in front of the box and wait for 10 seconds.</w:t>
      </w:r>
    </w:p>
    <w:p>
      <w:pPr>
        <w:pStyle w:val="ListParagraph"/>
        <w:numPr>
          <w:ilvl w:val="0"/>
          <w:numId w:val="5"/>
        </w:numPr>
        <w:spacing w:after="60"/>
      </w:pPr>
      <w:r>
        <w:rPr>
          <w:rFonts w:ascii="Arial" w:cs="Arial" w:eastAsia="Arial" w:hAnsi="Arial"/>
          <w:color w:val="1A1A2E"/>
          <w:sz w:val="20"/>
          <w:szCs w:val="20"/>
        </w:rPr>
        <w:t xml:space="preserve">Step up and down on the box at the cadence set by the app (96 bpm). Maintain full upright posture at the top of each step.</w:t>
      </w:r>
    </w:p>
    <w:p>
      <w:pPr>
        <w:pStyle w:val="ListParagraph"/>
        <w:numPr>
          <w:ilvl w:val="0"/>
          <w:numId w:val="5"/>
        </w:numPr>
        <w:spacing w:after="60"/>
      </w:pPr>
      <w:r>
        <w:rPr>
          <w:rFonts w:ascii="Arial" w:cs="Arial" w:eastAsia="Arial" w:hAnsi="Arial"/>
          <w:color w:val="1A1A2E"/>
          <w:sz w:val="20"/>
          <w:szCs w:val="20"/>
        </w:rPr>
        <w:t xml:space="preserve">Continue for 3 minutes. Stop immediately if dizzy, overly breathless, or feel unsteady.</w:t>
      </w:r>
    </w:p>
    <w:p>
      <w:pPr>
        <w:pStyle w:val="ListParagraph"/>
        <w:numPr>
          <w:ilvl w:val="0"/>
          <w:numId w:val="5"/>
        </w:numPr>
        <w:spacing w:after="60"/>
      </w:pPr>
      <w:r>
        <w:rPr>
          <w:rFonts w:ascii="Arial" w:cs="Arial" w:eastAsia="Arial" w:hAnsi="Arial"/>
          <w:color w:val="1A1A2E"/>
          <w:sz w:val="20"/>
          <w:szCs w:val="20"/>
        </w:rPr>
        <w:t xml:space="preserve">Sit down immediately when the 3-minute timer ends. Remain seated and still.</w:t>
      </w:r>
    </w:p>
    <w:p>
      <w:pPr>
        <w:pStyle w:val="ListParagraph"/>
        <w:numPr>
          <w:ilvl w:val="0"/>
          <w:numId w:val="5"/>
        </w:numPr>
        <w:spacing w:after="60"/>
      </w:pPr>
      <w:r>
        <w:rPr>
          <w:rFonts w:ascii="Arial" w:cs="Arial" w:eastAsia="Arial" w:hAnsi="Arial"/>
          <w:color w:val="1A1A2E"/>
          <w:sz w:val="20"/>
          <w:szCs w:val="20"/>
        </w:rPr>
        <w:t xml:space="preserve">The app will record your 1-minute recovery HR automatically.</w:t>
      </w:r>
    </w:p>
    <w:p>
      <w:pPr>
        <w:pStyle w:val="ListParagraph"/>
        <w:numPr>
          <w:ilvl w:val="0"/>
          <w:numId w:val="5"/>
        </w:numPr>
        <w:spacing w:after="60"/>
      </w:pPr>
      <w:r>
        <w:rPr>
          <w:rFonts w:ascii="Arial" w:cs="Arial" w:eastAsia="Arial" w:hAnsi="Arial"/>
          <w:color w:val="1A1A2E"/>
          <w:sz w:val="20"/>
          <w:szCs w:val="20"/>
        </w:rPr>
        <w:t xml:space="preserve">Remain seated for 2 minutes before Test 4.</w:t>
      </w:r>
    </w:p>
    <w:p>
      <w:pPr>
        <w:spacing w:after="120"/>
        <w:jc w:val="left"/>
      </w:pPr>
      <w:r>
        <w:rPr>
          <w:rFonts w:ascii="Arial" w:cs="Arial" w:eastAsia="Arial" w:hAnsi="Arial"/>
          <w:b w:val="false"/>
          <w:bCs w:val="false"/>
          <w:color w:val="1A1A2E"/>
          <w:sz w:val="20"/>
          <w:szCs w:val="20"/>
        </w:rPr>
        <w:t xml:space="preserve"/>
      </w:r>
    </w:p>
    <w:p>
      <w:pPr>
        <w:spacing w:after="80"/>
      </w:pPr>
      <w:r>
        <w:rPr>
          <w:rFonts w:ascii="Arial" w:cs="Arial" w:eastAsia="Arial" w:hAnsi="Arial"/>
          <w:b/>
          <w:bCs/>
          <w:color w:val="1B3A5C"/>
          <w:sz w:val="20"/>
          <w:szCs w:val="20"/>
        </w:rPr>
        <w:t xml:space="preserve">Key Metrics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  1-min recovery HR (bpm)</w:t>
            </w:r>
          </w:p>
        </w:tc>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  VO₂max estimate (mL/kg/min)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  Step cadence symmetry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  SpO₂ delta (vs. rest)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  RER during exercise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  VE/VCO₂ slope</w:t>
            </w:r>
          </w:p>
        </w:tc>
      </w:tr>
    </w:tbl>
    <w:p>
      <w:pPr>
        <w:spacing w:before="0" w:after="80"/>
      </w:pPr>
    </w:p>
    <w:tbl>
      <w:tblPr>
        <w:tblW w:w="9360" w:type="dxa"/>
        <w:tblBorders>
          <w:top w:val="single" w:sz="4" w:color="1B3A5C"/>
          <w:left w:val="single" w:sz="4" w:color="1B3A5C"/>
          <w:bottom w:val="single" w:sz="4" w:color="1B3A5C"/>
          <w:right w:val="single" w:sz="4" w:color="1B3A5C"/>
          <w:insideH w:val="single" w:sz="1" w:color="CCCCCC"/>
          <w:insideV w:val="single" w:sz="1" w:color="CCCCCC"/>
        </w:tblBorders>
        <w:tblCellMar>
          <w:top w:w="70" w:type="dxa"/>
          <w:left w:w="120" w:type="dxa"/>
          <w:bottom w:w="70" w:type="dxa"/>
          <w:right w:w="120" w:type="dxa"/>
        </w:tblCellMar>
      </w:tblPr>
      <w:tblGrid>
        <w:gridCol w:w="1600"/>
        <w:gridCol w:w="2560"/>
        <w:gridCol w:w="5200"/>
      </w:tblGrid>
      <w:tr>
        <w:tc>
          <w:tcPr>
            <w:tcW w:w="9360" w:type="dxa"/>
            <w:gridSpan w:val="3"/>
            <w:shd w:val="clear" w:color="auto" w:fill="1B3A5C"/>
            <w:vAlign w:val="center"/>
          </w:tcPr>
          <w:p>
            <w:pPr>
              <w:spacing w:before="80" w:after="80"/>
            </w:pPr>
            <w:r>
              <w:rPr>
                <w:b/>
                <w:color w:val="0F7B8C"/>
                <w:sz w:val="17"/>
                <w:szCs w:val="17"/>
                <w:rFonts w:ascii="Arial" w:hAnsi="Arial"/>
              </w:rPr>
              <w:t xml:space="preserve">APP STATE FLAGS  </w:t>
            </w:r>
            <w:r>
              <w:rPr>
                <w:b/>
                <w:color w:val="FFFFFF"/>
                <w:sz w:val="17"/>
                <w:szCs w:val="17"/>
                <w:rFonts w:ascii="Arial" w:hAnsi="Arial"/>
              </w:rPr>
              <w:t xml:space="preserve">  Test 3  ·  YMCA 3-Minute Step Test</w:t>
            </w:r>
          </w:p>
        </w:tc>
      </w:tr>
      <w:tr>
        <w:tc>
          <w:tcPr>
            <w:tcW w:w="1600" w:type="dxa"/>
            <w:shd w:val="clear" w:color="auto" w:fill="0F7B8C"/>
            <w:vAlign w:val="center"/>
          </w:tcPr>
          <w:p>
            <w:pPr>
              <w:spacing w:before="60" w:after="60"/>
            </w:pPr>
            <w:r>
              <w:rPr>
                <w:b/>
                <w:color w:val="FFFFFF"/>
                <w:sz w:val="17"/>
                <w:szCs w:val="17"/>
                <w:rFonts w:ascii="Arial" w:hAnsi="Arial"/>
              </w:rPr>
              <w:t>Phase</w:t>
            </w:r>
          </w:p>
        </w:tc>
        <w:tc>
          <w:tcPr>
            <w:tcW w:w="2560" w:type="dxa"/>
            <w:shd w:val="clear" w:color="auto" w:fill="0F7B8C"/>
            <w:vAlign w:val="center"/>
          </w:tcPr>
          <w:p>
            <w:pPr>
              <w:spacing w:before="60" w:after="60"/>
            </w:pPr>
            <w:r>
              <w:rPr>
                <w:b/>
                <w:color w:val="FFFFFF"/>
                <w:sz w:val="17"/>
                <w:szCs w:val="17"/>
                <w:rFonts w:ascii="Arial" w:hAnsi="Arial"/>
              </w:rPr>
              <w:t xml:space="preserve">State Code Emitted</w:t>
            </w:r>
          </w:p>
        </w:tc>
        <w:tc>
          <w:tcPr>
            <w:tcW w:w="5200" w:type="dxa"/>
            <w:shd w:val="clear" w:color="auto" w:fill="0F7B8C"/>
            <w:vAlign w:val="center"/>
          </w:tcPr>
          <w:p>
            <w:pPr>
              <w:spacing w:before="60" w:after="60"/>
            </w:pPr>
            <w:r>
              <w:rPr>
                <w:b/>
                <w:color w:val="FFFFFF"/>
                <w:sz w:val="17"/>
                <w:szCs w:val="17"/>
                <w:rFonts w:ascii="Arial" w:hAnsi="Arial"/>
              </w:rPr>
              <w:t xml:space="preserve">What it marks / what to extract</w:t>
            </w:r>
          </w:p>
        </w:tc>
      </w:tr>
      <w:tr>
        <w:tc>
          <w:tcPr>
            <w:tcW w:w="1600" w:type="dxa"/>
            <w:shd w:val="clear" w:color="auto" w:fill="E8F4F6"/>
            <w:vAlign w:val="center"/>
          </w:tcPr>
          <w:p>
            <w:pPr>
              <w:spacing w:before="60" w:after="60"/>
            </w:pPr>
            <w:r>
              <w:rPr>
                <w:b/>
                <w:color w:val="0F7B8C"/>
                <w:sz w:val="17"/>
                <w:szCs w:val="17"/>
                <w:rFonts w:ascii="Arial" w:hAnsi="Arial"/>
              </w:rPr>
              <w:t xml:space="preserve">Standing baseline</w:t>
            </w:r>
          </w:p>
        </w:tc>
        <w:tc>
          <w:tcPr>
            <w:tcW w:w="2560" w:type="dxa"/>
            <w:shd w:val="clear" w:color="auto" w:fill="1E2B3C"/>
            <w:vAlign w:val="center"/>
          </w:tcPr>
          <w:p>
            <w:pPr>
              <w:spacing w:before="60" w:after="60"/>
            </w:pPr>
            <w:r>
              <w:rPr>
                <w:b/>
                <w:color w:val="7EC8D4"/>
                <w:sz w:val="17"/>
                <w:szCs w:val="17"/>
                <w:rFonts w:ascii="Courier New" w:hAnsi="Courier New"/>
              </w:rPr>
              <w:t>T3.STANDING</w:t>
            </w:r>
          </w:p>
        </w:tc>
        <w:tc>
          <w:tcPr>
            <w:tcW w:w="5200" w:type="dxa"/>
            <w:shd w:val="clear" w:color="auto" w:fill="E8F4F6"/>
            <w:vAlign w:val="center"/>
          </w:tcPr>
          <w:p>
            <w:pPr>
              <w:spacing w:before="60" w:after="60"/>
            </w:pPr>
            <w:r>
              <w:rPr>
                <w:color w:val="1A1A2E"/>
                <w:sz w:val="17"/>
                <w:szCs w:val="17"/>
                <w:rFonts w:ascii="Arial" w:hAnsi="Arial"/>
              </w:rPr>
              <w:t xml:space="preserve">Participant stands. 10-s HR + SpO2 sample. Orthostatic HR delta vs. T1 seated baseline computed here.</w:t>
            </w:r>
          </w:p>
        </w:tc>
      </w:tr>
      <w:tr>
        <w:tc>
          <w:tcPr>
            <w:tcW w:w="1600" w:type="dxa"/>
            <w:shd w:val="clear" w:color="auto" w:fill="FFFFFF"/>
            <w:vAlign w:val="center"/>
          </w:tcPr>
          <w:p>
            <w:pPr>
              <w:spacing w:before="60" w:after="60"/>
            </w:pPr>
            <w:r>
              <w:rPr>
                <w:b/>
                <w:color w:val="0F7B8C"/>
                <w:sz w:val="17"/>
                <w:szCs w:val="17"/>
                <w:rFonts w:ascii="Arial" w:hAnsi="Arial"/>
              </w:rPr>
              <w:t xml:space="preserve">Step start</w:t>
            </w:r>
          </w:p>
        </w:tc>
        <w:tc>
          <w:tcPr>
            <w:tcW w:w="2560" w:type="dxa"/>
            <w:shd w:val="clear" w:color="auto" w:fill="1E2B3C"/>
            <w:vAlign w:val="center"/>
          </w:tcPr>
          <w:p>
            <w:pPr>
              <w:spacing w:before="60" w:after="60"/>
            </w:pPr>
            <w:r>
              <w:rPr>
                <w:b/>
                <w:color w:val="7EC8D4"/>
                <w:sz w:val="17"/>
                <w:szCs w:val="17"/>
                <w:rFonts w:ascii="Courier New" w:hAnsi="Courier New"/>
              </w:rPr>
              <w:t>T3.STEP.START</w:t>
            </w:r>
          </w:p>
        </w:tc>
        <w:tc>
          <w:tcPr>
            <w:tcW w:w="5200" w:type="dxa"/>
            <w:shd w:val="clear" w:color="auto" w:fill="FFFFFF"/>
            <w:vAlign w:val="center"/>
          </w:tcPr>
          <w:p>
            <w:pPr>
              <w:spacing w:before="60" w:after="60"/>
            </w:pPr>
            <w:r>
              <w:rPr>
                <w:color w:val="1A1A2E"/>
                <w:sz w:val="17"/>
                <w:szCs w:val="17"/>
                <w:rFonts w:ascii="Arial" w:hAnsi="Arial"/>
              </w:rPr>
              <w:t xml:space="preserve">Stepping begins at 96 bpm. All streams active. VE/VCO2, O2 pulse proxy, SpO2, cadence symmetry windows open.</w:t>
            </w:r>
          </w:p>
        </w:tc>
      </w:tr>
      <w:tr>
        <w:tc>
          <w:tcPr>
            <w:tcW w:w="1600" w:type="dxa"/>
            <w:shd w:val="clear" w:color="auto" w:fill="E8F4F6"/>
            <w:vAlign w:val="center"/>
          </w:tcPr>
          <w:p>
            <w:pPr>
              <w:spacing w:before="60" w:after="60"/>
            </w:pPr>
            <w:r>
              <w:rPr>
                <w:b/>
                <w:color w:val="0F7B8C"/>
                <w:sz w:val="17"/>
                <w:szCs w:val="17"/>
                <w:rFonts w:ascii="Arial" w:hAnsi="Arial"/>
              </w:rPr>
              <w:t xml:space="preserve">Min 1</w:t>
            </w:r>
          </w:p>
        </w:tc>
        <w:tc>
          <w:tcPr>
            <w:tcW w:w="2560" w:type="dxa"/>
            <w:shd w:val="clear" w:color="auto" w:fill="1E2B3C"/>
            <w:vAlign w:val="center"/>
          </w:tcPr>
          <w:p>
            <w:pPr>
              <w:spacing w:before="60" w:after="60"/>
            </w:pPr>
            <w:r>
              <w:rPr>
                <w:b/>
                <w:color w:val="7EC8D4"/>
                <w:sz w:val="17"/>
                <w:szCs w:val="17"/>
                <w:rFonts w:ascii="Courier New" w:hAnsi="Courier New"/>
              </w:rPr>
              <w:t>T3.MIN1</w:t>
            </w:r>
          </w:p>
        </w:tc>
        <w:tc>
          <w:tcPr>
            <w:tcW w:w="5200" w:type="dxa"/>
            <w:shd w:val="clear" w:color="auto" w:fill="E8F4F6"/>
            <w:vAlign w:val="center"/>
          </w:tcPr>
          <w:p>
            <w:pPr>
              <w:spacing w:before="60" w:after="60"/>
            </w:pPr>
            <w:r>
              <w:rPr>
                <w:color w:val="1A1A2E"/>
                <w:sz w:val="17"/>
                <w:szCs w:val="17"/>
                <w:rFonts w:ascii="Arial" w:hAnsi="Arial"/>
              </w:rPr>
              <w:t xml:space="preserve">60-s snapshot: HR + SpO2 logged.</w:t>
            </w:r>
          </w:p>
        </w:tc>
      </w:tr>
      <w:tr>
        <w:tc>
          <w:tcPr>
            <w:tcW w:w="1600" w:type="dxa"/>
            <w:shd w:val="clear" w:color="auto" w:fill="FFFFFF"/>
            <w:vAlign w:val="center"/>
          </w:tcPr>
          <w:p>
            <w:pPr>
              <w:spacing w:before="60" w:after="60"/>
            </w:pPr>
            <w:r>
              <w:rPr>
                <w:b/>
                <w:color w:val="0F7B8C"/>
                <w:sz w:val="17"/>
                <w:szCs w:val="17"/>
                <w:rFonts w:ascii="Arial" w:hAnsi="Arial"/>
              </w:rPr>
              <w:t xml:space="preserve">Min 2</w:t>
            </w:r>
          </w:p>
        </w:tc>
        <w:tc>
          <w:tcPr>
            <w:tcW w:w="2560" w:type="dxa"/>
            <w:shd w:val="clear" w:color="auto" w:fill="1E2B3C"/>
            <w:vAlign w:val="center"/>
          </w:tcPr>
          <w:p>
            <w:pPr>
              <w:spacing w:before="60" w:after="60"/>
            </w:pPr>
            <w:r>
              <w:rPr>
                <w:b/>
                <w:color w:val="7EC8D4"/>
                <w:sz w:val="17"/>
                <w:szCs w:val="17"/>
                <w:rFonts w:ascii="Courier New" w:hAnsi="Courier New"/>
              </w:rPr>
              <w:t>T3.MIN2</w:t>
            </w:r>
          </w:p>
        </w:tc>
        <w:tc>
          <w:tcPr>
            <w:tcW w:w="5200" w:type="dxa"/>
            <w:shd w:val="clear" w:color="auto" w:fill="FFFFFF"/>
            <w:vAlign w:val="center"/>
          </w:tcPr>
          <w:p>
            <w:pPr>
              <w:spacing w:before="60" w:after="60"/>
            </w:pPr>
            <w:r>
              <w:rPr>
                <w:color w:val="1A1A2E"/>
                <w:sz w:val="17"/>
                <w:szCs w:val="17"/>
                <w:rFonts w:ascii="Arial" w:hAnsi="Arial"/>
              </w:rPr>
              <w:t xml:space="preserve">120-s snapshot: HR + SpO2 logged.</w:t>
            </w:r>
          </w:p>
        </w:tc>
      </w:tr>
      <w:tr>
        <w:tc>
          <w:tcPr>
            <w:tcW w:w="1600" w:type="dxa"/>
            <w:shd w:val="clear" w:color="auto" w:fill="E8F4F6"/>
            <w:vAlign w:val="center"/>
          </w:tcPr>
          <w:p>
            <w:pPr>
              <w:spacing w:before="60" w:after="60"/>
            </w:pPr>
            <w:r>
              <w:rPr>
                <w:b/>
                <w:color w:val="0F7B8C"/>
                <w:sz w:val="17"/>
                <w:szCs w:val="17"/>
                <w:rFonts w:ascii="Arial" w:hAnsi="Arial"/>
              </w:rPr>
              <w:t xml:space="preserve">Step end</w:t>
            </w:r>
          </w:p>
        </w:tc>
        <w:tc>
          <w:tcPr>
            <w:tcW w:w="2560" w:type="dxa"/>
            <w:shd w:val="clear" w:color="auto" w:fill="1E2B3C"/>
            <w:vAlign w:val="center"/>
          </w:tcPr>
          <w:p>
            <w:pPr>
              <w:spacing w:before="60" w:after="60"/>
            </w:pPr>
            <w:r>
              <w:rPr>
                <w:b/>
                <w:color w:val="7EC8D4"/>
                <w:sz w:val="17"/>
                <w:szCs w:val="17"/>
                <w:rFonts w:ascii="Courier New" w:hAnsi="Courier New"/>
              </w:rPr>
              <w:t>T3.STEP.END</w:t>
            </w:r>
          </w:p>
        </w:tc>
        <w:tc>
          <w:tcPr>
            <w:tcW w:w="5200" w:type="dxa"/>
            <w:shd w:val="clear" w:color="auto" w:fill="E8F4F6"/>
            <w:vAlign w:val="center"/>
          </w:tcPr>
          <w:p>
            <w:pPr>
              <w:spacing w:before="60" w:after="60"/>
            </w:pPr>
            <w:r>
              <w:rPr>
                <w:color w:val="1A1A2E"/>
                <w:sz w:val="17"/>
                <w:szCs w:val="17"/>
                <w:rFonts w:ascii="Arial" w:hAnsi="Arial"/>
              </w:rPr>
              <w:t xml:space="preserve">3-min stepping complete. Participant sits. Recovery HR clock starts.</w:t>
            </w:r>
          </w:p>
        </w:tc>
      </w:tr>
      <w:tr>
        <w:tc>
          <w:tcPr>
            <w:tcW w:w="1600" w:type="dxa"/>
            <w:shd w:val="clear" w:color="auto" w:fill="FFFFFF"/>
            <w:vAlign w:val="center"/>
          </w:tcPr>
          <w:p>
            <w:pPr>
              <w:spacing w:before="60" w:after="60"/>
            </w:pPr>
            <w:r>
              <w:rPr>
                <w:b/>
                <w:color w:val="0F7B8C"/>
                <w:sz w:val="17"/>
                <w:szCs w:val="17"/>
                <w:rFonts w:ascii="Arial" w:hAnsi="Arial"/>
              </w:rPr>
              <w:t xml:space="preserve">Recovery 1 min</w:t>
            </w:r>
          </w:p>
        </w:tc>
        <w:tc>
          <w:tcPr>
            <w:tcW w:w="2560" w:type="dxa"/>
            <w:shd w:val="clear" w:color="auto" w:fill="1E2B3C"/>
            <w:vAlign w:val="center"/>
          </w:tcPr>
          <w:p>
            <w:pPr>
              <w:spacing w:before="60" w:after="60"/>
            </w:pPr>
            <w:r>
              <w:rPr>
                <w:b/>
                <w:color w:val="7EC8D4"/>
                <w:sz w:val="17"/>
                <w:szCs w:val="17"/>
                <w:rFonts w:ascii="Courier New" w:hAnsi="Courier New"/>
              </w:rPr>
              <w:t>T3.REC.1MIN</w:t>
            </w:r>
          </w:p>
        </w:tc>
        <w:tc>
          <w:tcPr>
            <w:tcW w:w="5200" w:type="dxa"/>
            <w:shd w:val="clear" w:color="auto" w:fill="FFFFFF"/>
            <w:vAlign w:val="center"/>
          </w:tcPr>
          <w:p>
            <w:pPr>
              <w:spacing w:before="60" w:after="60"/>
            </w:pPr>
            <w:r>
              <w:rPr>
                <w:color w:val="1A1A2E"/>
                <w:sz w:val="17"/>
                <w:szCs w:val="17"/>
                <w:rFonts w:ascii="Arial" w:hAnsi="Arial"/>
              </w:rPr>
              <w:t xml:space="preserve">1-min recovery HR captured. Primary YMCA scoring input. VO2max regression locked.</w:t>
            </w:r>
          </w:p>
        </w:tc>
      </w:tr>
      <w:tr>
        <w:tc>
          <w:tcPr>
            <w:tcW w:w="1600" w:type="dxa"/>
            <w:shd w:val="clear" w:color="auto" w:fill="E8F4F6"/>
            <w:vAlign w:val="center"/>
          </w:tcPr>
          <w:p>
            <w:pPr>
              <w:spacing w:before="60" w:after="60"/>
            </w:pPr>
            <w:r>
              <w:rPr>
                <w:b/>
                <w:color w:val="0F7B8C"/>
                <w:sz w:val="17"/>
                <w:szCs w:val="17"/>
                <w:rFonts w:ascii="Arial" w:hAnsi="Arial"/>
              </w:rPr>
              <w:t xml:space="preserve">Recovery 2 min</w:t>
            </w:r>
          </w:p>
        </w:tc>
        <w:tc>
          <w:tcPr>
            <w:tcW w:w="2560" w:type="dxa"/>
            <w:shd w:val="clear" w:color="auto" w:fill="1E2B3C"/>
            <w:vAlign w:val="center"/>
          </w:tcPr>
          <w:p>
            <w:pPr>
              <w:spacing w:before="60" w:after="60"/>
            </w:pPr>
            <w:r>
              <w:rPr>
                <w:b/>
                <w:color w:val="7EC8D4"/>
                <w:sz w:val="17"/>
                <w:szCs w:val="17"/>
                <w:rFonts w:ascii="Courier New" w:hAnsi="Courier New"/>
              </w:rPr>
              <w:t>T3.REC.2MIN</w:t>
            </w:r>
          </w:p>
        </w:tc>
        <w:tc>
          <w:tcPr>
            <w:tcW w:w="5200" w:type="dxa"/>
            <w:shd w:val="clear" w:color="auto" w:fill="E8F4F6"/>
            <w:vAlign w:val="center"/>
          </w:tcPr>
          <w:p>
            <w:pPr>
              <w:spacing w:before="60" w:after="60"/>
            </w:pPr>
            <w:r>
              <w:rPr>
                <w:color w:val="1A1A2E"/>
                <w:sz w:val="17"/>
                <w:szCs w:val="17"/>
                <w:rFonts w:ascii="Arial" w:hAnsi="Arial"/>
              </w:rPr>
              <w:t xml:space="preserve">2-min recovery HR captured. Secondary flag: &lt;22 bpm drop check.</w:t>
            </w:r>
          </w:p>
        </w:tc>
      </w:tr>
      <w:tr>
        <w:tc>
          <w:tcPr>
            <w:tcW w:w="1600" w:type="dxa"/>
            <w:shd w:val="clear" w:color="auto" w:fill="FFFFFF"/>
            <w:vAlign w:val="center"/>
          </w:tcPr>
          <w:p>
            <w:pPr>
              <w:spacing w:before="60" w:after="60"/>
            </w:pPr>
            <w:r>
              <w:rPr>
                <w:b/>
                <w:color w:val="0F7B8C"/>
                <w:sz w:val="17"/>
                <w:szCs w:val="17"/>
                <w:rFonts w:ascii="Arial" w:hAnsi="Arial"/>
              </w:rPr>
              <w:t xml:space="preserve">SpO2 delta</w:t>
            </w:r>
          </w:p>
        </w:tc>
        <w:tc>
          <w:tcPr>
            <w:tcW w:w="2560" w:type="dxa"/>
            <w:shd w:val="clear" w:color="auto" w:fill="1E2B3C"/>
            <w:vAlign w:val="center"/>
          </w:tcPr>
          <w:p>
            <w:pPr>
              <w:spacing w:before="60" w:after="60"/>
            </w:pPr>
            <w:r>
              <w:rPr>
                <w:b/>
                <w:color w:val="7EC8D4"/>
                <w:sz w:val="17"/>
                <w:szCs w:val="17"/>
                <w:rFonts w:ascii="Courier New" w:hAnsi="Courier New"/>
              </w:rPr>
              <w:t>T3.SPO2.DELTA</w:t>
            </w:r>
          </w:p>
        </w:tc>
        <w:tc>
          <w:tcPr>
            <w:tcW w:w="5200" w:type="dxa"/>
            <w:shd w:val="clear" w:color="auto" w:fill="FFFFFF"/>
            <w:vAlign w:val="center"/>
          </w:tcPr>
          <w:p>
            <w:pPr>
              <w:spacing w:before="60" w:after="60"/>
            </w:pPr>
            <w:r>
              <w:rPr>
                <w:color w:val="1A1A2E"/>
                <w:sz w:val="17"/>
                <w:szCs w:val="17"/>
                <w:rFonts w:ascii="Arial" w:hAnsi="Arial"/>
              </w:rPr>
              <w:t xml:space="preserve">SpO2 nadir during stepping vs. T1 baseline computed. Exercise desaturation flag evaluated (&gt;=3% drop).</w:t>
            </w:r>
          </w:p>
        </w:tc>
      </w:tr>
      <w:tr>
        <w:tc>
          <w:tcPr>
            <w:tcW w:w="1600" w:type="dxa"/>
            <w:shd w:val="clear" w:color="auto" w:fill="E8F4F6"/>
            <w:vAlign w:val="center"/>
          </w:tcPr>
          <w:p>
            <w:pPr>
              <w:spacing w:before="60" w:after="60"/>
            </w:pPr>
            <w:r>
              <w:rPr>
                <w:b/>
                <w:color w:val="0F7B8C"/>
                <w:sz w:val="17"/>
                <w:szCs w:val="17"/>
                <w:rFonts w:ascii="Arial" w:hAnsi="Arial"/>
              </w:rPr>
              <w:t xml:space="preserve">Vent settled</w:t>
            </w:r>
          </w:p>
        </w:tc>
        <w:tc>
          <w:tcPr>
            <w:tcW w:w="2560" w:type="dxa"/>
            <w:shd w:val="clear" w:color="auto" w:fill="1E2B3C"/>
            <w:vAlign w:val="center"/>
          </w:tcPr>
          <w:p>
            <w:pPr>
              <w:spacing w:before="60" w:after="60"/>
            </w:pPr>
            <w:r>
              <w:rPr>
                <w:b/>
                <w:color w:val="7EC8D4"/>
                <w:sz w:val="17"/>
                <w:szCs w:val="17"/>
                <w:rFonts w:ascii="Courier New" w:hAnsi="Courier New"/>
              </w:rPr>
              <w:t>T3.VENT.SETTLED</w:t>
            </w:r>
          </w:p>
        </w:tc>
        <w:tc>
          <w:tcPr>
            <w:tcW w:w="5200" w:type="dxa"/>
            <w:shd w:val="clear" w:color="auto" w:fill="E8F4F6"/>
            <w:vAlign w:val="center"/>
          </w:tcPr>
          <w:p>
            <w:pPr>
              <w:spacing w:before="60" w:after="60"/>
            </w:pPr>
            <w:r>
              <w:rPr>
                <w:color w:val="1A1A2E"/>
                <w:sz w:val="17"/>
                <w:szCs w:val="17"/>
                <w:rFonts w:ascii="Arial" w:hAnsi="Arial"/>
              </w:rPr>
              <w:t xml:space="preserve">Breathing rate returns to &lt;20 br/min. Ventilatory recovery rate locked.</w:t>
            </w:r>
          </w:p>
        </w:tc>
      </w:tr>
      <w:tr>
        <w:tc>
          <w:tcPr>
            <w:tcW w:w="1600" w:type="dxa"/>
            <w:shd w:val="clear" w:color="auto" w:fill="FFFFFF"/>
            <w:vAlign w:val="center"/>
          </w:tcPr>
          <w:p>
            <w:pPr>
              <w:spacing w:before="60" w:after="60"/>
            </w:pPr>
            <w:r>
              <w:rPr>
                <w:b/>
                <w:color w:val="0F7B8C"/>
                <w:sz w:val="17"/>
                <w:szCs w:val="17"/>
                <w:rFonts w:ascii="Arial" w:hAnsi="Arial"/>
              </w:rPr>
              <w:t xml:space="preserve">Test complete</w:t>
            </w:r>
          </w:p>
        </w:tc>
        <w:tc>
          <w:tcPr>
            <w:tcW w:w="2560" w:type="dxa"/>
            <w:shd w:val="clear" w:color="auto" w:fill="1E2B3C"/>
            <w:vAlign w:val="center"/>
          </w:tcPr>
          <w:p>
            <w:pPr>
              <w:spacing w:before="60" w:after="60"/>
            </w:pPr>
            <w:r>
              <w:rPr>
                <w:b/>
                <w:color w:val="7EC8D4"/>
                <w:sz w:val="17"/>
                <w:szCs w:val="17"/>
                <w:rFonts w:ascii="Courier New" w:hAnsi="Courier New"/>
              </w:rPr>
              <w:t>T3.COMPLETE</w:t>
            </w:r>
          </w:p>
        </w:tc>
        <w:tc>
          <w:tcPr>
            <w:tcW w:w="5200" w:type="dxa"/>
            <w:shd w:val="clear" w:color="auto" w:fill="FFFFFF"/>
            <w:vAlign w:val="center"/>
          </w:tcPr>
          <w:p>
            <w:pPr>
              <w:spacing w:before="60" w:after="60"/>
            </w:pPr>
            <w:r>
              <w:rPr>
                <w:color w:val="1A1A2E"/>
                <w:sz w:val="17"/>
                <w:szCs w:val="17"/>
                <w:rFonts w:ascii="Arial" w:hAnsi="Arial"/>
              </w:rPr>
              <w:t xml:space="preserve">2-min inter-test rest begins.</w:t>
            </w:r>
          </w:p>
        </w:tc>
      </w:tr>
      <w:tr>
        <w:tc>
          <w:tcPr>
            <w:tcW w:w="1600" w:type="dxa"/>
            <w:shd w:val="clear" w:color="auto" w:fill="E8F4F6"/>
            <w:vAlign w:val="center"/>
          </w:tcPr>
          <w:p>
            <w:pPr>
              <w:spacing w:before="60" w:after="60"/>
            </w:pPr>
            <w:r>
              <w:rPr>
                <w:b/>
                <w:color w:val="0F7B8C"/>
                <w:sz w:val="17"/>
                <w:szCs w:val="17"/>
                <w:rFonts w:ascii="Arial" w:hAnsi="Arial"/>
              </w:rPr>
              <w:t xml:space="preserve">Rest end</w:t>
            </w:r>
          </w:p>
        </w:tc>
        <w:tc>
          <w:tcPr>
            <w:tcW w:w="2560" w:type="dxa"/>
            <w:shd w:val="clear" w:color="auto" w:fill="1E2B3C"/>
            <w:vAlign w:val="center"/>
          </w:tcPr>
          <w:p>
            <w:pPr>
              <w:spacing w:before="60" w:after="60"/>
            </w:pPr>
            <w:r>
              <w:rPr>
                <w:b/>
                <w:color w:val="7EC8D4"/>
                <w:sz w:val="17"/>
                <w:szCs w:val="17"/>
                <w:rFonts w:ascii="Courier New" w:hAnsi="Courier New"/>
              </w:rPr>
              <w:t>T3.REST.END</w:t>
            </w:r>
          </w:p>
        </w:tc>
        <w:tc>
          <w:tcPr>
            <w:tcW w:w="5200" w:type="dxa"/>
            <w:shd w:val="clear" w:color="auto" w:fill="E8F4F6"/>
            <w:vAlign w:val="center"/>
          </w:tcPr>
          <w:p>
            <w:pPr>
              <w:spacing w:before="60" w:after="60"/>
            </w:pPr>
            <w:r>
              <w:rPr>
                <w:color w:val="1A1A2E"/>
                <w:sz w:val="17"/>
                <w:szCs w:val="17"/>
                <w:rFonts w:ascii="Arial" w:hAnsi="Arial"/>
              </w:rPr>
              <w:t xml:space="preserve">Ready for balance test.</w:t>
            </w:r>
          </w:p>
        </w:tc>
      </w:tr>
    </w:tbl>
    <w:p>
      <w:pPr>
        <w:spacing w:before="0" w:after="120"/>
      </w:pPr>
    </w:p>
    <w:p>
      <w:pPr>
        <w:spacing w:after="120"/>
        <w:jc w:val="left"/>
      </w:pPr>
      <w:r>
        <w:rPr>
          <w:rFonts w:ascii="Arial" w:cs="Arial" w:eastAsia="Arial" w:hAnsi="Arial"/>
          <w:b w:val="false"/>
          <w:bCs w:val="false"/>
          <w:color w:val="1A1A2E"/>
          <w:sz w:val="20"/>
          <w:szCs w:val="20"/>
        </w:rPr>
        <w:t xml:space="preserve"/>
      </w:r>
    </w:p>
    <w:p>
      <w:pPr>
        <w:pBdr>
          <w:bottom w:val="single" w:color="0F7B8C" w:sz="4" w:space="4"/>
        </w:pBdr>
        <w:spacing w:before="200" w:after="100"/>
      </w:pPr>
      <w:r>
        <w:rPr>
          <w:rFonts w:ascii="Arial" w:cs="Arial" w:eastAsia="Arial" w:hAnsi="Arial"/>
          <w:b/>
          <w:bCs/>
          <w:color w:val="1B3A5C"/>
          <w:sz w:val="22"/>
          <w:szCs w:val="22"/>
        </w:rPr>
        <w:t xml:space="preserve">Test 4 of 5 — Single-Leg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tcPr>
          <w:p>
            <w:r>
              <w:rPr>
                <w:rFonts w:ascii="Arial" w:cs="Arial" w:eastAsia="Arial" w:hAnsi="Arial"/>
                <w:b/>
                <w:bCs/>
                <w:color w:val="0F7B8C"/>
                <w:sz w:val="20"/>
                <w:szCs w:val="20"/>
              </w:rPr>
              <w:t xml:space="preserve">TEST 4  </w:t>
            </w:r>
            <w:r>
              <w:rPr>
                <w:rFonts w:ascii="Arial" w:cs="Arial" w:eastAsia="Arial" w:hAnsi="Arial"/>
                <w:b/>
                <w:bCs/>
                <w:color w:val="FFFFFF"/>
                <w:sz w:val="24"/>
                <w:szCs w:val="24"/>
              </w:rPr>
              <w:t xml:space="preserve">Single-Leg Balance</w:t>
            </w:r>
          </w:p>
        </w:tc>
        <w:tc>
          <w:tcPr>
            <w:tcW w:type="dxa" w:w="2360"/>
            <w:tcBorders>
              <w:top w:val="single" w:color="1B3A5C" w:sz="1"/>
              <w:left w:val="single" w:color="1B3A5C" w:sz="1"/>
              <w:bottom w:val="single" w:color="1B3A5C" w:sz="1"/>
              <w:right w:val="single" w:color="1B3A5C" w:sz="1"/>
            </w:tcBorders>
            <w:shd w:fill="1A7A4A" w:val="clear"/>
            <w:tcMar>
              <w:top w:type="dxa" w:w="120"/>
              <w:left w:type="dxa" w:w="140"/>
              <w:bottom w:type="dxa" w:w="120"/>
              <w:right w:type="dxa" w:w="140"/>
            </w:tcMar>
            <w:vAlign w:val="center"/>
          </w:tcPr>
          <w:p>
            <w:pPr>
              <w:jc w:val="center"/>
            </w:pPr>
            <w:r>
              <w:rPr>
                <w:rFonts w:ascii="Arial" w:cs="Arial" w:eastAsia="Arial" w:hAnsi="Arial"/>
                <w:b/>
                <w:bCs/>
                <w:color w:val="FFFFFF"/>
                <w:sz w:val="17"/>
                <w:szCs w:val="17"/>
              </w:rPr>
              <w:t xml:space="preserve">FUNCTIONAL MOBILITY</w:t>
            </w:r>
          </w:p>
          <w:p>
            <w:pPr>
              <w:jc w:val="center"/>
            </w:pPr>
            <w:r>
              <w:rPr>
                <w:rFonts w:ascii="Arial" w:cs="Arial" w:eastAsia="Arial" w:hAnsi="Arial"/>
                <w:color w:val="FFFFFF"/>
                <w:sz w:val="18"/>
                <w:szCs w:val="18"/>
              </w:rPr>
              <w:t xml:space="preserve">⏱ 2–4 min</w:t>
            </w:r>
          </w:p>
        </w:tc>
      </w:tr>
    </w:tbl>
    <w:p>
      <w:pPr>
        <w:spacing w:after="120"/>
        <w:jc w:val="left"/>
      </w:pPr>
      <w:r>
        <w:rPr>
          <w:rFonts w:ascii="Arial" w:cs="Arial" w:eastAsia="Arial" w:hAnsi="Arial"/>
          <w:b w:val="false"/>
          <w:b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6F8" w:val="clear"/>
            <w:tcMar>
              <w:top w:type="dxa" w:w="80"/>
              <w:left w:type="dxa" w:w="140"/>
              <w:bottom w:type="dxa" w:w="80"/>
              <w:right w:type="dxa" w:w="140"/>
            </w:tcMar>
          </w:tcPr>
          <w:p>
            <w:r>
              <w:rPr>
                <w:rFonts w:ascii="Arial" w:cs="Arial" w:eastAsia="Arial" w:hAnsi="Arial"/>
                <w:b/>
                <w:bCs/>
                <w:color w:val="1B3A5C"/>
                <w:sz w:val="19"/>
                <w:szCs w:val="19"/>
              </w:rPr>
              <w:t xml:space="preserve">Purpose</w:t>
            </w:r>
          </w:p>
          <w:p>
            <w:pPr>
              <w:spacing w:after="0"/>
            </w:pPr>
            <w:r>
              <w:rPr>
                <w:rFonts w:ascii="Arial" w:cs="Arial" w:eastAsia="Arial" w:hAnsi="Arial"/>
                <w:color w:val="1A1A2E"/>
                <w:sz w:val="19"/>
                <w:szCs w:val="19"/>
              </w:rPr>
              <w:t xml:space="preserve">Static postural control, core stability, and ankle proprioception. Protocol variant selected automatically based on age and condition profile.</w:t>
            </w:r>
          </w:p>
        </w:tc>
        <w:tc>
          <w:tcPr>
            <w:tcW w:type="dxa" w:w="4680"/>
            <w:tcBorders>
              <w:top w:val="single" w:color="CCCCCC" w:sz="1"/>
              <w:left w:val="single" w:color="CCCCCC" w:sz="1"/>
              <w:bottom w:val="single" w:color="CCCCCC" w:sz="1"/>
              <w:right w:val="single" w:color="CCCCCC" w:sz="1"/>
            </w:tcBorders>
            <w:shd w:fill="F5F6F8" w:val="clear"/>
            <w:tcMar>
              <w:top w:type="dxa" w:w="80"/>
              <w:left w:type="dxa" w:w="140"/>
              <w:bottom w:type="dxa" w:w="80"/>
              <w:right w:type="dxa" w:w="140"/>
            </w:tcMar>
          </w:tcPr>
          <w:p>
            <w:r>
              <w:rPr>
                <w:rFonts w:ascii="Arial" w:cs="Arial" w:eastAsia="Arial" w:hAnsi="Arial"/>
                <w:b/>
                <w:bCs/>
                <w:color w:val="1B3A5C"/>
                <w:sz w:val="19"/>
                <w:szCs w:val="19"/>
              </w:rPr>
              <w:t xml:space="preserve">Setup</w:t>
            </w:r>
          </w:p>
          <w:p>
            <w:pPr>
              <w:spacing w:after="0"/>
            </w:pPr>
            <w:r>
              <w:rPr>
                <w:rFonts w:ascii="Arial" w:cs="Arial" w:eastAsia="Arial" w:hAnsi="Arial"/>
                <w:color w:val="1A1A2E"/>
                <w:sz w:val="19"/>
                <w:szCs w:val="19"/>
              </w:rPr>
              <w:t xml:space="preserve">Chair nearby for safety. AeroCardia not required. Flat, non-slip surface.</w:t>
            </w:r>
          </w:p>
        </w:tc>
      </w:tr>
    </w:tbl>
    <w:p>
      <w:pPr>
        <w:spacing w:after="120"/>
        <w:jc w:val="left"/>
      </w:pPr>
      <w:r>
        <w:rPr>
          <w:rFonts w:ascii="Arial" w:cs="Arial" w:eastAsia="Arial" w:hAnsi="Arial"/>
          <w:b w:val="false"/>
          <w:bCs w:val="false"/>
          <w:color w:val="1A1A2E"/>
          <w:sz w:val="20"/>
          <w:szCs w:val="20"/>
        </w:rPr>
        <w:t xml:space="preserve"/>
      </w:r>
    </w:p>
    <w:p>
      <w:pPr>
        <w:spacing w:after="80"/>
      </w:pPr>
      <w:r>
        <w:rPr>
          <w:rFonts w:ascii="Arial" w:cs="Arial" w:eastAsia="Arial" w:hAnsi="Arial"/>
          <w:b/>
          <w:bCs/>
          <w:color w:val="1B3A5C"/>
          <w:sz w:val="20"/>
          <w:szCs w:val="20"/>
        </w:rPr>
        <w:t xml:space="preserve">Procedure</w:t>
      </w:r>
    </w:p>
    <w:p>
      <w:pPr>
        <w:pStyle w:val="ListParagraph"/>
        <w:numPr>
          <w:ilvl w:val="0"/>
          <w:numId w:val="6"/>
        </w:numPr>
        <w:spacing w:after="60"/>
      </w:pPr>
      <w:r>
        <w:rPr>
          <w:rFonts w:ascii="Arial" w:cs="Arial" w:eastAsia="Arial" w:hAnsi="Arial"/>
          <w:color w:val="1A1A2E"/>
          <w:sz w:val="20"/>
          <w:szCs w:val="20"/>
        </w:rPr>
        <w:t xml:space="preserve">Stand on right leg, left thigh raised parallel to the floor, hands at side. Hold as long as possible, up to 60 seconds.</w:t>
      </w:r>
    </w:p>
    <w:p>
      <w:pPr>
        <w:pStyle w:val="ListParagraph"/>
        <w:numPr>
          <w:ilvl w:val="0"/>
          <w:numId w:val="6"/>
        </w:numPr>
        <w:spacing w:after="60"/>
      </w:pPr>
      <w:r>
        <w:rPr>
          <w:rFonts w:ascii="Arial" w:cs="Arial" w:eastAsia="Arial" w:hAnsi="Arial"/>
          <w:color w:val="1A1A2E"/>
          <w:sz w:val="20"/>
          <w:szCs w:val="20"/>
        </w:rPr>
        <w:t xml:space="preserve">Rest 30 seconds.</w:t>
      </w:r>
    </w:p>
    <w:p>
      <w:pPr>
        <w:pStyle w:val="ListParagraph"/>
        <w:numPr>
          <w:ilvl w:val="0"/>
          <w:numId w:val="6"/>
        </w:numPr>
        <w:spacing w:after="60"/>
      </w:pPr>
      <w:r>
        <w:rPr>
          <w:rFonts w:ascii="Arial" w:cs="Arial" w:eastAsia="Arial" w:hAnsi="Arial"/>
          <w:color w:val="1A1A2E"/>
          <w:sz w:val="20"/>
          <w:szCs w:val="20"/>
        </w:rPr>
        <w:t xml:space="preserve">Repeat on left leg.</w:t>
      </w:r>
    </w:p>
    <w:p>
      <w:pPr>
        <w:pStyle w:val="ListParagraph"/>
        <w:numPr>
          <w:ilvl w:val="0"/>
          <w:numId w:val="6"/>
        </w:numPr>
        <w:spacing w:after="60"/>
      </w:pPr>
      <w:r>
        <w:rPr>
          <w:rFonts w:ascii="Arial" w:cs="Arial" w:eastAsia="Arial" w:hAnsi="Arial"/>
          <w:color w:val="1A1A2E"/>
          <w:sz w:val="20"/>
          <w:szCs w:val="20"/>
        </w:rPr>
        <w:t xml:space="preserve">AGE ≤ 45, no limiting condition: repeat steps 1–3 with eyes closed.</w:t>
      </w:r>
    </w:p>
    <w:p>
      <w:pPr>
        <w:pStyle w:val="ListParagraph"/>
        <w:numPr>
          <w:ilvl w:val="0"/>
          <w:numId w:val="6"/>
        </w:numPr>
        <w:spacing w:after="60"/>
      </w:pPr>
      <w:r>
        <w:rPr>
          <w:rFonts w:ascii="Arial" w:cs="Arial" w:eastAsia="Arial" w:hAnsi="Arial"/>
          <w:color w:val="1A1A2E"/>
          <w:sz w:val="20"/>
          <w:szCs w:val="20"/>
        </w:rPr>
        <w:t xml:space="preserve">Rest 1 minute before Test 5.</w:t>
      </w:r>
    </w:p>
    <w:p>
      <w:pPr>
        <w:spacing w:after="120"/>
        <w:jc w:val="left"/>
      </w:pPr>
      <w:r>
        <w:rPr>
          <w:rFonts w:ascii="Arial" w:cs="Arial" w:eastAsia="Arial" w:hAnsi="Arial"/>
          <w:b w:val="false"/>
          <w:bCs w:val="false"/>
          <w:color w:val="1A1A2E"/>
          <w:sz w:val="20"/>
          <w:szCs w:val="20"/>
        </w:rPr>
        <w:t xml:space="preserve"/>
      </w:r>
    </w:p>
    <w:p>
      <w:pPr>
        <w:spacing w:after="80"/>
      </w:pPr>
      <w:r>
        <w:rPr>
          <w:rFonts w:ascii="Arial" w:cs="Arial" w:eastAsia="Arial" w:hAnsi="Arial"/>
          <w:b/>
          <w:bCs/>
          <w:color w:val="1B3A5C"/>
          <w:sz w:val="20"/>
          <w:szCs w:val="20"/>
        </w:rPr>
        <w:t xml:space="preserve">Key Metrics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  Hold time R + L (seconds)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  Sway path length (cm)</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  Sway frequency decomposition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  Balance composite score (0–100)</w:t>
            </w:r>
          </w:p>
        </w:tc>
      </w:tr>
    </w:tbl>
    <w:p>
      <w:pPr>
        <w:spacing w:before="0" w:after="80"/>
      </w:pPr>
    </w:p>
    <w:tbl>
      <w:tblPr>
        <w:tblW w:w="9360" w:type="dxa"/>
        <w:tblBorders>
          <w:top w:val="single" w:sz="4" w:color="1B3A5C"/>
          <w:left w:val="single" w:sz="4" w:color="1B3A5C"/>
          <w:bottom w:val="single" w:sz="4" w:color="1B3A5C"/>
          <w:right w:val="single" w:sz="4" w:color="1B3A5C"/>
          <w:insideH w:val="single" w:sz="1" w:color="CCCCCC"/>
          <w:insideV w:val="single" w:sz="1" w:color="CCCCCC"/>
        </w:tblBorders>
        <w:tblCellMar>
          <w:top w:w="70" w:type="dxa"/>
          <w:left w:w="120" w:type="dxa"/>
          <w:bottom w:w="70" w:type="dxa"/>
          <w:right w:w="120" w:type="dxa"/>
        </w:tblCellMar>
      </w:tblPr>
      <w:tblGrid>
        <w:gridCol w:w="1600"/>
        <w:gridCol w:w="2560"/>
        <w:gridCol w:w="5200"/>
      </w:tblGrid>
      <w:tr>
        <w:tc>
          <w:tcPr>
            <w:tcW w:w="9360" w:type="dxa"/>
            <w:gridSpan w:val="3"/>
            <w:shd w:val="clear" w:color="auto" w:fill="1B3A5C"/>
            <w:vAlign w:val="center"/>
          </w:tcPr>
          <w:p>
            <w:pPr>
              <w:spacing w:before="80" w:after="80"/>
            </w:pPr>
            <w:r>
              <w:rPr>
                <w:b/>
                <w:color w:val="0F7B8C"/>
                <w:sz w:val="17"/>
                <w:szCs w:val="17"/>
                <w:rFonts w:ascii="Arial" w:hAnsi="Arial"/>
              </w:rPr>
              <w:t xml:space="preserve">APP STATE FLAGS  </w:t>
            </w:r>
            <w:r>
              <w:rPr>
                <w:b/>
                <w:color w:val="FFFFFF"/>
                <w:sz w:val="17"/>
                <w:szCs w:val="17"/>
                <w:rFonts w:ascii="Arial" w:hAnsi="Arial"/>
              </w:rPr>
              <w:t xml:space="preserve">  Test 4  ·  Single-Leg Balance</w:t>
            </w:r>
          </w:p>
        </w:tc>
      </w:tr>
      <w:tr>
        <w:tc>
          <w:tcPr>
            <w:tcW w:w="1600" w:type="dxa"/>
            <w:shd w:val="clear" w:color="auto" w:fill="0F7B8C"/>
            <w:vAlign w:val="center"/>
          </w:tcPr>
          <w:p>
            <w:pPr>
              <w:spacing w:before="60" w:after="60"/>
            </w:pPr>
            <w:r>
              <w:rPr>
                <w:b/>
                <w:color w:val="FFFFFF"/>
                <w:sz w:val="17"/>
                <w:szCs w:val="17"/>
                <w:rFonts w:ascii="Arial" w:hAnsi="Arial"/>
              </w:rPr>
              <w:t>Phase</w:t>
            </w:r>
          </w:p>
        </w:tc>
        <w:tc>
          <w:tcPr>
            <w:tcW w:w="2560" w:type="dxa"/>
            <w:shd w:val="clear" w:color="auto" w:fill="0F7B8C"/>
            <w:vAlign w:val="center"/>
          </w:tcPr>
          <w:p>
            <w:pPr>
              <w:spacing w:before="60" w:after="60"/>
            </w:pPr>
            <w:r>
              <w:rPr>
                <w:b/>
                <w:color w:val="FFFFFF"/>
                <w:sz w:val="17"/>
                <w:szCs w:val="17"/>
                <w:rFonts w:ascii="Arial" w:hAnsi="Arial"/>
              </w:rPr>
              <w:t xml:space="preserve">State Code Emitted</w:t>
            </w:r>
          </w:p>
        </w:tc>
        <w:tc>
          <w:tcPr>
            <w:tcW w:w="5200" w:type="dxa"/>
            <w:shd w:val="clear" w:color="auto" w:fill="0F7B8C"/>
            <w:vAlign w:val="center"/>
          </w:tcPr>
          <w:p>
            <w:pPr>
              <w:spacing w:before="60" w:after="60"/>
            </w:pPr>
            <w:r>
              <w:rPr>
                <w:b/>
                <w:color w:val="FFFFFF"/>
                <w:sz w:val="17"/>
                <w:szCs w:val="17"/>
                <w:rFonts w:ascii="Arial" w:hAnsi="Arial"/>
              </w:rPr>
              <w:t xml:space="preserve">What it marks / what to extract</w:t>
            </w:r>
          </w:p>
        </w:tc>
      </w:tr>
      <w:tr>
        <w:tc>
          <w:tcPr>
            <w:tcW w:w="1600" w:type="dxa"/>
            <w:shd w:val="clear" w:color="auto" w:fill="E8F4F6"/>
            <w:vAlign w:val="center"/>
          </w:tcPr>
          <w:p>
            <w:pPr>
              <w:spacing w:before="60" w:after="60"/>
            </w:pPr>
            <w:r>
              <w:rPr>
                <w:b/>
                <w:color w:val="0F7B8C"/>
                <w:sz w:val="17"/>
                <w:szCs w:val="17"/>
                <w:rFonts w:ascii="Arial" w:hAnsi="Arial"/>
              </w:rPr>
              <w:t xml:space="preserve">Right start (EO)</w:t>
            </w:r>
          </w:p>
        </w:tc>
        <w:tc>
          <w:tcPr>
            <w:tcW w:w="2560" w:type="dxa"/>
            <w:shd w:val="clear" w:color="auto" w:fill="1E2B3C"/>
            <w:vAlign w:val="center"/>
          </w:tcPr>
          <w:p>
            <w:pPr>
              <w:spacing w:before="60" w:after="60"/>
            </w:pPr>
            <w:r>
              <w:rPr>
                <w:b/>
                <w:color w:val="7EC8D4"/>
                <w:sz w:val="17"/>
                <w:szCs w:val="17"/>
                <w:rFonts w:ascii="Courier New" w:hAnsi="Courier New"/>
              </w:rPr>
              <w:t>T4.R.EO.START</w:t>
            </w:r>
          </w:p>
        </w:tc>
        <w:tc>
          <w:tcPr>
            <w:tcW w:w="5200" w:type="dxa"/>
            <w:shd w:val="clear" w:color="auto" w:fill="E8F4F6"/>
            <w:vAlign w:val="center"/>
          </w:tcPr>
          <w:p>
            <w:pPr>
              <w:spacing w:before="60" w:after="60"/>
            </w:pPr>
            <w:r>
              <w:rPr>
                <w:color w:val="1A1A2E"/>
                <w:sz w:val="17"/>
                <w:szCs w:val="17"/>
                <w:rFonts w:ascii="Arial" w:hAnsi="Arial"/>
              </w:rPr>
              <w:t xml:space="preserve">Right-leg eyes-open hold begins. Accel sway path + frequency tracking active. Hold clock starts.</w:t>
            </w:r>
          </w:p>
        </w:tc>
      </w:tr>
      <w:tr>
        <w:tc>
          <w:tcPr>
            <w:tcW w:w="1600" w:type="dxa"/>
            <w:shd w:val="clear" w:color="auto" w:fill="FFFFFF"/>
            <w:vAlign w:val="center"/>
          </w:tcPr>
          <w:p>
            <w:pPr>
              <w:spacing w:before="60" w:after="60"/>
            </w:pPr>
            <w:r>
              <w:rPr>
                <w:b/>
                <w:color w:val="0F7B8C"/>
                <w:sz w:val="17"/>
                <w:szCs w:val="17"/>
                <w:rFonts w:ascii="Arial" w:hAnsi="Arial"/>
              </w:rPr>
              <w:t xml:space="preserve">Right end (EO)</w:t>
            </w:r>
          </w:p>
        </w:tc>
        <w:tc>
          <w:tcPr>
            <w:tcW w:w="2560" w:type="dxa"/>
            <w:shd w:val="clear" w:color="auto" w:fill="1E2B3C"/>
            <w:vAlign w:val="center"/>
          </w:tcPr>
          <w:p>
            <w:pPr>
              <w:spacing w:before="60" w:after="60"/>
            </w:pPr>
            <w:r>
              <w:rPr>
                <w:b/>
                <w:color w:val="7EC8D4"/>
                <w:sz w:val="17"/>
                <w:szCs w:val="17"/>
                <w:rFonts w:ascii="Courier New" w:hAnsi="Courier New"/>
              </w:rPr>
              <w:t>T4.R.EO.END</w:t>
            </w:r>
          </w:p>
        </w:tc>
        <w:tc>
          <w:tcPr>
            <w:tcW w:w="5200" w:type="dxa"/>
            <w:shd w:val="clear" w:color="auto" w:fill="FFFFFF"/>
            <w:vAlign w:val="center"/>
          </w:tcPr>
          <w:p>
            <w:pPr>
              <w:spacing w:before="60" w:after="60"/>
            </w:pPr>
            <w:r>
              <w:rPr>
                <w:color w:val="1A1A2E"/>
                <w:sz w:val="17"/>
                <w:szCs w:val="17"/>
                <w:rFonts w:ascii="Arial" w:hAnsi="Arial"/>
              </w:rPr>
              <w:t xml:space="preserve">Right-leg hold complete (step-off or 60-s cap). Duration locked. Sway path + freq decomposition computed.</w:t>
            </w:r>
          </w:p>
        </w:tc>
      </w:tr>
      <w:tr>
        <w:tc>
          <w:tcPr>
            <w:tcW w:w="1600" w:type="dxa"/>
            <w:shd w:val="clear" w:color="auto" w:fill="E8F4F6"/>
            <w:vAlign w:val="center"/>
          </w:tcPr>
          <w:p>
            <w:pPr>
              <w:spacing w:before="60" w:after="60"/>
            </w:pPr>
            <w:r>
              <w:rPr>
                <w:b/>
                <w:color w:val="0F7B8C"/>
                <w:sz w:val="17"/>
                <w:szCs w:val="17"/>
                <w:rFonts w:ascii="Arial" w:hAnsi="Arial"/>
              </w:rPr>
              <w:t xml:space="preserve">Inter-leg rest</w:t>
            </w:r>
          </w:p>
        </w:tc>
        <w:tc>
          <w:tcPr>
            <w:tcW w:w="2560" w:type="dxa"/>
            <w:shd w:val="clear" w:color="auto" w:fill="1E2B3C"/>
            <w:vAlign w:val="center"/>
          </w:tcPr>
          <w:p>
            <w:pPr>
              <w:spacing w:before="60" w:after="60"/>
            </w:pPr>
            <w:r>
              <w:rPr>
                <w:b/>
                <w:color w:val="7EC8D4"/>
                <w:sz w:val="17"/>
                <w:szCs w:val="17"/>
                <w:rFonts w:ascii="Courier New" w:hAnsi="Courier New"/>
              </w:rPr>
              <w:t>T4.INTER.REST</w:t>
            </w:r>
          </w:p>
        </w:tc>
        <w:tc>
          <w:tcPr>
            <w:tcW w:w="5200" w:type="dxa"/>
            <w:shd w:val="clear" w:color="auto" w:fill="E8F4F6"/>
            <w:vAlign w:val="center"/>
          </w:tcPr>
          <w:p>
            <w:pPr>
              <w:spacing w:before="60" w:after="60"/>
            </w:pPr>
            <w:r>
              <w:rPr>
                <w:color w:val="1A1A2E"/>
                <w:sz w:val="17"/>
                <w:szCs w:val="17"/>
                <w:rFonts w:ascii="Arial" w:hAnsi="Arial"/>
              </w:rPr>
              <w:t xml:space="preserve">30-s rest between legs.</w:t>
            </w:r>
          </w:p>
        </w:tc>
      </w:tr>
      <w:tr>
        <w:tc>
          <w:tcPr>
            <w:tcW w:w="1600" w:type="dxa"/>
            <w:shd w:val="clear" w:color="auto" w:fill="FFFFFF"/>
            <w:vAlign w:val="center"/>
          </w:tcPr>
          <w:p>
            <w:pPr>
              <w:spacing w:before="60" w:after="60"/>
            </w:pPr>
            <w:r>
              <w:rPr>
                <w:b/>
                <w:color w:val="0F7B8C"/>
                <w:sz w:val="17"/>
                <w:szCs w:val="17"/>
                <w:rFonts w:ascii="Arial" w:hAnsi="Arial"/>
              </w:rPr>
              <w:t xml:space="preserve">Left start (EO)</w:t>
            </w:r>
          </w:p>
        </w:tc>
        <w:tc>
          <w:tcPr>
            <w:tcW w:w="2560" w:type="dxa"/>
            <w:shd w:val="clear" w:color="auto" w:fill="1E2B3C"/>
            <w:vAlign w:val="center"/>
          </w:tcPr>
          <w:p>
            <w:pPr>
              <w:spacing w:before="60" w:after="60"/>
            </w:pPr>
            <w:r>
              <w:rPr>
                <w:b/>
                <w:color w:val="7EC8D4"/>
                <w:sz w:val="17"/>
                <w:szCs w:val="17"/>
                <w:rFonts w:ascii="Courier New" w:hAnsi="Courier New"/>
              </w:rPr>
              <w:t>T4.L.EO.START</w:t>
            </w:r>
          </w:p>
        </w:tc>
        <w:tc>
          <w:tcPr>
            <w:tcW w:w="5200" w:type="dxa"/>
            <w:shd w:val="clear" w:color="auto" w:fill="FFFFFF"/>
            <w:vAlign w:val="center"/>
          </w:tcPr>
          <w:p>
            <w:pPr>
              <w:spacing w:before="60" w:after="60"/>
            </w:pPr>
            <w:r>
              <w:rPr>
                <w:color w:val="1A1A2E"/>
                <w:sz w:val="17"/>
                <w:szCs w:val="17"/>
                <w:rFonts w:ascii="Arial" w:hAnsi="Arial"/>
              </w:rPr>
              <w:t xml:space="preserve">Left-leg eyes-open hold begins.</w:t>
            </w:r>
          </w:p>
        </w:tc>
      </w:tr>
      <w:tr>
        <w:tc>
          <w:tcPr>
            <w:tcW w:w="1600" w:type="dxa"/>
            <w:shd w:val="clear" w:color="auto" w:fill="E8F4F6"/>
            <w:vAlign w:val="center"/>
          </w:tcPr>
          <w:p>
            <w:pPr>
              <w:spacing w:before="60" w:after="60"/>
            </w:pPr>
            <w:r>
              <w:rPr>
                <w:b/>
                <w:color w:val="0F7B8C"/>
                <w:sz w:val="17"/>
                <w:szCs w:val="17"/>
                <w:rFonts w:ascii="Arial" w:hAnsi="Arial"/>
              </w:rPr>
              <w:t xml:space="preserve">Left end (EO)</w:t>
            </w:r>
          </w:p>
        </w:tc>
        <w:tc>
          <w:tcPr>
            <w:tcW w:w="2560" w:type="dxa"/>
            <w:shd w:val="clear" w:color="auto" w:fill="1E2B3C"/>
            <w:vAlign w:val="center"/>
          </w:tcPr>
          <w:p>
            <w:pPr>
              <w:spacing w:before="60" w:after="60"/>
            </w:pPr>
            <w:r>
              <w:rPr>
                <w:b/>
                <w:color w:val="7EC8D4"/>
                <w:sz w:val="17"/>
                <w:szCs w:val="17"/>
                <w:rFonts w:ascii="Courier New" w:hAnsi="Courier New"/>
              </w:rPr>
              <w:t>T4.L.EO.END</w:t>
            </w:r>
          </w:p>
        </w:tc>
        <w:tc>
          <w:tcPr>
            <w:tcW w:w="5200" w:type="dxa"/>
            <w:shd w:val="clear" w:color="auto" w:fill="E8F4F6"/>
            <w:vAlign w:val="center"/>
          </w:tcPr>
          <w:p>
            <w:pPr>
              <w:spacing w:before="60" w:after="60"/>
            </w:pPr>
            <w:r>
              <w:rPr>
                <w:color w:val="1A1A2E"/>
                <w:sz w:val="17"/>
                <w:szCs w:val="17"/>
                <w:rFonts w:ascii="Arial" w:hAnsi="Arial"/>
              </w:rPr>
              <w:t xml:space="preserve">Left-leg hold complete. EO average (R+L)/2 and L-R asymmetry index computed.</w:t>
            </w:r>
          </w:p>
        </w:tc>
      </w:tr>
      <w:tr>
        <w:tc>
          <w:tcPr>
            <w:tcW w:w="1600" w:type="dxa"/>
            <w:shd w:val="clear" w:color="auto" w:fill="FFFFFF"/>
            <w:vAlign w:val="center"/>
          </w:tcPr>
          <w:p>
            <w:pPr>
              <w:spacing w:before="60" w:after="60"/>
            </w:pPr>
            <w:r>
              <w:rPr>
                <w:b/>
                <w:color w:val="0F7B8C"/>
                <w:sz w:val="17"/>
                <w:szCs w:val="17"/>
                <w:rFonts w:ascii="Arial" w:hAnsi="Arial"/>
              </w:rPr>
              <w:t xml:space="preserve">EC right start</w:t>
            </w:r>
          </w:p>
        </w:tc>
        <w:tc>
          <w:tcPr>
            <w:tcW w:w="2560" w:type="dxa"/>
            <w:shd w:val="clear" w:color="auto" w:fill="1E2B3C"/>
            <w:vAlign w:val="center"/>
          </w:tcPr>
          <w:p>
            <w:pPr>
              <w:spacing w:before="60" w:after="60"/>
            </w:pPr>
            <w:r>
              <w:rPr>
                <w:b/>
                <w:color w:val="7EC8D4"/>
                <w:sz w:val="17"/>
                <w:szCs w:val="17"/>
                <w:rFonts w:ascii="Courier New" w:hAnsi="Courier New"/>
              </w:rPr>
              <w:t>T4.R.EC.START</w:t>
            </w:r>
          </w:p>
        </w:tc>
        <w:tc>
          <w:tcPr>
            <w:tcW w:w="5200" w:type="dxa"/>
            <w:shd w:val="clear" w:color="auto" w:fill="FFFFFF"/>
            <w:vAlign w:val="center"/>
          </w:tcPr>
          <w:p>
            <w:pPr>
              <w:spacing w:before="60" w:after="60"/>
            </w:pPr>
            <w:r>
              <w:rPr>
                <w:color w:val="1A1A2E"/>
                <w:sz w:val="17"/>
                <w:szCs w:val="17"/>
                <w:rFonts w:ascii="Arial" w:hAnsi="Arial"/>
              </w:rPr>
              <w:t xml:space="preserve">[Age &lt;=45 only] Right-leg eyes-closed hold begins. Separate extraction window.</w:t>
            </w:r>
          </w:p>
        </w:tc>
      </w:tr>
      <w:tr>
        <w:tc>
          <w:tcPr>
            <w:tcW w:w="1600" w:type="dxa"/>
            <w:shd w:val="clear" w:color="auto" w:fill="E8F4F6"/>
            <w:vAlign w:val="center"/>
          </w:tcPr>
          <w:p>
            <w:pPr>
              <w:spacing w:before="60" w:after="60"/>
            </w:pPr>
            <w:r>
              <w:rPr>
                <w:b/>
                <w:color w:val="0F7B8C"/>
                <w:sz w:val="17"/>
                <w:szCs w:val="17"/>
                <w:rFonts w:ascii="Arial" w:hAnsi="Arial"/>
              </w:rPr>
              <w:t xml:space="preserve">EC right end</w:t>
            </w:r>
          </w:p>
        </w:tc>
        <w:tc>
          <w:tcPr>
            <w:tcW w:w="2560" w:type="dxa"/>
            <w:shd w:val="clear" w:color="auto" w:fill="1E2B3C"/>
            <w:vAlign w:val="center"/>
          </w:tcPr>
          <w:p>
            <w:pPr>
              <w:spacing w:before="60" w:after="60"/>
            </w:pPr>
            <w:r>
              <w:rPr>
                <w:b/>
                <w:color w:val="7EC8D4"/>
                <w:sz w:val="17"/>
                <w:szCs w:val="17"/>
                <w:rFonts w:ascii="Courier New" w:hAnsi="Courier New"/>
              </w:rPr>
              <w:t>T4.R.EC.END</w:t>
            </w:r>
          </w:p>
        </w:tc>
        <w:tc>
          <w:tcPr>
            <w:tcW w:w="5200" w:type="dxa"/>
            <w:shd w:val="clear" w:color="auto" w:fill="E8F4F6"/>
            <w:vAlign w:val="center"/>
          </w:tcPr>
          <w:p>
            <w:pPr>
              <w:spacing w:before="60" w:after="60"/>
            </w:pPr>
            <w:r>
              <w:rPr>
                <w:color w:val="1A1A2E"/>
                <w:sz w:val="17"/>
                <w:szCs w:val="17"/>
                <w:rFonts w:ascii="Arial" w:hAnsi="Arial"/>
              </w:rPr>
              <w:t xml:space="preserve">Eyes-closed right hold complete.</w:t>
            </w:r>
          </w:p>
        </w:tc>
      </w:tr>
      <w:tr>
        <w:tc>
          <w:tcPr>
            <w:tcW w:w="1600" w:type="dxa"/>
            <w:shd w:val="clear" w:color="auto" w:fill="FFFFFF"/>
            <w:vAlign w:val="center"/>
          </w:tcPr>
          <w:p>
            <w:pPr>
              <w:spacing w:before="60" w:after="60"/>
            </w:pPr>
            <w:r>
              <w:rPr>
                <w:b/>
                <w:color w:val="0F7B8C"/>
                <w:sz w:val="17"/>
                <w:szCs w:val="17"/>
                <w:rFonts w:ascii="Arial" w:hAnsi="Arial"/>
              </w:rPr>
              <w:t xml:space="preserve">EC inter rest</w:t>
            </w:r>
          </w:p>
        </w:tc>
        <w:tc>
          <w:tcPr>
            <w:tcW w:w="2560" w:type="dxa"/>
            <w:shd w:val="clear" w:color="auto" w:fill="1E2B3C"/>
            <w:vAlign w:val="center"/>
          </w:tcPr>
          <w:p>
            <w:pPr>
              <w:spacing w:before="60" w:after="60"/>
            </w:pPr>
            <w:r>
              <w:rPr>
                <w:b/>
                <w:color w:val="7EC8D4"/>
                <w:sz w:val="17"/>
                <w:szCs w:val="17"/>
                <w:rFonts w:ascii="Courier New" w:hAnsi="Courier New"/>
              </w:rPr>
              <w:t>T4.EC.INTER.REST</w:t>
            </w:r>
          </w:p>
        </w:tc>
        <w:tc>
          <w:tcPr>
            <w:tcW w:w="5200" w:type="dxa"/>
            <w:shd w:val="clear" w:color="auto" w:fill="FFFFFF"/>
            <w:vAlign w:val="center"/>
          </w:tcPr>
          <w:p>
            <w:pPr>
              <w:spacing w:before="60" w:after="60"/>
            </w:pPr>
            <w:r>
              <w:rPr>
                <w:color w:val="1A1A2E"/>
                <w:sz w:val="17"/>
                <w:szCs w:val="17"/>
                <w:rFonts w:ascii="Arial" w:hAnsi="Arial"/>
              </w:rPr>
              <w:t xml:space="preserve">30-s rest.</w:t>
            </w:r>
          </w:p>
        </w:tc>
      </w:tr>
      <w:tr>
        <w:tc>
          <w:tcPr>
            <w:tcW w:w="1600" w:type="dxa"/>
            <w:shd w:val="clear" w:color="auto" w:fill="E8F4F6"/>
            <w:vAlign w:val="center"/>
          </w:tcPr>
          <w:p>
            <w:pPr>
              <w:spacing w:before="60" w:after="60"/>
            </w:pPr>
            <w:r>
              <w:rPr>
                <w:b/>
                <w:color w:val="0F7B8C"/>
                <w:sz w:val="17"/>
                <w:szCs w:val="17"/>
                <w:rFonts w:ascii="Arial" w:hAnsi="Arial"/>
              </w:rPr>
              <w:t xml:space="preserve">EC left start</w:t>
            </w:r>
          </w:p>
        </w:tc>
        <w:tc>
          <w:tcPr>
            <w:tcW w:w="2560" w:type="dxa"/>
            <w:shd w:val="clear" w:color="auto" w:fill="1E2B3C"/>
            <w:vAlign w:val="center"/>
          </w:tcPr>
          <w:p>
            <w:pPr>
              <w:spacing w:before="60" w:after="60"/>
            </w:pPr>
            <w:r>
              <w:rPr>
                <w:b/>
                <w:color w:val="7EC8D4"/>
                <w:sz w:val="17"/>
                <w:szCs w:val="17"/>
                <w:rFonts w:ascii="Courier New" w:hAnsi="Courier New"/>
              </w:rPr>
              <w:t>T4.L.EC.START</w:t>
            </w:r>
          </w:p>
        </w:tc>
        <w:tc>
          <w:tcPr>
            <w:tcW w:w="5200" w:type="dxa"/>
            <w:shd w:val="clear" w:color="auto" w:fill="E8F4F6"/>
            <w:vAlign w:val="center"/>
          </w:tcPr>
          <w:p>
            <w:pPr>
              <w:spacing w:before="60" w:after="60"/>
            </w:pPr>
            <w:r>
              <w:rPr>
                <w:color w:val="1A1A2E"/>
                <w:sz w:val="17"/>
                <w:szCs w:val="17"/>
                <w:rFonts w:ascii="Arial" w:hAnsi="Arial"/>
              </w:rPr>
              <w:t xml:space="preserve">Left-leg eyes-closed hold begins.</w:t>
            </w:r>
          </w:p>
        </w:tc>
      </w:tr>
      <w:tr>
        <w:tc>
          <w:tcPr>
            <w:tcW w:w="1600" w:type="dxa"/>
            <w:shd w:val="clear" w:color="auto" w:fill="FFFFFF"/>
            <w:vAlign w:val="center"/>
          </w:tcPr>
          <w:p>
            <w:pPr>
              <w:spacing w:before="60" w:after="60"/>
            </w:pPr>
            <w:r>
              <w:rPr>
                <w:b/>
                <w:color w:val="0F7B8C"/>
                <w:sz w:val="17"/>
                <w:szCs w:val="17"/>
                <w:rFonts w:ascii="Arial" w:hAnsi="Arial"/>
              </w:rPr>
              <w:t xml:space="preserve">EC left end</w:t>
            </w:r>
          </w:p>
        </w:tc>
        <w:tc>
          <w:tcPr>
            <w:tcW w:w="2560" w:type="dxa"/>
            <w:shd w:val="clear" w:color="auto" w:fill="1E2B3C"/>
            <w:vAlign w:val="center"/>
          </w:tcPr>
          <w:p>
            <w:pPr>
              <w:spacing w:before="60" w:after="60"/>
            </w:pPr>
            <w:r>
              <w:rPr>
                <w:b/>
                <w:color w:val="7EC8D4"/>
                <w:sz w:val="17"/>
                <w:szCs w:val="17"/>
                <w:rFonts w:ascii="Courier New" w:hAnsi="Courier New"/>
              </w:rPr>
              <w:t>T4.L.EC.END</w:t>
            </w:r>
          </w:p>
        </w:tc>
        <w:tc>
          <w:tcPr>
            <w:tcW w:w="5200" w:type="dxa"/>
            <w:shd w:val="clear" w:color="auto" w:fill="FFFFFF"/>
            <w:vAlign w:val="center"/>
          </w:tcPr>
          <w:p>
            <w:pPr>
              <w:spacing w:before="60" w:after="60"/>
            </w:pPr>
            <w:r>
              <w:rPr>
                <w:color w:val="1A1A2E"/>
                <w:sz w:val="17"/>
                <w:szCs w:val="17"/>
                <w:rFonts w:ascii="Arial" w:hAnsi="Arial"/>
              </w:rPr>
              <w:t xml:space="preserve">Complete. Composite score (EO avg + EC avg) locked.</w:t>
            </w:r>
          </w:p>
        </w:tc>
      </w:tr>
      <w:tr>
        <w:tc>
          <w:tcPr>
            <w:tcW w:w="1600" w:type="dxa"/>
            <w:shd w:val="clear" w:color="auto" w:fill="E8F4F6"/>
            <w:vAlign w:val="center"/>
          </w:tcPr>
          <w:p>
            <w:pPr>
              <w:spacing w:before="60" w:after="60"/>
            </w:pPr>
            <w:r>
              <w:rPr>
                <w:b/>
                <w:color w:val="0F7B8C"/>
                <w:sz w:val="17"/>
                <w:szCs w:val="17"/>
                <w:rFonts w:ascii="Arial" w:hAnsi="Arial"/>
              </w:rPr>
              <w:t xml:space="preserve">Test complete</w:t>
            </w:r>
          </w:p>
        </w:tc>
        <w:tc>
          <w:tcPr>
            <w:tcW w:w="2560" w:type="dxa"/>
            <w:shd w:val="clear" w:color="auto" w:fill="1E2B3C"/>
            <w:vAlign w:val="center"/>
          </w:tcPr>
          <w:p>
            <w:pPr>
              <w:spacing w:before="60" w:after="60"/>
            </w:pPr>
            <w:r>
              <w:rPr>
                <w:b/>
                <w:color w:val="7EC8D4"/>
                <w:sz w:val="17"/>
                <w:szCs w:val="17"/>
                <w:rFonts w:ascii="Courier New" w:hAnsi="Courier New"/>
              </w:rPr>
              <w:t>T4.COMPLETE</w:t>
            </w:r>
          </w:p>
        </w:tc>
        <w:tc>
          <w:tcPr>
            <w:tcW w:w="5200" w:type="dxa"/>
            <w:shd w:val="clear" w:color="auto" w:fill="E8F4F6"/>
            <w:vAlign w:val="center"/>
          </w:tcPr>
          <w:p>
            <w:pPr>
              <w:spacing w:before="60" w:after="60"/>
            </w:pPr>
            <w:r>
              <w:rPr>
                <w:color w:val="1A1A2E"/>
                <w:sz w:val="17"/>
                <w:szCs w:val="17"/>
                <w:rFonts w:ascii="Arial" w:hAnsi="Arial"/>
              </w:rPr>
              <w:t xml:space="preserve">1-min inter-test rest begins.</w:t>
            </w:r>
          </w:p>
        </w:tc>
      </w:tr>
      <w:tr>
        <w:tc>
          <w:tcPr>
            <w:tcW w:w="1600" w:type="dxa"/>
            <w:shd w:val="clear" w:color="auto" w:fill="FFFFFF"/>
            <w:vAlign w:val="center"/>
          </w:tcPr>
          <w:p>
            <w:pPr>
              <w:spacing w:before="60" w:after="60"/>
            </w:pPr>
            <w:r>
              <w:rPr>
                <w:b/>
                <w:color w:val="0F7B8C"/>
                <w:sz w:val="17"/>
                <w:szCs w:val="17"/>
                <w:rFonts w:ascii="Arial" w:hAnsi="Arial"/>
              </w:rPr>
              <w:t xml:space="preserve">Rest end</w:t>
            </w:r>
          </w:p>
        </w:tc>
        <w:tc>
          <w:tcPr>
            <w:tcW w:w="2560" w:type="dxa"/>
            <w:shd w:val="clear" w:color="auto" w:fill="1E2B3C"/>
            <w:vAlign w:val="center"/>
          </w:tcPr>
          <w:p>
            <w:pPr>
              <w:spacing w:before="60" w:after="60"/>
            </w:pPr>
            <w:r>
              <w:rPr>
                <w:b/>
                <w:color w:val="7EC8D4"/>
                <w:sz w:val="17"/>
                <w:szCs w:val="17"/>
                <w:rFonts w:ascii="Courier New" w:hAnsi="Courier New"/>
              </w:rPr>
              <w:t>T4.REST.END</w:t>
            </w:r>
          </w:p>
        </w:tc>
        <w:tc>
          <w:tcPr>
            <w:tcW w:w="5200" w:type="dxa"/>
            <w:shd w:val="clear" w:color="auto" w:fill="FFFFFF"/>
            <w:vAlign w:val="center"/>
          </w:tcPr>
          <w:p>
            <w:pPr>
              <w:spacing w:before="60" w:after="60"/>
            </w:pPr>
            <w:r>
              <w:rPr>
                <w:color w:val="1A1A2E"/>
                <w:sz w:val="17"/>
                <w:szCs w:val="17"/>
                <w:rFonts w:ascii="Arial" w:hAnsi="Arial"/>
              </w:rPr>
              <w:t xml:space="preserve">Ready for strength test.</w:t>
            </w:r>
          </w:p>
        </w:tc>
      </w:tr>
    </w:tbl>
    <w:p>
      <w:pPr>
        <w:spacing w:before="0" w:after="120"/>
      </w:pPr>
    </w:p>
    <w:p>
      <w:pPr>
        <w:spacing w:after="120"/>
        <w:jc w:val="left"/>
      </w:pPr>
      <w:r>
        <w:rPr>
          <w:rFonts w:ascii="Arial" w:cs="Arial" w:eastAsia="Arial" w:hAnsi="Arial"/>
          <w:b w:val="false"/>
          <w:bCs w:val="false"/>
          <w:color w:val="1A1A2E"/>
          <w:sz w:val="20"/>
          <w:szCs w:val="20"/>
        </w:rPr>
        <w:t xml:space="preserve"/>
      </w:r>
    </w:p>
    <w:p>
      <w:pPr>
        <w:pBdr>
          <w:bottom w:val="single" w:color="0F7B8C" w:sz="4" w:space="4"/>
        </w:pBdr>
        <w:spacing w:before="200" w:after="100"/>
      </w:pPr>
      <w:r>
        <w:rPr>
          <w:rFonts w:ascii="Arial" w:cs="Arial" w:eastAsia="Arial" w:hAnsi="Arial"/>
          <w:b/>
          <w:bCs/>
          <w:color w:val="1B3A5C"/>
          <w:sz w:val="22"/>
          <w:szCs w:val="22"/>
        </w:rPr>
        <w:t xml:space="preserve">Test 5 of 5 — Lower-Body Strength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tcPr>
          <w:p>
            <w:r>
              <w:rPr>
                <w:rFonts w:ascii="Arial" w:cs="Arial" w:eastAsia="Arial" w:hAnsi="Arial"/>
                <w:b/>
                <w:bCs/>
                <w:color w:val="0F7B8C"/>
                <w:sz w:val="20"/>
                <w:szCs w:val="20"/>
              </w:rPr>
              <w:t xml:space="preserve">TEST 5  </w:t>
            </w:r>
            <w:r>
              <w:rPr>
                <w:rFonts w:ascii="Arial" w:cs="Arial" w:eastAsia="Arial" w:hAnsi="Arial"/>
                <w:b/>
                <w:bCs/>
                <w:color w:val="FFFFFF"/>
                <w:sz w:val="24"/>
                <w:szCs w:val="24"/>
              </w:rPr>
              <w:t xml:space="preserve">Lower-Body Strength / Endurance</w:t>
            </w:r>
          </w:p>
        </w:tc>
        <w:tc>
          <w:tcPr>
            <w:tcW w:type="dxa" w:w="2360"/>
            <w:tcBorders>
              <w:top w:val="single" w:color="1B3A5C" w:sz="1"/>
              <w:left w:val="single" w:color="1B3A5C" w:sz="1"/>
              <w:bottom w:val="single" w:color="1B3A5C" w:sz="1"/>
              <w:right w:val="single" w:color="1B3A5C" w:sz="1"/>
            </w:tcBorders>
            <w:shd w:fill="1A7A4A" w:val="clear"/>
            <w:tcMar>
              <w:top w:type="dxa" w:w="120"/>
              <w:left w:type="dxa" w:w="140"/>
              <w:bottom w:type="dxa" w:w="120"/>
              <w:right w:type="dxa" w:w="140"/>
            </w:tcMar>
            <w:vAlign w:val="center"/>
          </w:tcPr>
          <w:p>
            <w:pPr>
              <w:jc w:val="center"/>
            </w:pPr>
            <w:r>
              <w:rPr>
                <w:rFonts w:ascii="Arial" w:cs="Arial" w:eastAsia="Arial" w:hAnsi="Arial"/>
                <w:b/>
                <w:bCs/>
                <w:color w:val="FFFFFF"/>
                <w:sz w:val="17"/>
                <w:szCs w:val="17"/>
              </w:rPr>
              <w:t xml:space="preserve">FUNCTIONAL MOBILITY</w:t>
            </w:r>
          </w:p>
          <w:p>
            <w:pPr>
              <w:jc w:val="center"/>
            </w:pPr>
            <w:r>
              <w:rPr>
                <w:rFonts w:ascii="Arial" w:cs="Arial" w:eastAsia="Arial" w:hAnsi="Arial"/>
                <w:color w:val="FFFFFF"/>
                <w:sz w:val="18"/>
                <w:szCs w:val="18"/>
              </w:rPr>
              <w:t xml:space="preserve">⏱ 2 min</w:t>
            </w:r>
          </w:p>
        </w:tc>
      </w:tr>
    </w:tbl>
    <w:p>
      <w:pPr>
        <w:spacing w:after="120"/>
        <w:jc w:val="left"/>
      </w:pPr>
      <w:r>
        <w:rPr>
          <w:rFonts w:ascii="Arial" w:cs="Arial" w:eastAsia="Arial" w:hAnsi="Arial"/>
          <w:b w:val="false"/>
          <w:b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6F8" w:val="clear"/>
            <w:tcMar>
              <w:top w:type="dxa" w:w="80"/>
              <w:left w:type="dxa" w:w="140"/>
              <w:bottom w:type="dxa" w:w="80"/>
              <w:right w:type="dxa" w:w="140"/>
            </w:tcMar>
          </w:tcPr>
          <w:p>
            <w:r>
              <w:rPr>
                <w:rFonts w:ascii="Arial" w:cs="Arial" w:eastAsia="Arial" w:hAnsi="Arial"/>
                <w:b/>
                <w:bCs/>
                <w:color w:val="1B3A5C"/>
                <w:sz w:val="19"/>
                <w:szCs w:val="19"/>
              </w:rPr>
              <w:t xml:space="preserve">Purpose</w:t>
            </w:r>
          </w:p>
          <w:p>
            <w:pPr>
              <w:spacing w:after="0"/>
            </w:pPr>
            <w:r>
              <w:rPr>
                <w:rFonts w:ascii="Arial" w:cs="Arial" w:eastAsia="Arial" w:hAnsi="Arial"/>
                <w:color w:val="1A1A2E"/>
                <w:sz w:val="19"/>
                <w:szCs w:val="19"/>
              </w:rPr>
              <w:t xml:space="preserve">Lower-body muscular endurance and functional fall risk. Protocol variant routed by app based on age and condition profile.</w:t>
            </w:r>
          </w:p>
        </w:tc>
        <w:tc>
          <w:tcPr>
            <w:tcW w:type="dxa" w:w="4680"/>
            <w:tcBorders>
              <w:top w:val="single" w:color="CCCCCC" w:sz="1"/>
              <w:left w:val="single" w:color="CCCCCC" w:sz="1"/>
              <w:bottom w:val="single" w:color="CCCCCC" w:sz="1"/>
              <w:right w:val="single" w:color="CCCCCC" w:sz="1"/>
            </w:tcBorders>
            <w:shd w:fill="F5F6F8" w:val="clear"/>
            <w:tcMar>
              <w:top w:type="dxa" w:w="80"/>
              <w:left w:type="dxa" w:w="140"/>
              <w:bottom w:type="dxa" w:w="80"/>
              <w:right w:type="dxa" w:w="140"/>
            </w:tcMar>
          </w:tcPr>
          <w:p>
            <w:r>
              <w:rPr>
                <w:rFonts w:ascii="Arial" w:cs="Arial" w:eastAsia="Arial" w:hAnsi="Arial"/>
                <w:b/>
                <w:bCs/>
                <w:color w:val="1B3A5C"/>
                <w:sz w:val="19"/>
                <w:szCs w:val="19"/>
              </w:rPr>
              <w:t xml:space="preserve">Setup</w:t>
            </w:r>
          </w:p>
          <w:p>
            <w:pPr>
              <w:spacing w:after="0"/>
            </w:pPr>
            <w:r>
              <w:rPr>
                <w:rFonts w:ascii="Arial" w:cs="Arial" w:eastAsia="Arial" w:hAnsi="Arial"/>
                <w:color w:val="1A1A2E"/>
                <w:sz w:val="19"/>
                <w:szCs w:val="19"/>
              </w:rPr>
              <w:t xml:space="preserve">Chair against wall (no armrests). AeroCardia not required. Arms crossed on chest throughout.</w:t>
            </w:r>
          </w:p>
        </w:tc>
      </w:tr>
    </w:tbl>
    <w:p>
      <w:pPr>
        <w:spacing w:after="120"/>
        <w:jc w:val="left"/>
      </w:pPr>
      <w:r>
        <w:rPr>
          <w:rFonts w:ascii="Arial" w:cs="Arial" w:eastAsia="Arial" w:hAnsi="Arial"/>
          <w:b w:val="false"/>
          <w:bCs w:val="false"/>
          <w:color w:val="1A1A2E"/>
          <w:sz w:val="20"/>
          <w:szCs w:val="20"/>
        </w:rPr>
        <w:t xml:space="preserve"/>
      </w:r>
    </w:p>
    <w:p>
      <w:pPr>
        <w:spacing w:after="80"/>
      </w:pPr>
      <w:r>
        <w:rPr>
          <w:rFonts w:ascii="Arial" w:cs="Arial" w:eastAsia="Arial" w:hAnsi="Arial"/>
          <w:b/>
          <w:bCs/>
          <w:color w:val="1B3A5C"/>
          <w:sz w:val="20"/>
          <w:szCs w:val="20"/>
        </w:rPr>
        <w:t xml:space="preserve">Procedure</w:t>
      </w:r>
    </w:p>
    <w:p>
      <w:pPr>
        <w:pStyle w:val="ListParagraph"/>
        <w:numPr>
          <w:ilvl w:val="0"/>
          <w:numId w:val="7"/>
        </w:numPr>
        <w:spacing w:after="60"/>
      </w:pPr>
      <w:r>
        <w:rPr>
          <w:rFonts w:ascii="Arial" w:cs="Arial" w:eastAsia="Arial" w:hAnsi="Arial"/>
          <w:color w:val="1A1A2E"/>
          <w:sz w:val="20"/>
          <w:szCs w:val="20"/>
        </w:rPr>
        <w:t xml:space="preserve">AGE &gt; 45 / limiting condition — Sit-to-Stand: Rise to full stand and sit back down as many times as possible in 30 seconds. Keep arms crossed on chest.</w:t>
      </w:r>
    </w:p>
    <w:p>
      <w:pPr>
        <w:pStyle w:val="ListParagraph"/>
        <w:numPr>
          <w:ilvl w:val="0"/>
          <w:numId w:val="7"/>
        </w:numPr>
        <w:spacing w:after="60"/>
      </w:pPr>
      <w:r>
        <w:rPr>
          <w:rFonts w:ascii="Arial" w:cs="Arial" w:eastAsia="Arial" w:hAnsi="Arial"/>
          <w:color w:val="1A1A2E"/>
          <w:sz w:val="20"/>
          <w:szCs w:val="20"/>
        </w:rPr>
        <w:t xml:space="preserve">AGE ≤ 45, no limiting condition — Squats: Perform as many squats as possible with full depth (thighs parallel to floor) and straight spine. Stop when unable to maintain form. Test auto-ends at 2 minutes.</w:t>
      </w:r>
    </w:p>
    <w:p>
      <w:pPr>
        <w:pStyle w:val="ListParagraph"/>
        <w:numPr>
          <w:ilvl w:val="0"/>
          <w:numId w:val="7"/>
        </w:numPr>
        <w:spacing w:after="60"/>
      </w:pPr>
      <w:r>
        <w:rPr>
          <w:rFonts w:ascii="Arial" w:cs="Arial" w:eastAsia="Arial" w:hAnsi="Arial"/>
          <w:color w:val="1A1A2E"/>
          <w:sz w:val="20"/>
          <w:szCs w:val="20"/>
        </w:rPr>
        <w:t xml:space="preserve">The app counts reps automatically via the accelerometer.</w:t>
      </w:r>
    </w:p>
    <w:p>
      <w:pPr>
        <w:spacing w:after="120"/>
        <w:jc w:val="left"/>
      </w:pPr>
      <w:r>
        <w:rPr>
          <w:rFonts w:ascii="Arial" w:cs="Arial" w:eastAsia="Arial" w:hAnsi="Arial"/>
          <w:b w:val="false"/>
          <w:bCs w:val="false"/>
          <w:color w:val="1A1A2E"/>
          <w:sz w:val="20"/>
          <w:szCs w:val="20"/>
        </w:rPr>
        <w:t xml:space="preserve"/>
      </w:r>
    </w:p>
    <w:p>
      <w:pPr>
        <w:spacing w:after="80"/>
      </w:pPr>
      <w:r>
        <w:rPr>
          <w:rFonts w:ascii="Arial" w:cs="Arial" w:eastAsia="Arial" w:hAnsi="Arial"/>
          <w:b/>
          <w:bCs/>
          <w:color w:val="1B3A5C"/>
          <w:sz w:val="20"/>
          <w:szCs w:val="20"/>
        </w:rPr>
        <w:t xml:space="preserve">Key Metrics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  Rep count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  Max acceleration per rep</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  Delta time between reps (fatigue rate)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  Eccentric:Concentric ratio (squat only)</w:t>
            </w:r>
          </w:p>
        </w:tc>
      </w:tr>
    </w:tbl>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B8C" w:sz="1"/>
              <w:left w:val="single" w:color="0F7B8C" w:sz="1"/>
              <w:bottom w:val="single" w:color="0F7B8C" w:sz="1"/>
              <w:right w:val="single" w:color="0F7B8C" w:sz="1"/>
            </w:tcBorders>
            <w:shd w:fill="0F7B8C"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EXTENDED VERSION  ·  ~30 MINUTES</w:t>
            </w:r>
          </w:p>
          <w:p>
            <w:pPr>
              <w:jc w:val="center"/>
            </w:pPr>
            <w:r>
              <w:rPr>
                <w:rFonts w:ascii="Arial" w:cs="Arial" w:eastAsia="Arial" w:hAnsi="Arial"/>
                <w:color w:val="E8F4F6"/>
                <w:sz w:val="19"/>
                <w:szCs w:val="19"/>
              </w:rPr>
              <w:t xml:space="preserve">Full battery plus two new constructs: core endurance and isometric quad endurance. Designed for physio, occupational health, and performance contexts.</w:t>
            </w:r>
          </w:p>
        </w:tc>
      </w:tr>
    </w:tbl>
    <w:p>
      <w:pPr>
        <w:spacing w:after="120"/>
        <w:jc w:val="left"/>
      </w:pPr>
      <w:r>
        <w:rPr>
          <w:rFonts w:ascii="Arial" w:cs="Arial" w:eastAsia="Arial" w:hAnsi="Arial"/>
          <w:b w:val="false"/>
          <w:bCs w:val="false"/>
          <w:color w:val="1A1A2E"/>
          <w:sz w:val="20"/>
          <w:szCs w:val="20"/>
        </w:rPr>
        <w:t xml:space="preserve"/>
      </w:r>
    </w:p>
    <w:p>
      <w:pPr>
        <w:pStyle w:val="Heading2"/>
        <w:spacing w:before="280" w:after="120"/>
      </w:pPr>
      <w:r>
        <w:rPr>
          <w:rFonts w:ascii="Arial" w:cs="Arial" w:eastAsia="Arial" w:hAnsi="Arial"/>
          <w:b/>
          <w:bCs/>
          <w:color w:val="0F7B8C"/>
          <w:sz w:val="26"/>
          <w:szCs w:val="26"/>
        </w:rPr>
        <w:t xml:space="preserve">Design Decisions — 30-Minute Version</w:t>
      </w:r>
    </w:p>
    <w:p>
      <w:pPr>
        <w:spacing w:after="120"/>
        <w:jc w:val="left"/>
      </w:pPr>
      <w:r>
        <w:rPr>
          <w:rFonts w:ascii="Arial" w:cs="Arial" w:eastAsia="Arial" w:hAnsi="Arial"/>
          <w:b w:val="false"/>
          <w:bCs w:val="false"/>
          <w:color w:val="1A1A2E"/>
          <w:sz w:val="20"/>
          <w:szCs w:val="20"/>
        </w:rPr>
        <w:t xml:space="preserve">The 30-minute protocol adds back everything removed from the 15-minute version, restores the full 3-trial spirometry and 4-minute resting baseline, and introduces two new tests targeting constructs absent from the current battery:</w:t>
      </w:r>
    </w:p>
    <w:p>
      <w:pPr>
        <w:spacing w:after="120"/>
        <w:jc w:val="left"/>
      </w:pPr>
      <w:r>
        <w:rPr>
          <w:rFonts w:ascii="Arial" w:cs="Arial" w:eastAsia="Arial" w:hAnsi="Arial"/>
          <w:b w:val="false"/>
          <w:bCs w:val="false"/>
          <w:color w:val="1A1A2E"/>
          <w:sz w:val="20"/>
          <w:szCs w:val="20"/>
        </w:rPr>
        <w:t xml:space="preserve"/>
      </w:r>
    </w:p>
    <w:p>
      <w:pPr>
        <w:pStyle w:val="ListParagraph"/>
        <w:numPr>
          <w:ilvl w:val="0"/>
          <w:numId w:val="2"/>
        </w:numPr>
        <w:spacing w:after="60"/>
      </w:pPr>
      <w:r>
        <w:rPr>
          <w:rFonts w:ascii="Arial" w:cs="Arial" w:eastAsia="Arial" w:hAnsi="Arial"/>
          <w:b w:val="false"/>
          <w:bCs w:val="false"/>
          <w:color w:val="1A1A2E"/>
          <w:sz w:val="20"/>
          <w:szCs w:val="20"/>
        </w:rPr>
        <w:t xml:space="preserve">Breath-hold is restored — the CO₂ tolerance and BOLT-equivalent score provide ventilatory control data relevant for respiratory rehab, occupational health, and users with anxiety or dysfunctional breathing patterns.</w:t>
      </w:r>
    </w:p>
    <w:p>
      <w:pPr>
        <w:pStyle w:val="ListParagraph"/>
        <w:numPr>
          <w:ilvl w:val="0"/>
          <w:numId w:val="2"/>
        </w:numPr>
        <w:spacing w:after="60"/>
      </w:pPr>
      <w:r>
        <w:rPr>
          <w:rFonts w:ascii="Arial" w:cs="Arial" w:eastAsia="Arial" w:hAnsi="Arial"/>
          <w:b w:val="false"/>
          <w:bCs w:val="false"/>
          <w:color w:val="1A1A2E"/>
          <w:sz w:val="20"/>
          <w:szCs w:val="20"/>
        </w:rPr>
        <w:t xml:space="preserve">Front Plank (timed, 3-min cap) — core endurance is independently predictive of low back pain and injury risk. No current test in the battery addresses the trunk stability construct. Added after the STS/squat to keep lower-limb fatigue from contaminating the plank.</w:t>
      </w:r>
    </w:p>
    <w:p>
      <w:pPr>
        <w:pStyle w:val="ListParagraph"/>
        <w:numPr>
          <w:ilvl w:val="0"/>
          <w:numId w:val="2"/>
        </w:numPr>
        <w:spacing w:after="60"/>
      </w:pPr>
      <w:r>
        <w:rPr>
          <w:rFonts w:ascii="Arial" w:cs="Arial" w:eastAsia="Arial" w:hAnsi="Arial"/>
          <w:b w:val="false"/>
          <w:bCs w:val="false"/>
          <w:color w:val="1A1A2E"/>
          <w:sz w:val="20"/>
          <w:szCs w:val="20"/>
        </w:rPr>
        <w:t xml:space="preserve">Wall Sit (timed isometric, 2-min cap) — adds isometric quadriceps endurance, a distinct construct from both the dynamic STS and squat tests. Accessible across a wide ability range (15 s for deconditioned older adults to 90+ s for fit young adults). Your tilt sensor verifies knee angle continuously.</w:t>
      </w:r>
    </w:p>
    <w:p>
      <w:pPr>
        <w:pStyle w:val="ListParagraph"/>
        <w:numPr>
          <w:ilvl w:val="0"/>
          <w:numId w:val="2"/>
        </w:numPr>
        <w:spacing w:after="60"/>
      </w:pPr>
      <w:r>
        <w:rPr>
          <w:rFonts w:ascii="Arial" w:cs="Arial" w:eastAsia="Arial" w:hAnsi="Arial"/>
          <w:b w:val="false"/>
          <w:bCs w:val="false"/>
          <w:color w:val="1A1A2E"/>
          <w:sz w:val="20"/>
          <w:szCs w:val="20"/>
        </w:rPr>
        <w:t xml:space="preserve">The 6MWT remains the cardiac-condition alternative to the YMCA step test and is not run concurrently with it.</w:t>
      </w:r>
    </w:p>
    <w:p>
      <w:pPr>
        <w:spacing w:after="120"/>
        <w:jc w:val="left"/>
      </w:pPr>
      <w:r>
        <w:rPr>
          <w:rFonts w:ascii="Arial" w:cs="Arial" w:eastAsia="Arial" w:hAnsi="Arial"/>
          <w:b w:val="false"/>
          <w:bCs w:val="false"/>
          <w:color w:val="1A1A2E"/>
          <w:sz w:val="20"/>
          <w:szCs w:val="20"/>
        </w:rPr>
        <w:t xml:space="preserve"/>
      </w:r>
    </w:p>
    <w:p>
      <w:pPr>
        <w:pStyle w:val="Heading2"/>
        <w:spacing w:before="280" w:after="120"/>
      </w:pPr>
      <w:r>
        <w:rPr>
          <w:rFonts w:ascii="Arial" w:cs="Arial" w:eastAsia="Arial" w:hAnsi="Arial"/>
          <w:b/>
          <w:bCs/>
          <w:color w:val="0F7B8C"/>
          <w:sz w:val="26"/>
          <w:szCs w:val="26"/>
        </w:rPr>
        <w:t xml:space="preserve">Time Budget — 30-Minute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single" w:color="0F7B8C" w:sz="1"/>
              <w:left w:val="single" w:color="0F7B8C" w:sz="1"/>
              <w:bottom w:val="single" w:color="0F7B8C" w:sz="1"/>
              <w:right w:val="single" w:color="0F7B8C" w:sz="1"/>
            </w:tcBorders>
            <w:shd w:fill="0F7B8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w:t>
            </w:r>
          </w:p>
        </w:tc>
        <w:tc>
          <w:tcPr>
            <w:tcW w:type="dxa" w:w="2880"/>
            <w:tcBorders>
              <w:top w:val="single" w:color="0F7B8C" w:sz="1"/>
              <w:left w:val="single" w:color="0F7B8C" w:sz="1"/>
              <w:bottom w:val="single" w:color="0F7B8C" w:sz="1"/>
              <w:right w:val="single" w:color="0F7B8C" w:sz="1"/>
            </w:tcBorders>
            <w:shd w:fill="0F7B8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Time</w:t>
            </w:r>
          </w:p>
        </w:tc>
      </w:tr>
      <w:tr>
        <w:tc>
          <w:tcPr>
            <w:tcW w:type="dxa" w:w="64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Pre-test rest</w:t>
            </w:r>
          </w:p>
        </w:tc>
        <w:tc>
          <w:tcPr>
            <w:tcW w:type="dxa" w:w="28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5 min</w:t>
            </w:r>
          </w:p>
        </w:tc>
      </w:tr>
      <w:tr>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Test 1: Resting Baseline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4 min</w:t>
            </w:r>
          </w:p>
        </w:tc>
      </w:tr>
      <w:tr>
        <w:tc>
          <w:tcPr>
            <w:tcW w:type="dxa" w:w="64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Inter-test rest</w:t>
            </w:r>
          </w:p>
        </w:tc>
        <w:tc>
          <w:tcPr>
            <w:tcW w:type="dxa" w:w="28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 min</w:t>
            </w:r>
          </w:p>
        </w:tc>
      </w:tr>
      <w:tr>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Test 2: Breath-Hold</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3 min</w:t>
            </w:r>
          </w:p>
        </w:tc>
      </w:tr>
      <w:tr>
        <w:tc>
          <w:tcPr>
            <w:tcW w:type="dxa" w:w="64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Inter-test rest</w:t>
            </w:r>
          </w:p>
        </w:tc>
        <w:tc>
          <w:tcPr>
            <w:tcW w:type="dxa" w:w="28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 min</w:t>
            </w:r>
          </w:p>
        </w:tc>
      </w:tr>
      <w:tr>
        <w:tc>
          <w:tcPr>
            <w:tcW w:type="dxa" w:w="64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Test 3: Spirometry (3 trials)</w:t>
            </w:r>
          </w:p>
        </w:tc>
        <w:tc>
          <w:tcPr>
            <w:tcW w:type="dxa" w:w="28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4 min</w:t>
            </w:r>
          </w:p>
        </w:tc>
      </w:tr>
      <w:tr>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Inter-test rest</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 min</w:t>
            </w:r>
          </w:p>
        </w:tc>
      </w:tr>
      <w:tr>
        <w:tc>
          <w:tcPr>
            <w:tcW w:type="dxa" w:w="64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Test 4: YMCA Step Test</w:t>
            </w:r>
          </w:p>
        </w:tc>
        <w:tc>
          <w:tcPr>
            <w:tcW w:type="dxa" w:w="28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6 min</w:t>
            </w:r>
          </w:p>
        </w:tc>
      </w:tr>
      <w:tr>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Test 5: Balance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2–4 min</w:t>
            </w:r>
          </w:p>
        </w:tc>
      </w:tr>
      <w:tr>
        <w:tc>
          <w:tcPr>
            <w:tcW w:type="dxa" w:w="64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Inter-test rest</w:t>
            </w:r>
          </w:p>
        </w:tc>
        <w:tc>
          <w:tcPr>
            <w:tcW w:type="dxa" w:w="28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 min</w:t>
            </w:r>
          </w:p>
        </w:tc>
      </w:tr>
      <w:tr>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Test 6: STS / Squat</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2 min</w:t>
            </w:r>
          </w:p>
        </w:tc>
      </w:tr>
      <w:tr>
        <w:tc>
          <w:tcPr>
            <w:tcW w:type="dxa" w:w="64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Test 7: Front Plank</w:t>
            </w:r>
          </w:p>
        </w:tc>
        <w:tc>
          <w:tcPr>
            <w:tcW w:type="dxa" w:w="28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3 min</w:t>
            </w:r>
          </w:p>
        </w:tc>
      </w:tr>
      <w:tr>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Inter-test rest</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 min</w:t>
            </w:r>
          </w:p>
        </w:tc>
      </w:tr>
      <w:tr>
        <w:tc>
          <w:tcPr>
            <w:tcW w:type="dxa" w:w="64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Test 8: Wall Sit</w:t>
            </w:r>
          </w:p>
        </w:tc>
        <w:tc>
          <w:tcPr>
            <w:tcW w:type="dxa" w:w="28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3 min</w:t>
            </w:r>
          </w:p>
        </w:tc>
      </w:tr>
      <w:tr>
        <w:tc>
          <w:tcPr>
            <w:tcW w:type="dxa" w:w="6480"/>
            <w:tcBorders>
              <w:top w:val="single" w:color="CCCCCC" w:sz="1"/>
              <w:left w:val="single" w:color="CCCCCC" w:sz="1"/>
              <w:bottom w:val="single" w:color="CCCCCC" w:sz="1"/>
              <w:right w:val="single" w:color="CCCCCC" w:sz="1"/>
            </w:tcBorders>
            <w:shd w:fill="E8F4F6"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TOTAL</w:t>
            </w:r>
          </w:p>
        </w:tc>
        <w:tc>
          <w:tcPr>
            <w:tcW w:type="dxa" w:w="2880"/>
            <w:tcBorders>
              <w:top w:val="single" w:color="CCCCCC" w:sz="1"/>
              <w:left w:val="single" w:color="CCCCCC" w:sz="1"/>
              <w:bottom w:val="single" w:color="CCCCCC" w:sz="1"/>
              <w:right w:val="single" w:color="CCCCCC" w:sz="1"/>
            </w:tcBorders>
            <w:shd w:fill="E8F4F6"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~30 min</w:t>
            </w:r>
          </w:p>
        </w:tc>
      </w:tr>
    </w:tbl>
    <w:p>
      <w:pPr>
        <w:spacing w:after="120"/>
        <w:jc w:val="left"/>
      </w:pPr>
      <w:r>
        <w:rPr>
          <w:rFonts w:ascii="Arial" w:cs="Arial" w:eastAsia="Arial" w:hAnsi="Arial"/>
          <w:b w:val="false"/>
          <w:bCs w:val="false"/>
          <w:color w:val="1A1A2E"/>
          <w:sz w:val="20"/>
          <w:szCs w:val="20"/>
        </w:rPr>
        <w:t xml:space="preserve"/>
      </w:r>
    </w:p>
    <w:p>
      <w:pPr>
        <w:pBdr>
          <w:bottom w:val="single" w:color="0F7B8C" w:sz="4" w:space="4"/>
        </w:pBdr>
        <w:spacing w:before="200" w:after="100"/>
      </w:pPr>
      <w:r>
        <w:rPr>
          <w:rFonts w:ascii="Arial" w:cs="Arial" w:eastAsia="Arial" w:hAnsi="Arial"/>
          <w:b/>
          <w:bCs/>
          <w:color w:val="1B3A5C"/>
          <w:sz w:val="22"/>
          <w:szCs w:val="22"/>
        </w:rPr>
        <w:t xml:space="preserve">Tests 1–6</w:t>
      </w:r>
    </w:p>
    <w:p>
      <w:pPr>
        <w:spacing w:after="120"/>
        <w:jc w:val="left"/>
      </w:pPr>
      <w:r>
        <w:rPr>
          <w:rFonts w:ascii="Arial" w:cs="Arial" w:eastAsia="Arial" w:hAnsi="Arial"/>
          <w:b w:val="false"/>
          <w:bCs w:val="false"/>
          <w:color w:val="1A1A2E"/>
          <w:sz w:val="20"/>
          <w:szCs w:val="20"/>
        </w:rPr>
        <w:t xml:space="preserve">Tests 1 through 6 follow the same procedures as the Standard (20-minute) protocol. See the original AeroCardia Health Scores Testing Protocol document for full step-by-step instructions for:</w:t>
      </w:r>
    </w:p>
    <w:p>
      <w:pPr>
        <w:spacing w:after="120"/>
        <w:jc w:val="left"/>
      </w:pPr>
      <w:r>
        <w:rPr>
          <w:rFonts w:ascii="Arial" w:cs="Arial" w:eastAsia="Arial" w:hAnsi="Arial"/>
          <w:b w:val="false"/>
          <w:bCs w:val="false"/>
          <w:color w:val="1A1A2E"/>
          <w:sz w:val="20"/>
          <w:szCs w:val="20"/>
        </w:rPr>
        <w:t xml:space="preserve"/>
      </w:r>
    </w:p>
    <w:p>
      <w:pPr>
        <w:pStyle w:val="ListParagraph"/>
        <w:numPr>
          <w:ilvl w:val="0"/>
          <w:numId w:val="2"/>
        </w:numPr>
        <w:spacing w:after="60"/>
      </w:pPr>
      <w:r>
        <w:rPr>
          <w:rFonts w:ascii="Arial" w:cs="Arial" w:eastAsia="Arial" w:hAnsi="Arial"/>
          <w:b w:val="false"/>
          <w:bCs w:val="false"/>
          <w:color w:val="1A1A2E"/>
          <w:sz w:val="20"/>
          <w:szCs w:val="20"/>
        </w:rPr>
        <w:t xml:space="preserve">Test 1: Resting Baseline (4 min)</w:t>
      </w:r>
    </w:p>
    <w:p>
      <w:pPr>
        <w:pStyle w:val="ListParagraph"/>
        <w:numPr>
          <w:ilvl w:val="0"/>
          <w:numId w:val="2"/>
        </w:numPr>
        <w:spacing w:after="60"/>
      </w:pPr>
      <w:r>
        <w:rPr>
          <w:rFonts w:ascii="Arial" w:cs="Arial" w:eastAsia="Arial" w:hAnsi="Arial"/>
          <w:b w:val="false"/>
          <w:bCs w:val="false"/>
          <w:color w:val="1A1A2E"/>
          <w:sz w:val="20"/>
          <w:szCs w:val="20"/>
        </w:rPr>
        <w:t xml:space="preserve">Test 2: Breath-Hold &amp; Ventilatory Control (3 min)</w:t>
      </w:r>
    </w:p>
    <w:p>
      <w:pPr>
        <w:pStyle w:val="ListParagraph"/>
        <w:numPr>
          <w:ilvl w:val="0"/>
          <w:numId w:val="2"/>
        </w:numPr>
        <w:spacing w:after="60"/>
      </w:pPr>
      <w:r>
        <w:rPr>
          <w:rFonts w:ascii="Arial" w:cs="Arial" w:eastAsia="Arial" w:hAnsi="Arial"/>
          <w:b w:val="false"/>
          <w:bCs w:val="false"/>
          <w:color w:val="1A1A2E"/>
          <w:sz w:val="20"/>
          <w:szCs w:val="20"/>
        </w:rPr>
        <w:t xml:space="preserve">Test 3: Spirometry FEV₁/FVC — 3 trials (4 min)</w:t>
      </w:r>
    </w:p>
    <w:p>
      <w:pPr>
        <w:pStyle w:val="ListParagraph"/>
        <w:numPr>
          <w:ilvl w:val="0"/>
          <w:numId w:val="2"/>
        </w:numPr>
        <w:spacing w:after="60"/>
      </w:pPr>
      <w:r>
        <w:rPr>
          <w:rFonts w:ascii="Arial" w:cs="Arial" w:eastAsia="Arial" w:hAnsi="Arial"/>
          <w:b w:val="false"/>
          <w:bCs w:val="false"/>
          <w:color w:val="1A1A2E"/>
          <w:sz w:val="20"/>
          <w:szCs w:val="20"/>
        </w:rPr>
        <w:t xml:space="preserve">Test 4: YMCA 3-Minute Step Test (6 min)</w:t>
      </w:r>
    </w:p>
    <w:p>
      <w:pPr>
        <w:pStyle w:val="ListParagraph"/>
        <w:numPr>
          <w:ilvl w:val="0"/>
          <w:numId w:val="2"/>
        </w:numPr>
        <w:spacing w:after="60"/>
      </w:pPr>
      <w:r>
        <w:rPr>
          <w:rFonts w:ascii="Arial" w:cs="Arial" w:eastAsia="Arial" w:hAnsi="Arial"/>
          <w:b w:val="false"/>
          <w:bCs w:val="false"/>
          <w:color w:val="1A1A2E"/>
          <w:sz w:val="20"/>
          <w:szCs w:val="20"/>
        </w:rPr>
        <w:t xml:space="preserve">Test 5: Single-Leg Balance (2–4 min, age-routed)</w:t>
      </w:r>
    </w:p>
    <w:p>
      <w:pPr>
        <w:pStyle w:val="ListParagraph"/>
        <w:numPr>
          <w:ilvl w:val="0"/>
          <w:numId w:val="2"/>
        </w:numPr>
        <w:spacing w:after="60"/>
      </w:pPr>
      <w:r>
        <w:rPr>
          <w:rFonts w:ascii="Arial" w:cs="Arial" w:eastAsia="Arial" w:hAnsi="Arial"/>
          <w:b w:val="false"/>
          <w:bCs w:val="false"/>
          <w:color w:val="1A1A2E"/>
          <w:sz w:val="20"/>
          <w:szCs w:val="20"/>
        </w:rPr>
        <w:t xml:space="preserve">Test 6: 30-Second Sit-to-Stand / Squat (2 min, age-routed)</w:t>
      </w:r>
    </w:p>
    <w:p>
      <w:pPr>
        <w:spacing w:after="120"/>
        <w:jc w:val="left"/>
      </w:pPr>
      <w:r>
        <w:rPr>
          <w:rFonts w:ascii="Arial" w:cs="Arial" w:eastAsia="Arial" w:hAnsi="Arial"/>
          <w:b w:val="false"/>
          <w:b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B8C" w:sz="1"/>
              <w:left w:val="single" w:color="0F7B8C" w:sz="8"/>
              <w:bottom w:val="single" w:color="0F7B8C" w:sz="1"/>
              <w:right w:val="single" w:color="0F7B8C" w:sz="1"/>
            </w:tcBorders>
            <w:shd w:fill="E8F4F6" w:val="clear"/>
            <w:tcMar>
              <w:top w:type="dxa" w:w="80"/>
              <w:left w:type="dxa" w:w="160"/>
              <w:bottom w:type="dxa" w:w="40"/>
              <w:right w:type="dxa" w:w="160"/>
            </w:tcMar>
          </w:tcPr>
          <w:p>
            <w:r>
              <w:rPr>
                <w:rFonts w:ascii="Arial" w:cs="Arial" w:eastAsia="Arial" w:hAnsi="Arial"/>
                <w:b/>
                <w:bCs/>
                <w:color w:val="0F7B8C"/>
                <w:sz w:val="20"/>
                <w:szCs w:val="20"/>
              </w:rPr>
              <w:t xml:space="preserve">Inter-test rest before new tests</w:t>
            </w:r>
          </w:p>
        </w:tc>
      </w:tr>
      <w:tr>
        <w:tc>
          <w:tcPr>
            <w:tcW w:type="dxa" w:w="9360"/>
            <w:tcBorders>
              <w:top w:val="none" w:color="FFFFFF" w:sz="0"/>
              <w:left w:val="single" w:color="0F7B8C" w:sz="8"/>
              <w:bottom w:val="none" w:color="FFFFFF" w:sz="0"/>
              <w:right w:val="single" w:color="0F7B8C" w:sz="1"/>
            </w:tcBorders>
            <w:shd w:fill="E8F4F6" w:val="clear"/>
            <w:tcMar>
              <w:top w:type="dxa" w:w="20"/>
              <w:left w:type="dxa" w:w="160"/>
              <w:bottom w:type="dxa" w:w="20"/>
              <w:right w:type="dxa" w:w="160"/>
            </w:tcMar>
          </w:tcPr>
          <w:p>
            <w:r>
              <w:rPr>
                <w:rFonts w:ascii="Arial" w:cs="Arial" w:eastAsia="Arial" w:hAnsi="Arial"/>
                <w:color w:val="1A1A2E"/>
                <w:sz w:val="20"/>
                <w:szCs w:val="20"/>
              </w:rPr>
              <w:t xml:space="preserve">Allow 1 minute of quiet seated rest after Test 6 before beginning the plank.</w:t>
            </w:r>
          </w:p>
        </w:tc>
      </w:tr>
      <w:tr>
        <w:tc>
          <w:tcPr>
            <w:tcW w:type="dxa" w:w="9360"/>
            <w:tcBorders>
              <w:top w:val="none" w:color="FFFFFF" w:sz="0"/>
              <w:left w:val="single" w:color="0F7B8C" w:sz="8"/>
              <w:bottom w:val="single" w:color="0F7B8C" w:sz="1"/>
              <w:right w:val="single" w:color="0F7B8C" w:sz="1"/>
            </w:tcBorders>
            <w:shd w:fill="E8F4F6" w:val="clear"/>
            <w:tcMar>
              <w:top w:type="dxa" w:w="20"/>
              <w:left w:type="dxa" w:w="160"/>
              <w:bottom w:type="dxa" w:w="80"/>
              <w:right w:type="dxa" w:w="160"/>
            </w:tcMar>
          </w:tcPr>
          <w:p>
            <w:r>
              <w:rPr>
                <w:rFonts w:ascii="Arial" w:cs="Arial" w:eastAsia="Arial" w:hAnsi="Arial"/>
                <w:color w:val="1A1A2E"/>
                <w:sz w:val="20"/>
                <w:szCs w:val="20"/>
              </w:rPr>
              <w:t xml:space="preserve">The plank and wall sit are low-cardiovascular-demand tests and do not require extended recovery between them.</w:t>
            </w:r>
          </w:p>
        </w:tc>
      </w:tr>
    </w:tbl>
    <w:p>
      <w:pPr>
        <w:spacing w:before="0" w:after="80"/>
      </w:pPr>
    </w:p>
    <w:tbl>
      <w:tblPr>
        <w:tblW w:w="9360" w:type="dxa"/>
        <w:tblBorders>
          <w:top w:val="single" w:sz="4" w:color="1B3A5C"/>
          <w:left w:val="single" w:sz="4" w:color="1B3A5C"/>
          <w:bottom w:val="single" w:sz="4" w:color="1B3A5C"/>
          <w:right w:val="single" w:sz="4" w:color="1B3A5C"/>
          <w:insideH w:val="single" w:sz="1" w:color="CCCCCC"/>
          <w:insideV w:val="single" w:sz="1" w:color="CCCCCC"/>
        </w:tblBorders>
        <w:tblCellMar>
          <w:top w:w="70" w:type="dxa"/>
          <w:left w:w="120" w:type="dxa"/>
          <w:bottom w:w="70" w:type="dxa"/>
          <w:right w:w="120" w:type="dxa"/>
        </w:tblCellMar>
      </w:tblPr>
      <w:tblGrid>
        <w:gridCol w:w="1600"/>
        <w:gridCol w:w="2560"/>
        <w:gridCol w:w="5200"/>
      </w:tblGrid>
      <w:tr>
        <w:tc>
          <w:tcPr>
            <w:tcW w:w="9360" w:type="dxa"/>
            <w:gridSpan w:val="3"/>
            <w:shd w:val="clear" w:color="auto" w:fill="1B3A5C"/>
            <w:vAlign w:val="center"/>
          </w:tcPr>
          <w:p>
            <w:pPr>
              <w:spacing w:before="80" w:after="80"/>
            </w:pPr>
            <w:r>
              <w:rPr>
                <w:b/>
                <w:color w:val="0F7B8C"/>
                <w:sz w:val="17"/>
                <w:szCs w:val="17"/>
                <w:rFonts w:ascii="Arial" w:hAnsi="Arial"/>
              </w:rPr>
              <w:t xml:space="preserve">APP STATE FLAGS  </w:t>
            </w:r>
            <w:r>
              <w:rPr>
                <w:b/>
                <w:color w:val="FFFFFF"/>
                <w:sz w:val="17"/>
                <w:szCs w:val="17"/>
                <w:rFonts w:ascii="Arial" w:hAnsi="Arial"/>
              </w:rPr>
              <w:t xml:space="preserve">  Test 5  ·  Lower-Body Strength  (STS or Squat)</w:t>
            </w:r>
          </w:p>
        </w:tc>
      </w:tr>
      <w:tr>
        <w:tc>
          <w:tcPr>
            <w:tcW w:w="1600" w:type="dxa"/>
            <w:shd w:val="clear" w:color="auto" w:fill="0F7B8C"/>
            <w:vAlign w:val="center"/>
          </w:tcPr>
          <w:p>
            <w:pPr>
              <w:spacing w:before="60" w:after="60"/>
            </w:pPr>
            <w:r>
              <w:rPr>
                <w:b/>
                <w:color w:val="FFFFFF"/>
                <w:sz w:val="17"/>
                <w:szCs w:val="17"/>
                <w:rFonts w:ascii="Arial" w:hAnsi="Arial"/>
              </w:rPr>
              <w:t>Phase</w:t>
            </w:r>
          </w:p>
        </w:tc>
        <w:tc>
          <w:tcPr>
            <w:tcW w:w="2560" w:type="dxa"/>
            <w:shd w:val="clear" w:color="auto" w:fill="0F7B8C"/>
            <w:vAlign w:val="center"/>
          </w:tcPr>
          <w:p>
            <w:pPr>
              <w:spacing w:before="60" w:after="60"/>
            </w:pPr>
            <w:r>
              <w:rPr>
                <w:b/>
                <w:color w:val="FFFFFF"/>
                <w:sz w:val="17"/>
                <w:szCs w:val="17"/>
                <w:rFonts w:ascii="Arial" w:hAnsi="Arial"/>
              </w:rPr>
              <w:t xml:space="preserve">State Code Emitted</w:t>
            </w:r>
          </w:p>
        </w:tc>
        <w:tc>
          <w:tcPr>
            <w:tcW w:w="5200" w:type="dxa"/>
            <w:shd w:val="clear" w:color="auto" w:fill="0F7B8C"/>
            <w:vAlign w:val="center"/>
          </w:tcPr>
          <w:p>
            <w:pPr>
              <w:spacing w:before="60" w:after="60"/>
            </w:pPr>
            <w:r>
              <w:rPr>
                <w:b/>
                <w:color w:val="FFFFFF"/>
                <w:sz w:val="17"/>
                <w:szCs w:val="17"/>
                <w:rFonts w:ascii="Arial" w:hAnsi="Arial"/>
              </w:rPr>
              <w:t xml:space="preserve">What it marks / what to extract</w:t>
            </w:r>
          </w:p>
        </w:tc>
      </w:tr>
      <w:tr>
        <w:tc>
          <w:tcPr>
            <w:tcW w:w="1600" w:type="dxa"/>
            <w:shd w:val="clear" w:color="auto" w:fill="E8F4F6"/>
            <w:vAlign w:val="center"/>
          </w:tcPr>
          <w:p>
            <w:pPr>
              <w:spacing w:before="60" w:after="60"/>
            </w:pPr>
            <w:r>
              <w:rPr>
                <w:b/>
                <w:color w:val="0F7B8C"/>
                <w:sz w:val="17"/>
                <w:szCs w:val="17"/>
                <w:rFonts w:ascii="Arial" w:hAnsi="Arial"/>
              </w:rPr>
              <w:t xml:space="preserve">Test start</w:t>
            </w:r>
          </w:p>
        </w:tc>
        <w:tc>
          <w:tcPr>
            <w:tcW w:w="2560" w:type="dxa"/>
            <w:shd w:val="clear" w:color="auto" w:fill="1E2B3C"/>
            <w:vAlign w:val="center"/>
          </w:tcPr>
          <w:p>
            <w:pPr>
              <w:spacing w:before="60" w:after="60"/>
            </w:pPr>
            <w:r>
              <w:rPr>
                <w:b/>
                <w:color w:val="7EC8D4"/>
                <w:sz w:val="17"/>
                <w:szCs w:val="17"/>
                <w:rFonts w:ascii="Courier New" w:hAnsi="Courier New"/>
              </w:rPr>
              <w:t>T5.START</w:t>
            </w:r>
          </w:p>
        </w:tc>
        <w:tc>
          <w:tcPr>
            <w:tcW w:w="5200" w:type="dxa"/>
            <w:shd w:val="clear" w:color="auto" w:fill="E8F4F6"/>
            <w:vAlign w:val="center"/>
          </w:tcPr>
          <w:p>
            <w:pPr>
              <w:spacing w:before="60" w:after="60"/>
            </w:pPr>
            <w:r>
              <w:rPr>
                <w:color w:val="1A1A2E"/>
                <w:sz w:val="17"/>
                <w:szCs w:val="17"/>
                <w:rFonts w:ascii="Arial" w:hAnsi="Arial"/>
              </w:rPr>
              <w:t xml:space="preserve">Clock starts. Accel + tilt rep detection active. STS: 30-s cap. Squat: 2-min cap.</w:t>
            </w:r>
          </w:p>
        </w:tc>
      </w:tr>
      <w:tr>
        <w:tc>
          <w:tcPr>
            <w:tcW w:w="1600" w:type="dxa"/>
            <w:shd w:val="clear" w:color="auto" w:fill="FFFFFF"/>
            <w:vAlign w:val="center"/>
          </w:tcPr>
          <w:p>
            <w:pPr>
              <w:spacing w:before="60" w:after="60"/>
            </w:pPr>
            <w:r>
              <w:rPr>
                <w:b/>
                <w:color w:val="0F7B8C"/>
                <w:sz w:val="17"/>
                <w:szCs w:val="17"/>
                <w:rFonts w:ascii="Arial" w:hAnsi="Arial"/>
              </w:rPr>
              <w:t xml:space="preserve">Rep confirmed</w:t>
            </w:r>
          </w:p>
        </w:tc>
        <w:tc>
          <w:tcPr>
            <w:tcW w:w="2560" w:type="dxa"/>
            <w:shd w:val="clear" w:color="auto" w:fill="1E2B3C"/>
            <w:vAlign w:val="center"/>
          </w:tcPr>
          <w:p>
            <w:pPr>
              <w:spacing w:before="60" w:after="60"/>
            </w:pPr>
            <w:r>
              <w:rPr>
                <w:b/>
                <w:color w:val="7EC8D4"/>
                <w:sz w:val="17"/>
                <w:szCs w:val="17"/>
                <w:rFonts w:ascii="Courier New" w:hAnsi="Courier New"/>
              </w:rPr>
              <w:t>T5.REP[n]</w:t>
            </w:r>
          </w:p>
        </w:tc>
        <w:tc>
          <w:tcPr>
            <w:tcW w:w="5200" w:type="dxa"/>
            <w:shd w:val="clear" w:color="auto" w:fill="FFFFFF"/>
            <w:vAlign w:val="center"/>
          </w:tcPr>
          <w:p>
            <w:pPr>
              <w:spacing w:before="60" w:after="60"/>
            </w:pPr>
            <w:r>
              <w:rPr>
                <w:color w:val="1A1A2E"/>
                <w:sz w:val="17"/>
                <w:szCs w:val="17"/>
                <w:rFonts w:ascii="Arial" w:hAnsi="Arial"/>
              </w:rPr>
              <w:t xml:space="preserve">Rep n confirmed: full stand+sit (STS) or squat depth verified (tilt &gt;=70 deg). Timestamp for delta-time fatigue analysis.</w:t>
            </w:r>
          </w:p>
        </w:tc>
      </w:tr>
      <w:tr>
        <w:tc>
          <w:tcPr>
            <w:tcW w:w="1600" w:type="dxa"/>
            <w:shd w:val="clear" w:color="auto" w:fill="E8F4F6"/>
            <w:vAlign w:val="center"/>
          </w:tcPr>
          <w:p>
            <w:pPr>
              <w:spacing w:before="60" w:after="60"/>
            </w:pPr>
            <w:r>
              <w:rPr>
                <w:b/>
                <w:color w:val="0F7B8C"/>
                <w:sz w:val="17"/>
                <w:szCs w:val="17"/>
                <w:rFonts w:ascii="Arial" w:hAnsi="Arial"/>
              </w:rPr>
              <w:t xml:space="preserve">Depth fail</w:t>
            </w:r>
          </w:p>
        </w:tc>
        <w:tc>
          <w:tcPr>
            <w:tcW w:w="2560" w:type="dxa"/>
            <w:shd w:val="clear" w:color="auto" w:fill="1E2B3C"/>
            <w:vAlign w:val="center"/>
          </w:tcPr>
          <w:p>
            <w:pPr>
              <w:spacing w:before="60" w:after="60"/>
            </w:pPr>
            <w:r>
              <w:rPr>
                <w:b/>
                <w:color w:val="7EC8D4"/>
                <w:sz w:val="17"/>
                <w:szCs w:val="17"/>
                <w:rFonts w:ascii="Courier New" w:hAnsi="Courier New"/>
              </w:rPr>
              <w:t>T5.DEPTHFAIL[n]</w:t>
            </w:r>
          </w:p>
        </w:tc>
        <w:tc>
          <w:tcPr>
            <w:tcW w:w="5200" w:type="dxa"/>
            <w:shd w:val="clear" w:color="auto" w:fill="E8F4F6"/>
            <w:vAlign w:val="center"/>
          </w:tcPr>
          <w:p>
            <w:pPr>
              <w:spacing w:before="60" w:after="60"/>
            </w:pPr>
            <w:r>
              <w:rPr>
                <w:color w:val="1A1A2E"/>
                <w:sz w:val="17"/>
                <w:szCs w:val="17"/>
                <w:rFonts w:ascii="Arial" w:hAnsi="Arial"/>
              </w:rPr>
              <w:t xml:space="preserve">[Squat only] Rep n rejected — tilt &lt;70 deg. Excluded from valid count. Logged for form-break analysis.</w:t>
            </w:r>
          </w:p>
        </w:tc>
      </w:tr>
      <w:tr>
        <w:tc>
          <w:tcPr>
            <w:tcW w:w="1600" w:type="dxa"/>
            <w:shd w:val="clear" w:color="auto" w:fill="FFFFFF"/>
            <w:vAlign w:val="center"/>
          </w:tcPr>
          <w:p>
            <w:pPr>
              <w:spacing w:before="60" w:after="60"/>
            </w:pPr>
            <w:r>
              <w:rPr>
                <w:b/>
                <w:color w:val="0F7B8C"/>
                <w:sz w:val="17"/>
                <w:szCs w:val="17"/>
                <w:rFonts w:ascii="Arial" w:hAnsi="Arial"/>
              </w:rPr>
              <w:t xml:space="preserve">Fatigue window</w:t>
            </w:r>
          </w:p>
        </w:tc>
        <w:tc>
          <w:tcPr>
            <w:tcW w:w="2560" w:type="dxa"/>
            <w:shd w:val="clear" w:color="auto" w:fill="1E2B3C"/>
            <w:vAlign w:val="center"/>
          </w:tcPr>
          <w:p>
            <w:pPr>
              <w:spacing w:before="60" w:after="60"/>
            </w:pPr>
            <w:r>
              <w:rPr>
                <w:b/>
                <w:color w:val="7EC8D4"/>
                <w:sz w:val="17"/>
                <w:szCs w:val="17"/>
                <w:rFonts w:ascii="Courier New" w:hAnsi="Courier New"/>
              </w:rPr>
              <w:t>T5.FATIGUE.OPEN</w:t>
            </w:r>
          </w:p>
        </w:tc>
        <w:tc>
          <w:tcPr>
            <w:tcW w:w="5200" w:type="dxa"/>
            <w:shd w:val="clear" w:color="auto" w:fill="FFFFFF"/>
            <w:vAlign w:val="center"/>
          </w:tcPr>
          <w:p>
            <w:pPr>
              <w:spacing w:before="60" w:after="60"/>
            </w:pPr>
            <w:r>
              <w:rPr>
                <w:color w:val="1A1A2E"/>
                <w:sz w:val="17"/>
                <w:szCs w:val="17"/>
                <w:rFonts w:ascii="Arial" w:hAnsi="Arial"/>
              </w:rPr>
              <w:t xml:space="preserve">Final third opens (20 s rem for STS; 40 s rem for squat). Fatigue rate comparison window starts.</w:t>
            </w:r>
          </w:p>
        </w:tc>
      </w:tr>
      <w:tr>
        <w:tc>
          <w:tcPr>
            <w:tcW w:w="1600" w:type="dxa"/>
            <w:shd w:val="clear" w:color="auto" w:fill="E8F4F6"/>
            <w:vAlign w:val="center"/>
          </w:tcPr>
          <w:p>
            <w:pPr>
              <w:spacing w:before="60" w:after="60"/>
            </w:pPr>
            <w:r>
              <w:rPr>
                <w:b/>
                <w:color w:val="0F7B8C"/>
                <w:sz w:val="17"/>
                <w:szCs w:val="17"/>
                <w:rFonts w:ascii="Arial" w:hAnsi="Arial"/>
              </w:rPr>
              <w:t xml:space="preserve">Test end</w:t>
            </w:r>
          </w:p>
        </w:tc>
        <w:tc>
          <w:tcPr>
            <w:tcW w:w="2560" w:type="dxa"/>
            <w:shd w:val="clear" w:color="auto" w:fill="1E2B3C"/>
            <w:vAlign w:val="center"/>
          </w:tcPr>
          <w:p>
            <w:pPr>
              <w:spacing w:before="60" w:after="60"/>
            </w:pPr>
            <w:r>
              <w:rPr>
                <w:b/>
                <w:color w:val="7EC8D4"/>
                <w:sz w:val="17"/>
                <w:szCs w:val="17"/>
                <w:rFonts w:ascii="Courier New" w:hAnsi="Courier New"/>
              </w:rPr>
              <w:t>T5.END</w:t>
            </w:r>
          </w:p>
        </w:tc>
        <w:tc>
          <w:tcPr>
            <w:tcW w:w="5200" w:type="dxa"/>
            <w:shd w:val="clear" w:color="auto" w:fill="E8F4F6"/>
            <w:vAlign w:val="center"/>
          </w:tcPr>
          <w:p>
            <w:pPr>
              <w:spacing w:before="60" w:after="60"/>
            </w:pPr>
            <w:r>
              <w:rPr>
                <w:color w:val="1A1A2E"/>
                <w:sz w:val="17"/>
                <w:szCs w:val="17"/>
                <w:rFonts w:ascii="Arial" w:hAnsi="Arial"/>
              </w:rPr>
              <w:t xml:space="preserve">Time cap reached or stop. Valid rep count, fatigue index, and E:C ratio (squat) locked.</w:t>
            </w:r>
          </w:p>
        </w:tc>
      </w:tr>
      <w:tr>
        <w:tc>
          <w:tcPr>
            <w:tcW w:w="1600" w:type="dxa"/>
            <w:shd w:val="clear" w:color="auto" w:fill="FFFFFF"/>
            <w:vAlign w:val="center"/>
          </w:tcPr>
          <w:p>
            <w:pPr>
              <w:spacing w:before="60" w:after="60"/>
            </w:pPr>
            <w:r>
              <w:rPr>
                <w:b/>
                <w:color w:val="0F7B8C"/>
                <w:sz w:val="17"/>
                <w:szCs w:val="17"/>
                <w:rFonts w:ascii="Arial" w:hAnsi="Arial"/>
              </w:rPr>
              <w:t xml:space="preserve">Test complete</w:t>
            </w:r>
          </w:p>
        </w:tc>
        <w:tc>
          <w:tcPr>
            <w:tcW w:w="2560" w:type="dxa"/>
            <w:shd w:val="clear" w:color="auto" w:fill="1E2B3C"/>
            <w:vAlign w:val="center"/>
          </w:tcPr>
          <w:p>
            <w:pPr>
              <w:spacing w:before="60" w:after="60"/>
            </w:pPr>
            <w:r>
              <w:rPr>
                <w:b/>
                <w:color w:val="7EC8D4"/>
                <w:sz w:val="17"/>
                <w:szCs w:val="17"/>
                <w:rFonts w:ascii="Courier New" w:hAnsi="Courier New"/>
              </w:rPr>
              <w:t>T5.COMPLETE</w:t>
            </w:r>
          </w:p>
        </w:tc>
        <w:tc>
          <w:tcPr>
            <w:tcW w:w="5200" w:type="dxa"/>
            <w:shd w:val="clear" w:color="auto" w:fill="FFFFFF"/>
            <w:vAlign w:val="center"/>
          </w:tcPr>
          <w:p>
            <w:pPr>
              <w:spacing w:before="60" w:after="60"/>
            </w:pPr>
            <w:r>
              <w:rPr>
                <w:color w:val="1A1A2E"/>
                <w:sz w:val="17"/>
                <w:szCs w:val="17"/>
                <w:rFonts w:ascii="Arial" w:hAnsi="Arial"/>
              </w:rPr>
              <w:t xml:space="preserve">Standard/15-min: session ends, generate report. 30-min: 1-min rest begins.</w:t>
            </w:r>
          </w:p>
        </w:tc>
      </w:tr>
      <w:tr>
        <w:tc>
          <w:tcPr>
            <w:tcW w:w="1600" w:type="dxa"/>
            <w:shd w:val="clear" w:color="auto" w:fill="E8F4F6"/>
            <w:vAlign w:val="center"/>
          </w:tcPr>
          <w:p>
            <w:pPr>
              <w:spacing w:before="60" w:after="60"/>
            </w:pPr>
            <w:r>
              <w:rPr>
                <w:b/>
                <w:color w:val="0F7B8C"/>
                <w:sz w:val="17"/>
                <w:szCs w:val="17"/>
                <w:rFonts w:ascii="Arial" w:hAnsi="Arial"/>
              </w:rPr>
              <w:t xml:space="preserve">Rest end</w:t>
            </w:r>
          </w:p>
        </w:tc>
        <w:tc>
          <w:tcPr>
            <w:tcW w:w="2560" w:type="dxa"/>
            <w:shd w:val="clear" w:color="auto" w:fill="1E2B3C"/>
            <w:vAlign w:val="center"/>
          </w:tcPr>
          <w:p>
            <w:pPr>
              <w:spacing w:before="60" w:after="60"/>
            </w:pPr>
            <w:r>
              <w:rPr>
                <w:b/>
                <w:color w:val="7EC8D4"/>
                <w:sz w:val="17"/>
                <w:szCs w:val="17"/>
                <w:rFonts w:ascii="Courier New" w:hAnsi="Courier New"/>
              </w:rPr>
              <w:t>T5.REST.END</w:t>
            </w:r>
          </w:p>
        </w:tc>
        <w:tc>
          <w:tcPr>
            <w:tcW w:w="5200" w:type="dxa"/>
            <w:shd w:val="clear" w:color="auto" w:fill="E8F4F6"/>
            <w:vAlign w:val="center"/>
          </w:tcPr>
          <w:p>
            <w:pPr>
              <w:spacing w:before="60" w:after="60"/>
            </w:pPr>
            <w:r>
              <w:rPr>
                <w:color w:val="1A1A2E"/>
                <w:sz w:val="17"/>
                <w:szCs w:val="17"/>
                <w:rFonts w:ascii="Arial" w:hAnsi="Arial"/>
              </w:rPr>
              <w:t xml:space="preserve">[30-min only] Ready for Front Plank.</w:t>
            </w:r>
          </w:p>
        </w:tc>
      </w:tr>
    </w:tbl>
    <w:p>
      <w:pPr>
        <w:spacing w:before="0" w:after="120"/>
      </w:pPr>
    </w:p>
    <w:p>
      <w:pPr>
        <w:spacing w:after="120"/>
        <w:jc w:val="left"/>
      </w:pPr>
      <w:r>
        <w:rPr>
          <w:rFonts w:ascii="Arial" w:cs="Arial" w:eastAsia="Arial" w:hAnsi="Arial"/>
          <w:b w:val="false"/>
          <w:bCs w:val="false"/>
          <w:color w:val="1A1A2E"/>
          <w:sz w:val="20"/>
          <w:szCs w:val="20"/>
        </w:rPr>
        <w:t xml:space="preserve"/>
      </w:r>
    </w:p>
    <w:p>
      <w:pPr>
        <w:pBdr>
          <w:bottom w:val="single" w:color="0F7B8C" w:sz="4" w:space="4"/>
        </w:pBdr>
        <w:spacing w:before="200" w:after="100"/>
      </w:pPr>
      <w:r>
        <w:rPr>
          <w:rFonts w:ascii="Arial" w:cs="Arial" w:eastAsia="Arial" w:hAnsi="Arial"/>
          <w:b/>
          <w:bCs/>
          <w:color w:val="1B3A5C"/>
          <w:sz w:val="22"/>
          <w:szCs w:val="22"/>
        </w:rPr>
        <w:t xml:space="preserve">Test 7 of 8 — Front Plank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tcPr>
          <w:p>
            <w:r>
              <w:rPr>
                <w:rFonts w:ascii="Arial" w:cs="Arial" w:eastAsia="Arial" w:hAnsi="Arial"/>
                <w:b/>
                <w:bCs/>
                <w:color w:val="0F7B8C"/>
                <w:sz w:val="20"/>
                <w:szCs w:val="20"/>
              </w:rPr>
              <w:t xml:space="preserve">TEST 7  </w:t>
            </w:r>
            <w:r>
              <w:rPr>
                <w:rFonts w:ascii="Arial" w:cs="Arial" w:eastAsia="Arial" w:hAnsi="Arial"/>
                <w:b/>
                <w:bCs/>
                <w:color w:val="FFFFFF"/>
                <w:sz w:val="24"/>
                <w:szCs w:val="24"/>
              </w:rPr>
              <w:t xml:space="preserve">Front Plank Hold</w:t>
            </w:r>
          </w:p>
        </w:tc>
        <w:tc>
          <w:tcPr>
            <w:tcW w:type="dxa" w:w="2360"/>
            <w:tcBorders>
              <w:top w:val="single" w:color="1B3A5C" w:sz="1"/>
              <w:left w:val="single" w:color="1B3A5C" w:sz="1"/>
              <w:bottom w:val="single" w:color="1B3A5C" w:sz="1"/>
              <w:right w:val="single" w:color="1B3A5C" w:sz="1"/>
            </w:tcBorders>
            <w:shd w:fill="1A7A4A" w:val="clear"/>
            <w:tcMar>
              <w:top w:type="dxa" w:w="120"/>
              <w:left w:type="dxa" w:w="140"/>
              <w:bottom w:type="dxa" w:w="120"/>
              <w:right w:type="dxa" w:w="140"/>
            </w:tcMar>
            <w:vAlign w:val="center"/>
          </w:tcPr>
          <w:p>
            <w:pPr>
              <w:jc w:val="center"/>
            </w:pPr>
            <w:r>
              <w:rPr>
                <w:rFonts w:ascii="Arial" w:cs="Arial" w:eastAsia="Arial" w:hAnsi="Arial"/>
                <w:b/>
                <w:bCs/>
                <w:color w:val="FFFFFF"/>
                <w:sz w:val="17"/>
                <w:szCs w:val="17"/>
              </w:rPr>
              <w:t xml:space="preserve">FUNCTIONAL MOBILITY</w:t>
            </w:r>
          </w:p>
          <w:p>
            <w:pPr>
              <w:jc w:val="center"/>
            </w:pPr>
            <w:r>
              <w:rPr>
                <w:rFonts w:ascii="Arial" w:cs="Arial" w:eastAsia="Arial" w:hAnsi="Arial"/>
                <w:color w:val="FFFFFF"/>
                <w:sz w:val="18"/>
                <w:szCs w:val="18"/>
              </w:rPr>
              <w:t xml:space="preserve">⏱ 3 min</w:t>
            </w:r>
          </w:p>
        </w:tc>
      </w:tr>
    </w:tbl>
    <w:p>
      <w:pPr>
        <w:spacing w:after="120"/>
        <w:jc w:val="left"/>
      </w:pPr>
      <w:r>
        <w:rPr>
          <w:rFonts w:ascii="Arial" w:cs="Arial" w:eastAsia="Arial" w:hAnsi="Arial"/>
          <w:b w:val="false"/>
          <w:b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6F8" w:val="clear"/>
            <w:tcMar>
              <w:top w:type="dxa" w:w="80"/>
              <w:left w:type="dxa" w:w="140"/>
              <w:bottom w:type="dxa" w:w="80"/>
              <w:right w:type="dxa" w:w="140"/>
            </w:tcMar>
          </w:tcPr>
          <w:p>
            <w:r>
              <w:rPr>
                <w:rFonts w:ascii="Arial" w:cs="Arial" w:eastAsia="Arial" w:hAnsi="Arial"/>
                <w:b/>
                <w:bCs/>
                <w:color w:val="1B3A5C"/>
                <w:sz w:val="19"/>
                <w:szCs w:val="19"/>
              </w:rPr>
              <w:t xml:space="preserve">Purpose</w:t>
            </w:r>
          </w:p>
          <w:p>
            <w:pPr>
              <w:spacing w:after="0"/>
            </w:pPr>
            <w:r>
              <w:rPr>
                <w:rFonts w:ascii="Arial" w:cs="Arial" w:eastAsia="Arial" w:hAnsi="Arial"/>
                <w:color w:val="1A1A2E"/>
                <w:sz w:val="19"/>
                <w:szCs w:val="19"/>
              </w:rPr>
              <w:t xml:space="preserve">Core muscular endurance. Independently predictive of low back pain risk and functional longevity. First test in the battery to address trunk stability directly.</w:t>
            </w:r>
          </w:p>
        </w:tc>
        <w:tc>
          <w:tcPr>
            <w:tcW w:type="dxa" w:w="4680"/>
            <w:tcBorders>
              <w:top w:val="single" w:color="CCCCCC" w:sz="1"/>
              <w:left w:val="single" w:color="CCCCCC" w:sz="1"/>
              <w:bottom w:val="single" w:color="CCCCCC" w:sz="1"/>
              <w:right w:val="single" w:color="CCCCCC" w:sz="1"/>
            </w:tcBorders>
            <w:shd w:fill="F5F6F8" w:val="clear"/>
            <w:tcMar>
              <w:top w:type="dxa" w:w="80"/>
              <w:left w:type="dxa" w:w="140"/>
              <w:bottom w:type="dxa" w:w="80"/>
              <w:right w:type="dxa" w:w="140"/>
            </w:tcMar>
          </w:tcPr>
          <w:p>
            <w:r>
              <w:rPr>
                <w:rFonts w:ascii="Arial" w:cs="Arial" w:eastAsia="Arial" w:hAnsi="Arial"/>
                <w:b/>
                <w:bCs/>
                <w:color w:val="1B3A5C"/>
                <w:sz w:val="19"/>
                <w:szCs w:val="19"/>
              </w:rPr>
              <w:t xml:space="preserve">Setup</w:t>
            </w:r>
          </w:p>
          <w:p>
            <w:pPr>
              <w:spacing w:after="0"/>
            </w:pPr>
            <w:r>
              <w:rPr>
                <w:rFonts w:ascii="Arial" w:cs="Arial" w:eastAsia="Arial" w:hAnsi="Arial"/>
                <w:color w:val="1A1A2E"/>
                <w:sz w:val="19"/>
                <w:szCs w:val="19"/>
              </w:rPr>
              <w:t xml:space="preserve">Flat non-slip floor. Forearms and toes only. AeroCardia not required. Timer visible to participant.</w:t>
            </w:r>
          </w:p>
        </w:tc>
      </w:tr>
    </w:tbl>
    <w:p>
      <w:pPr>
        <w:spacing w:after="120"/>
        <w:jc w:val="left"/>
      </w:pPr>
      <w:r>
        <w:rPr>
          <w:rFonts w:ascii="Arial" w:cs="Arial" w:eastAsia="Arial" w:hAnsi="Arial"/>
          <w:b w:val="false"/>
          <w:bCs w:val="false"/>
          <w:color w:val="1A1A2E"/>
          <w:sz w:val="20"/>
          <w:szCs w:val="20"/>
        </w:rPr>
        <w:t xml:space="preserve"/>
      </w:r>
    </w:p>
    <w:p>
      <w:pPr>
        <w:spacing w:after="80"/>
      </w:pPr>
      <w:r>
        <w:rPr>
          <w:rFonts w:ascii="Arial" w:cs="Arial" w:eastAsia="Arial" w:hAnsi="Arial"/>
          <w:b/>
          <w:bCs/>
          <w:color w:val="1B3A5C"/>
          <w:sz w:val="20"/>
          <w:szCs w:val="20"/>
        </w:rPr>
        <w:t xml:space="preserve">Procedure</w:t>
      </w:r>
    </w:p>
    <w:p>
      <w:pPr>
        <w:pStyle w:val="ListParagraph"/>
        <w:numPr>
          <w:ilvl w:val="0"/>
          <w:numId w:val="8"/>
        </w:numPr>
        <w:spacing w:after="60"/>
      </w:pPr>
      <w:r>
        <w:rPr>
          <w:rFonts w:ascii="Arial" w:cs="Arial" w:eastAsia="Arial" w:hAnsi="Arial"/>
          <w:color w:val="1A1A2E"/>
          <w:sz w:val="20"/>
          <w:szCs w:val="20"/>
        </w:rPr>
        <w:t xml:space="preserve">Position yourself in a forearm plank: elbows directly under shoulders, body in a straight line from head to heels, toes on floor.</w:t>
      </w:r>
    </w:p>
    <w:p>
      <w:pPr>
        <w:pStyle w:val="ListParagraph"/>
        <w:numPr>
          <w:ilvl w:val="0"/>
          <w:numId w:val="8"/>
        </w:numPr>
        <w:spacing w:after="60"/>
      </w:pPr>
      <w:r>
        <w:rPr>
          <w:rFonts w:ascii="Arial" w:cs="Arial" w:eastAsia="Arial" w:hAnsi="Arial"/>
          <w:color w:val="1A1A2E"/>
          <w:sz w:val="20"/>
          <w:szCs w:val="20"/>
        </w:rPr>
        <w:t xml:space="preserve">Hold the position as long as possible. Maintain a neutral spine — no hip sag, no raised hips.</w:t>
      </w:r>
    </w:p>
    <w:p>
      <w:pPr>
        <w:pStyle w:val="ListParagraph"/>
        <w:numPr>
          <w:ilvl w:val="0"/>
          <w:numId w:val="8"/>
        </w:numPr>
        <w:spacing w:after="60"/>
      </w:pPr>
      <w:r>
        <w:rPr>
          <w:rFonts w:ascii="Arial" w:cs="Arial" w:eastAsia="Arial" w:hAnsi="Arial"/>
          <w:color w:val="1A1A2E"/>
          <w:sz w:val="20"/>
          <w:szCs w:val="20"/>
        </w:rPr>
        <w:t xml:space="preserve">Stop when you can no longer maintain form, or at the 3-minute cap. The app will detect hip sag via the accelerometer if the device is worn on the body.</w:t>
      </w:r>
    </w:p>
    <w:p>
      <w:pPr>
        <w:pStyle w:val="ListParagraph"/>
        <w:numPr>
          <w:ilvl w:val="0"/>
          <w:numId w:val="8"/>
        </w:numPr>
        <w:spacing w:after="60"/>
      </w:pPr>
      <w:r>
        <w:rPr>
          <w:rFonts w:ascii="Arial" w:cs="Arial" w:eastAsia="Arial" w:hAnsi="Arial"/>
          <w:color w:val="1A1A2E"/>
          <w:sz w:val="20"/>
          <w:szCs w:val="20"/>
        </w:rPr>
        <w:t xml:space="preserve">Rest for 1 minute before Test 8.</w:t>
      </w:r>
    </w:p>
    <w:p>
      <w:pPr>
        <w:spacing w:after="120"/>
        <w:jc w:val="left"/>
      </w:pPr>
      <w:r>
        <w:rPr>
          <w:rFonts w:ascii="Arial" w:cs="Arial" w:eastAsia="Arial" w:hAnsi="Arial"/>
          <w:b w:val="false"/>
          <w:bCs w:val="false"/>
          <w:color w:val="1A1A2E"/>
          <w:sz w:val="20"/>
          <w:szCs w:val="20"/>
        </w:rPr>
        <w:t xml:space="preserve"/>
      </w:r>
    </w:p>
    <w:p>
      <w:pPr>
        <w:spacing w:after="80"/>
      </w:pPr>
      <w:r>
        <w:rPr>
          <w:rFonts w:ascii="Arial" w:cs="Arial" w:eastAsia="Arial" w:hAnsi="Arial"/>
          <w:b/>
          <w:bCs/>
          <w:color w:val="1B3A5C"/>
          <w:sz w:val="20"/>
          <w:szCs w:val="20"/>
        </w:rPr>
        <w:t xml:space="preserve">Key Metrics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  Hold time (seconds)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  Form-break detection (hip sag angle)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  Max tilt deviation during hold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
            </w:r>
          </w:p>
        </w:tc>
      </w:tr>
    </w:tbl>
    <w:p>
      <w:pPr>
        <w:spacing w:before="0" w:after="80"/>
      </w:pPr>
    </w:p>
    <w:tbl>
      <w:tblPr>
        <w:tblW w:w="9360" w:type="dxa"/>
        <w:tblBorders>
          <w:top w:val="single" w:sz="4" w:color="1B3A5C"/>
          <w:left w:val="single" w:sz="4" w:color="1B3A5C"/>
          <w:bottom w:val="single" w:sz="4" w:color="1B3A5C"/>
          <w:right w:val="single" w:sz="4" w:color="1B3A5C"/>
          <w:insideH w:val="single" w:sz="1" w:color="CCCCCC"/>
          <w:insideV w:val="single" w:sz="1" w:color="CCCCCC"/>
        </w:tblBorders>
        <w:tblCellMar>
          <w:top w:w="70" w:type="dxa"/>
          <w:left w:w="120" w:type="dxa"/>
          <w:bottom w:w="70" w:type="dxa"/>
          <w:right w:w="120" w:type="dxa"/>
        </w:tblCellMar>
      </w:tblPr>
      <w:tblGrid>
        <w:gridCol w:w="1600"/>
        <w:gridCol w:w="2560"/>
        <w:gridCol w:w="5200"/>
      </w:tblGrid>
      <w:tr>
        <w:tc>
          <w:tcPr>
            <w:tcW w:w="9360" w:type="dxa"/>
            <w:gridSpan w:val="3"/>
            <w:shd w:val="clear" w:color="auto" w:fill="1B3A5C"/>
            <w:vAlign w:val="center"/>
          </w:tcPr>
          <w:p>
            <w:pPr>
              <w:spacing w:before="80" w:after="80"/>
            </w:pPr>
            <w:r>
              <w:rPr>
                <w:b/>
                <w:color w:val="0F7B8C"/>
                <w:sz w:val="17"/>
                <w:szCs w:val="17"/>
                <w:rFonts w:ascii="Arial" w:hAnsi="Arial"/>
              </w:rPr>
              <w:t xml:space="preserve">APP STATE FLAGS  </w:t>
            </w:r>
            <w:r>
              <w:rPr>
                <w:b/>
                <w:color w:val="FFFFFF"/>
                <w:sz w:val="17"/>
                <w:szCs w:val="17"/>
                <w:rFonts w:ascii="Arial" w:hAnsi="Arial"/>
              </w:rPr>
              <w:t xml:space="preserve">  Test 7  ·  Front Plank</w:t>
            </w:r>
          </w:p>
        </w:tc>
      </w:tr>
      <w:tr>
        <w:tc>
          <w:tcPr>
            <w:tcW w:w="1600" w:type="dxa"/>
            <w:shd w:val="clear" w:color="auto" w:fill="0F7B8C"/>
            <w:vAlign w:val="center"/>
          </w:tcPr>
          <w:p>
            <w:pPr>
              <w:spacing w:before="60" w:after="60"/>
            </w:pPr>
            <w:r>
              <w:rPr>
                <w:b/>
                <w:color w:val="FFFFFF"/>
                <w:sz w:val="17"/>
                <w:szCs w:val="17"/>
                <w:rFonts w:ascii="Arial" w:hAnsi="Arial"/>
              </w:rPr>
              <w:t>Phase</w:t>
            </w:r>
          </w:p>
        </w:tc>
        <w:tc>
          <w:tcPr>
            <w:tcW w:w="2560" w:type="dxa"/>
            <w:shd w:val="clear" w:color="auto" w:fill="0F7B8C"/>
            <w:vAlign w:val="center"/>
          </w:tcPr>
          <w:p>
            <w:pPr>
              <w:spacing w:before="60" w:after="60"/>
            </w:pPr>
            <w:r>
              <w:rPr>
                <w:b/>
                <w:color w:val="FFFFFF"/>
                <w:sz w:val="17"/>
                <w:szCs w:val="17"/>
                <w:rFonts w:ascii="Arial" w:hAnsi="Arial"/>
              </w:rPr>
              <w:t xml:space="preserve">State Code Emitted</w:t>
            </w:r>
          </w:p>
        </w:tc>
        <w:tc>
          <w:tcPr>
            <w:tcW w:w="5200" w:type="dxa"/>
            <w:shd w:val="clear" w:color="auto" w:fill="0F7B8C"/>
            <w:vAlign w:val="center"/>
          </w:tcPr>
          <w:p>
            <w:pPr>
              <w:spacing w:before="60" w:after="60"/>
            </w:pPr>
            <w:r>
              <w:rPr>
                <w:b/>
                <w:color w:val="FFFFFF"/>
                <w:sz w:val="17"/>
                <w:szCs w:val="17"/>
                <w:rFonts w:ascii="Arial" w:hAnsi="Arial"/>
              </w:rPr>
              <w:t xml:space="preserve">What it marks / what to extract</w:t>
            </w:r>
          </w:p>
        </w:tc>
      </w:tr>
      <w:tr>
        <w:tc>
          <w:tcPr>
            <w:tcW w:w="1600" w:type="dxa"/>
            <w:shd w:val="clear" w:color="auto" w:fill="E8F4F6"/>
            <w:vAlign w:val="center"/>
          </w:tcPr>
          <w:p>
            <w:pPr>
              <w:spacing w:before="60" w:after="60"/>
            </w:pPr>
            <w:r>
              <w:rPr>
                <w:b/>
                <w:color w:val="0F7B8C"/>
                <w:sz w:val="17"/>
                <w:szCs w:val="17"/>
                <w:rFonts w:ascii="Arial" w:hAnsi="Arial"/>
              </w:rPr>
              <w:t xml:space="preserve">Position check</w:t>
            </w:r>
          </w:p>
        </w:tc>
        <w:tc>
          <w:tcPr>
            <w:tcW w:w="2560" w:type="dxa"/>
            <w:shd w:val="clear" w:color="auto" w:fill="1E2B3C"/>
            <w:vAlign w:val="center"/>
          </w:tcPr>
          <w:p>
            <w:pPr>
              <w:spacing w:before="60" w:after="60"/>
            </w:pPr>
            <w:r>
              <w:rPr>
                <w:b/>
                <w:color w:val="7EC8D4"/>
                <w:sz w:val="17"/>
                <w:szCs w:val="17"/>
                <w:rFonts w:ascii="Courier New" w:hAnsi="Courier New"/>
              </w:rPr>
              <w:t>T7.POSCHECK</w:t>
            </w:r>
          </w:p>
        </w:tc>
        <w:tc>
          <w:tcPr>
            <w:tcW w:w="5200" w:type="dxa"/>
            <w:shd w:val="clear" w:color="auto" w:fill="E8F4F6"/>
            <w:vAlign w:val="center"/>
          </w:tcPr>
          <w:p>
            <w:pPr>
              <w:spacing w:before="60" w:after="60"/>
            </w:pPr>
            <w:r>
              <w:rPr>
                <w:color w:val="1A1A2E"/>
                <w:sz w:val="17"/>
                <w:szCs w:val="17"/>
                <w:rFonts w:ascii="Arial" w:hAnsi="Arial"/>
              </w:rPr>
              <w:t xml:space="preserve">Starting tilt angle recorded. Hip and shoulder alignment verified. Baseline angle locked.</w:t>
            </w:r>
          </w:p>
        </w:tc>
      </w:tr>
      <w:tr>
        <w:tc>
          <w:tcPr>
            <w:tcW w:w="1600" w:type="dxa"/>
            <w:shd w:val="clear" w:color="auto" w:fill="FFFFFF"/>
            <w:vAlign w:val="center"/>
          </w:tcPr>
          <w:p>
            <w:pPr>
              <w:spacing w:before="60" w:after="60"/>
            </w:pPr>
            <w:r>
              <w:rPr>
                <w:b/>
                <w:color w:val="0F7B8C"/>
                <w:sz w:val="17"/>
                <w:szCs w:val="17"/>
                <w:rFonts w:ascii="Arial" w:hAnsi="Arial"/>
              </w:rPr>
              <w:t xml:space="preserve">Hold start</w:t>
            </w:r>
          </w:p>
        </w:tc>
        <w:tc>
          <w:tcPr>
            <w:tcW w:w="2560" w:type="dxa"/>
            <w:shd w:val="clear" w:color="auto" w:fill="1E2B3C"/>
            <w:vAlign w:val="center"/>
          </w:tcPr>
          <w:p>
            <w:pPr>
              <w:spacing w:before="60" w:after="60"/>
            </w:pPr>
            <w:r>
              <w:rPr>
                <w:b/>
                <w:color w:val="7EC8D4"/>
                <w:sz w:val="17"/>
                <w:szCs w:val="17"/>
                <w:rFonts w:ascii="Courier New" w:hAnsi="Courier New"/>
              </w:rPr>
              <w:t>T7.HOLD.START</w:t>
            </w:r>
          </w:p>
        </w:tc>
        <w:tc>
          <w:tcPr>
            <w:tcW w:w="5200" w:type="dxa"/>
            <w:shd w:val="clear" w:color="auto" w:fill="FFFFFF"/>
            <w:vAlign w:val="center"/>
          </w:tcPr>
          <w:p>
            <w:pPr>
              <w:spacing w:before="60" w:after="60"/>
            </w:pPr>
            <w:r>
              <w:rPr>
                <w:color w:val="1A1A2E"/>
                <w:sz w:val="17"/>
                <w:szCs w:val="17"/>
                <w:rFonts w:ascii="Arial" w:hAnsi="Arial"/>
              </w:rPr>
              <w:t xml:space="preserve">Hold clock starts. Hip-sag monitoring active (tilt delta vs. baseline).</w:t>
            </w:r>
          </w:p>
        </w:tc>
      </w:tr>
      <w:tr>
        <w:tc>
          <w:tcPr>
            <w:tcW w:w="1600" w:type="dxa"/>
            <w:shd w:val="clear" w:color="auto" w:fill="E8F4F6"/>
            <w:vAlign w:val="center"/>
          </w:tcPr>
          <w:p>
            <w:pPr>
              <w:spacing w:before="60" w:after="60"/>
            </w:pPr>
            <w:r>
              <w:rPr>
                <w:b/>
                <w:color w:val="0F7B8C"/>
                <w:sz w:val="17"/>
                <w:szCs w:val="17"/>
                <w:rFonts w:ascii="Arial" w:hAnsi="Arial"/>
              </w:rPr>
              <w:t xml:space="preserve">Sag warning</w:t>
            </w:r>
          </w:p>
        </w:tc>
        <w:tc>
          <w:tcPr>
            <w:tcW w:w="2560" w:type="dxa"/>
            <w:shd w:val="clear" w:color="auto" w:fill="1E2B3C"/>
            <w:vAlign w:val="center"/>
          </w:tcPr>
          <w:p>
            <w:pPr>
              <w:spacing w:before="60" w:after="60"/>
            </w:pPr>
            <w:r>
              <w:rPr>
                <w:b/>
                <w:color w:val="7EC8D4"/>
                <w:sz w:val="17"/>
                <w:szCs w:val="17"/>
                <w:rFonts w:ascii="Courier New" w:hAnsi="Courier New"/>
              </w:rPr>
              <w:t>T7.SAG.WARN</w:t>
            </w:r>
          </w:p>
        </w:tc>
        <w:tc>
          <w:tcPr>
            <w:tcW w:w="5200" w:type="dxa"/>
            <w:shd w:val="clear" w:color="auto" w:fill="E8F4F6"/>
            <w:vAlign w:val="center"/>
          </w:tcPr>
          <w:p>
            <w:pPr>
              <w:spacing w:before="60" w:after="60"/>
            </w:pPr>
            <w:r>
              <w:rPr>
                <w:color w:val="1A1A2E"/>
                <w:sz w:val="17"/>
                <w:szCs w:val="17"/>
                <w:rFonts w:ascii="Arial" w:hAnsi="Arial"/>
              </w:rPr>
              <w:t xml:space="preserve">Hip tilt deviates &gt;10 deg from baseline. Form correction prompt issued. Sag onset timestamp logged.</w:t>
            </w:r>
          </w:p>
        </w:tc>
      </w:tr>
      <w:tr>
        <w:tc>
          <w:tcPr>
            <w:tcW w:w="1600" w:type="dxa"/>
            <w:shd w:val="clear" w:color="auto" w:fill="FFFFFF"/>
            <w:vAlign w:val="center"/>
          </w:tcPr>
          <w:p>
            <w:pPr>
              <w:spacing w:before="60" w:after="60"/>
            </w:pPr>
            <w:r>
              <w:rPr>
                <w:b/>
                <w:color w:val="0F7B8C"/>
                <w:sz w:val="17"/>
                <w:szCs w:val="17"/>
                <w:rFonts w:ascii="Arial" w:hAnsi="Arial"/>
              </w:rPr>
              <w:t xml:space="preserve">Sag fail</w:t>
            </w:r>
          </w:p>
        </w:tc>
        <w:tc>
          <w:tcPr>
            <w:tcW w:w="2560" w:type="dxa"/>
            <w:shd w:val="clear" w:color="auto" w:fill="1E2B3C"/>
            <w:vAlign w:val="center"/>
          </w:tcPr>
          <w:p>
            <w:pPr>
              <w:spacing w:before="60" w:after="60"/>
            </w:pPr>
            <w:r>
              <w:rPr>
                <w:b/>
                <w:color w:val="7EC8D4"/>
                <w:sz w:val="17"/>
                <w:szCs w:val="17"/>
                <w:rFonts w:ascii="Courier New" w:hAnsi="Courier New"/>
              </w:rPr>
              <w:t>T7.SAG.FAIL</w:t>
            </w:r>
          </w:p>
        </w:tc>
        <w:tc>
          <w:tcPr>
            <w:tcW w:w="5200" w:type="dxa"/>
            <w:shd w:val="clear" w:color="auto" w:fill="FFFFFF"/>
            <w:vAlign w:val="center"/>
          </w:tcPr>
          <w:p>
            <w:pPr>
              <w:spacing w:before="60" w:after="60"/>
            </w:pPr>
            <w:r>
              <w:rPr>
                <w:color w:val="1A1A2E"/>
                <w:sz w:val="17"/>
                <w:szCs w:val="17"/>
                <w:rFonts w:ascii="Arial" w:hAnsi="Arial"/>
              </w:rPr>
              <w:t xml:space="preserve">Deviation persists &gt;3 s after warning. Hold time locked at this point as the valid score.</w:t>
            </w:r>
          </w:p>
        </w:tc>
      </w:tr>
      <w:tr>
        <w:tc>
          <w:tcPr>
            <w:tcW w:w="1600" w:type="dxa"/>
            <w:shd w:val="clear" w:color="auto" w:fill="E8F4F6"/>
            <w:vAlign w:val="center"/>
          </w:tcPr>
          <w:p>
            <w:pPr>
              <w:spacing w:before="60" w:after="60"/>
            </w:pPr>
            <w:r>
              <w:rPr>
                <w:b/>
                <w:color w:val="0F7B8C"/>
                <w:sz w:val="17"/>
                <w:szCs w:val="17"/>
                <w:rFonts w:ascii="Arial" w:hAnsi="Arial"/>
              </w:rPr>
              <w:t xml:space="preserve">Cap reached</w:t>
            </w:r>
          </w:p>
        </w:tc>
        <w:tc>
          <w:tcPr>
            <w:tcW w:w="2560" w:type="dxa"/>
            <w:shd w:val="clear" w:color="auto" w:fill="1E2B3C"/>
            <w:vAlign w:val="center"/>
          </w:tcPr>
          <w:p>
            <w:pPr>
              <w:spacing w:before="60" w:after="60"/>
            </w:pPr>
            <w:r>
              <w:rPr>
                <w:b/>
                <w:color w:val="7EC8D4"/>
                <w:sz w:val="17"/>
                <w:szCs w:val="17"/>
                <w:rFonts w:ascii="Courier New" w:hAnsi="Courier New"/>
              </w:rPr>
              <w:t>T7.CAP</w:t>
            </w:r>
          </w:p>
        </w:tc>
        <w:tc>
          <w:tcPr>
            <w:tcW w:w="5200" w:type="dxa"/>
            <w:shd w:val="clear" w:color="auto" w:fill="E8F4F6"/>
            <w:vAlign w:val="center"/>
          </w:tcPr>
          <w:p>
            <w:pPr>
              <w:spacing w:before="60" w:after="60"/>
            </w:pPr>
            <w:r>
              <w:rPr>
                <w:color w:val="1A1A2E"/>
                <w:sz w:val="17"/>
                <w:szCs w:val="17"/>
                <w:rFonts w:ascii="Arial" w:hAnsi="Arial"/>
              </w:rPr>
              <w:t xml:space="preserve">3-min cap reached without form failure. Duration = 180 s.</w:t>
            </w:r>
          </w:p>
        </w:tc>
      </w:tr>
      <w:tr>
        <w:tc>
          <w:tcPr>
            <w:tcW w:w="1600" w:type="dxa"/>
            <w:shd w:val="clear" w:color="auto" w:fill="FFFFFF"/>
            <w:vAlign w:val="center"/>
          </w:tcPr>
          <w:p>
            <w:pPr>
              <w:spacing w:before="60" w:after="60"/>
            </w:pPr>
            <w:r>
              <w:rPr>
                <w:b/>
                <w:color w:val="0F7B8C"/>
                <w:sz w:val="17"/>
                <w:szCs w:val="17"/>
                <w:rFonts w:ascii="Arial" w:hAnsi="Arial"/>
              </w:rPr>
              <w:t xml:space="preserve">Hold end</w:t>
            </w:r>
          </w:p>
        </w:tc>
        <w:tc>
          <w:tcPr>
            <w:tcW w:w="2560" w:type="dxa"/>
            <w:shd w:val="clear" w:color="auto" w:fill="1E2B3C"/>
            <w:vAlign w:val="center"/>
          </w:tcPr>
          <w:p>
            <w:pPr>
              <w:spacing w:before="60" w:after="60"/>
            </w:pPr>
            <w:r>
              <w:rPr>
                <w:b/>
                <w:color w:val="7EC8D4"/>
                <w:sz w:val="17"/>
                <w:szCs w:val="17"/>
                <w:rFonts w:ascii="Courier New" w:hAnsi="Courier New"/>
              </w:rPr>
              <w:t>T7.HOLD.END</w:t>
            </w:r>
          </w:p>
        </w:tc>
        <w:tc>
          <w:tcPr>
            <w:tcW w:w="5200" w:type="dxa"/>
            <w:shd w:val="clear" w:color="auto" w:fill="FFFFFF"/>
            <w:vAlign w:val="center"/>
          </w:tcPr>
          <w:p>
            <w:pPr>
              <w:spacing w:before="60" w:after="60"/>
            </w:pPr>
            <w:r>
              <w:rPr>
                <w:color w:val="1A1A2E"/>
                <w:sz w:val="17"/>
                <w:szCs w:val="17"/>
                <w:rFonts w:ascii="Arial" w:hAnsi="Arial"/>
              </w:rPr>
              <w:t xml:space="preserve">Plank ends (voluntary stop, sag fail, or cap). Duration locked. Percentile computed.</w:t>
            </w:r>
          </w:p>
        </w:tc>
      </w:tr>
      <w:tr>
        <w:tc>
          <w:tcPr>
            <w:tcW w:w="1600" w:type="dxa"/>
            <w:shd w:val="clear" w:color="auto" w:fill="E8F4F6"/>
            <w:vAlign w:val="center"/>
          </w:tcPr>
          <w:p>
            <w:pPr>
              <w:spacing w:before="60" w:after="60"/>
            </w:pPr>
            <w:r>
              <w:rPr>
                <w:b/>
                <w:color w:val="0F7B8C"/>
                <w:sz w:val="17"/>
                <w:szCs w:val="17"/>
                <w:rFonts w:ascii="Arial" w:hAnsi="Arial"/>
              </w:rPr>
              <w:t xml:space="preserve">Test complete</w:t>
            </w:r>
          </w:p>
        </w:tc>
        <w:tc>
          <w:tcPr>
            <w:tcW w:w="2560" w:type="dxa"/>
            <w:shd w:val="clear" w:color="auto" w:fill="1E2B3C"/>
            <w:vAlign w:val="center"/>
          </w:tcPr>
          <w:p>
            <w:pPr>
              <w:spacing w:before="60" w:after="60"/>
            </w:pPr>
            <w:r>
              <w:rPr>
                <w:b/>
                <w:color w:val="7EC8D4"/>
                <w:sz w:val="17"/>
                <w:szCs w:val="17"/>
                <w:rFonts w:ascii="Courier New" w:hAnsi="Courier New"/>
              </w:rPr>
              <w:t>T7.COMPLETE</w:t>
            </w:r>
          </w:p>
        </w:tc>
        <w:tc>
          <w:tcPr>
            <w:tcW w:w="5200" w:type="dxa"/>
            <w:shd w:val="clear" w:color="auto" w:fill="E8F4F6"/>
            <w:vAlign w:val="center"/>
          </w:tcPr>
          <w:p>
            <w:pPr>
              <w:spacing w:before="60" w:after="60"/>
            </w:pPr>
            <w:r>
              <w:rPr>
                <w:color w:val="1A1A2E"/>
                <w:sz w:val="17"/>
                <w:szCs w:val="17"/>
                <w:rFonts w:ascii="Arial" w:hAnsi="Arial"/>
              </w:rPr>
              <w:t xml:space="preserve">1-min inter-test rest begins.</w:t>
            </w:r>
          </w:p>
        </w:tc>
      </w:tr>
      <w:tr>
        <w:tc>
          <w:tcPr>
            <w:tcW w:w="1600" w:type="dxa"/>
            <w:shd w:val="clear" w:color="auto" w:fill="FFFFFF"/>
            <w:vAlign w:val="center"/>
          </w:tcPr>
          <w:p>
            <w:pPr>
              <w:spacing w:before="60" w:after="60"/>
            </w:pPr>
            <w:r>
              <w:rPr>
                <w:b/>
                <w:color w:val="0F7B8C"/>
                <w:sz w:val="17"/>
                <w:szCs w:val="17"/>
                <w:rFonts w:ascii="Arial" w:hAnsi="Arial"/>
              </w:rPr>
              <w:t xml:space="preserve">Rest end</w:t>
            </w:r>
          </w:p>
        </w:tc>
        <w:tc>
          <w:tcPr>
            <w:tcW w:w="2560" w:type="dxa"/>
            <w:shd w:val="clear" w:color="auto" w:fill="1E2B3C"/>
            <w:vAlign w:val="center"/>
          </w:tcPr>
          <w:p>
            <w:pPr>
              <w:spacing w:before="60" w:after="60"/>
            </w:pPr>
            <w:r>
              <w:rPr>
                <w:b/>
                <w:color w:val="7EC8D4"/>
                <w:sz w:val="17"/>
                <w:szCs w:val="17"/>
                <w:rFonts w:ascii="Courier New" w:hAnsi="Courier New"/>
              </w:rPr>
              <w:t>T7.REST.END</w:t>
            </w:r>
          </w:p>
        </w:tc>
        <w:tc>
          <w:tcPr>
            <w:tcW w:w="5200" w:type="dxa"/>
            <w:shd w:val="clear" w:color="auto" w:fill="FFFFFF"/>
            <w:vAlign w:val="center"/>
          </w:tcPr>
          <w:p>
            <w:pPr>
              <w:spacing w:before="60" w:after="60"/>
            </w:pPr>
            <w:r>
              <w:rPr>
                <w:color w:val="1A1A2E"/>
                <w:sz w:val="17"/>
                <w:szCs w:val="17"/>
                <w:rFonts w:ascii="Arial" w:hAnsi="Arial"/>
              </w:rPr>
              <w:t xml:space="preserve">Ready for Wall Sit.</w:t>
            </w:r>
          </w:p>
        </w:tc>
      </w:tr>
    </w:tbl>
    <w:p>
      <w:pPr>
        <w:spacing w:before="0" w:after="120"/>
      </w:pPr>
    </w:p>
    <w:p>
      <w:pPr>
        <w:spacing w:after="120"/>
        <w:jc w:val="left"/>
      </w:pPr>
      <w:r>
        <w:rPr>
          <w:rFonts w:ascii="Arial" w:cs="Arial" w:eastAsia="Arial" w:hAnsi="Arial"/>
          <w:b w:val="false"/>
          <w:bCs w:val="false"/>
          <w:color w:val="1A1A2E"/>
          <w:sz w:val="20"/>
          <w:szCs w:val="20"/>
        </w:rPr>
        <w:t xml:space="preserve"/>
      </w:r>
    </w:p>
    <w:p>
      <w:pPr>
        <w:pBdr>
          <w:bottom w:val="single" w:color="0F7B8C" w:sz="4" w:space="4"/>
        </w:pBdr>
        <w:spacing w:before="200" w:after="100"/>
      </w:pPr>
      <w:r>
        <w:rPr>
          <w:rFonts w:ascii="Arial" w:cs="Arial" w:eastAsia="Arial" w:hAnsi="Arial"/>
          <w:b/>
          <w:bCs/>
          <w:color w:val="1B3A5C"/>
          <w:sz w:val="22"/>
          <w:szCs w:val="22"/>
        </w:rPr>
        <w:t xml:space="preserve">Test 8 of 8 — Wall 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tcPr>
          <w:p>
            <w:r>
              <w:rPr>
                <w:rFonts w:ascii="Arial" w:cs="Arial" w:eastAsia="Arial" w:hAnsi="Arial"/>
                <w:b/>
                <w:bCs/>
                <w:color w:val="0F7B8C"/>
                <w:sz w:val="20"/>
                <w:szCs w:val="20"/>
              </w:rPr>
              <w:t xml:space="preserve">TEST 8  </w:t>
            </w:r>
            <w:r>
              <w:rPr>
                <w:rFonts w:ascii="Arial" w:cs="Arial" w:eastAsia="Arial" w:hAnsi="Arial"/>
                <w:b/>
                <w:bCs/>
                <w:color w:val="FFFFFF"/>
                <w:sz w:val="24"/>
                <w:szCs w:val="24"/>
              </w:rPr>
              <w:t xml:space="preserve">Wall Sit — Isometric Hold</w:t>
            </w:r>
          </w:p>
        </w:tc>
        <w:tc>
          <w:tcPr>
            <w:tcW w:type="dxa" w:w="2360"/>
            <w:tcBorders>
              <w:top w:val="single" w:color="1B3A5C" w:sz="1"/>
              <w:left w:val="single" w:color="1B3A5C" w:sz="1"/>
              <w:bottom w:val="single" w:color="1B3A5C" w:sz="1"/>
              <w:right w:val="single" w:color="1B3A5C" w:sz="1"/>
            </w:tcBorders>
            <w:shd w:fill="1A7A4A" w:val="clear"/>
            <w:tcMar>
              <w:top w:type="dxa" w:w="120"/>
              <w:left w:type="dxa" w:w="140"/>
              <w:bottom w:type="dxa" w:w="120"/>
              <w:right w:type="dxa" w:w="140"/>
            </w:tcMar>
            <w:vAlign w:val="center"/>
          </w:tcPr>
          <w:p>
            <w:pPr>
              <w:jc w:val="center"/>
            </w:pPr>
            <w:r>
              <w:rPr>
                <w:rFonts w:ascii="Arial" w:cs="Arial" w:eastAsia="Arial" w:hAnsi="Arial"/>
                <w:b/>
                <w:bCs/>
                <w:color w:val="FFFFFF"/>
                <w:sz w:val="17"/>
                <w:szCs w:val="17"/>
              </w:rPr>
              <w:t xml:space="preserve">FUNCTIONAL MOBILITY</w:t>
            </w:r>
          </w:p>
          <w:p>
            <w:pPr>
              <w:jc w:val="center"/>
            </w:pPr>
            <w:r>
              <w:rPr>
                <w:rFonts w:ascii="Arial" w:cs="Arial" w:eastAsia="Arial" w:hAnsi="Arial"/>
                <w:color w:val="FFFFFF"/>
                <w:sz w:val="18"/>
                <w:szCs w:val="18"/>
              </w:rPr>
              <w:t xml:space="preserve">⏱ 3 min</w:t>
            </w:r>
          </w:p>
        </w:tc>
      </w:tr>
    </w:tbl>
    <w:p>
      <w:pPr>
        <w:spacing w:after="120"/>
        <w:jc w:val="left"/>
      </w:pPr>
      <w:r>
        <w:rPr>
          <w:rFonts w:ascii="Arial" w:cs="Arial" w:eastAsia="Arial" w:hAnsi="Arial"/>
          <w:b w:val="false"/>
          <w:b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6F8" w:val="clear"/>
            <w:tcMar>
              <w:top w:type="dxa" w:w="80"/>
              <w:left w:type="dxa" w:w="140"/>
              <w:bottom w:type="dxa" w:w="80"/>
              <w:right w:type="dxa" w:w="140"/>
            </w:tcMar>
          </w:tcPr>
          <w:p>
            <w:r>
              <w:rPr>
                <w:rFonts w:ascii="Arial" w:cs="Arial" w:eastAsia="Arial" w:hAnsi="Arial"/>
                <w:b/>
                <w:bCs/>
                <w:color w:val="1B3A5C"/>
                <w:sz w:val="19"/>
                <w:szCs w:val="19"/>
              </w:rPr>
              <w:t xml:space="preserve">Purpose</w:t>
            </w:r>
          </w:p>
          <w:p>
            <w:pPr>
              <w:spacing w:after="0"/>
            </w:pPr>
            <w:r>
              <w:rPr>
                <w:rFonts w:ascii="Arial" w:cs="Arial" w:eastAsia="Arial" w:hAnsi="Arial"/>
                <w:color w:val="1A1A2E"/>
                <w:sz w:val="19"/>
                <w:szCs w:val="19"/>
              </w:rPr>
              <w:t xml:space="preserve">Isometric quadriceps endurance. Distinct from dynamic STS and squat tests. Accessible across a wide ability range. Also has secondary cardiovascular relevance — isometric wall sits acutely reduce resting blood pressure.</w:t>
            </w:r>
          </w:p>
        </w:tc>
        <w:tc>
          <w:tcPr>
            <w:tcW w:type="dxa" w:w="4680"/>
            <w:tcBorders>
              <w:top w:val="single" w:color="CCCCCC" w:sz="1"/>
              <w:left w:val="single" w:color="CCCCCC" w:sz="1"/>
              <w:bottom w:val="single" w:color="CCCCCC" w:sz="1"/>
              <w:right w:val="single" w:color="CCCCCC" w:sz="1"/>
            </w:tcBorders>
            <w:shd w:fill="F5F6F8" w:val="clear"/>
            <w:tcMar>
              <w:top w:type="dxa" w:w="80"/>
              <w:left w:type="dxa" w:w="140"/>
              <w:bottom w:type="dxa" w:w="80"/>
              <w:right w:type="dxa" w:w="140"/>
            </w:tcMar>
          </w:tcPr>
          <w:p>
            <w:r>
              <w:rPr>
                <w:rFonts w:ascii="Arial" w:cs="Arial" w:eastAsia="Arial" w:hAnsi="Arial"/>
                <w:b/>
                <w:bCs/>
                <w:color w:val="1B3A5C"/>
                <w:sz w:val="19"/>
                <w:szCs w:val="19"/>
              </w:rPr>
              <w:t xml:space="preserve">Setup</w:t>
            </w:r>
          </w:p>
          <w:p>
            <w:pPr>
              <w:spacing w:after="0"/>
            </w:pPr>
            <w:r>
              <w:rPr>
                <w:rFonts w:ascii="Arial" w:cs="Arial" w:eastAsia="Arial" w:hAnsi="Arial"/>
                <w:color w:val="1A1A2E"/>
                <w:sz w:val="19"/>
                <w:szCs w:val="19"/>
              </w:rPr>
              <w:t xml:space="preserve">Flat wall, no chair. Feet shoulder-width apart, 30–45 cm from wall. AeroCardia not required.</w:t>
            </w:r>
          </w:p>
        </w:tc>
      </w:tr>
    </w:tbl>
    <w:p>
      <w:pPr>
        <w:spacing w:after="120"/>
        <w:jc w:val="left"/>
      </w:pPr>
      <w:r>
        <w:rPr>
          <w:rFonts w:ascii="Arial" w:cs="Arial" w:eastAsia="Arial" w:hAnsi="Arial"/>
          <w:b w:val="false"/>
          <w:bCs w:val="false"/>
          <w:color w:val="1A1A2E"/>
          <w:sz w:val="20"/>
          <w:szCs w:val="20"/>
        </w:rPr>
        <w:t xml:space="preserve"/>
      </w:r>
    </w:p>
    <w:p>
      <w:pPr>
        <w:spacing w:after="80"/>
      </w:pPr>
      <w:r>
        <w:rPr>
          <w:rFonts w:ascii="Arial" w:cs="Arial" w:eastAsia="Arial" w:hAnsi="Arial"/>
          <w:b/>
          <w:bCs/>
          <w:color w:val="1B3A5C"/>
          <w:sz w:val="20"/>
          <w:szCs w:val="20"/>
        </w:rPr>
        <w:t xml:space="preserve">Procedure</w:t>
      </w:r>
    </w:p>
    <w:p>
      <w:pPr>
        <w:pStyle w:val="ListParagraph"/>
        <w:numPr>
          <w:ilvl w:val="0"/>
          <w:numId w:val="9"/>
        </w:numPr>
        <w:spacing w:after="60"/>
      </w:pPr>
      <w:r>
        <w:rPr>
          <w:rFonts w:ascii="Arial" w:cs="Arial" w:eastAsia="Arial" w:hAnsi="Arial"/>
          <w:color w:val="1A1A2E"/>
          <w:sz w:val="20"/>
          <w:szCs w:val="20"/>
        </w:rPr>
        <w:t xml:space="preserve">Place your back flat against the wall and slide down until hips and knees are at 90°. The app will verify the knee angle via tilt sensor.</w:t>
      </w:r>
    </w:p>
    <w:p>
      <w:pPr>
        <w:pStyle w:val="ListParagraph"/>
        <w:numPr>
          <w:ilvl w:val="0"/>
          <w:numId w:val="9"/>
        </w:numPr>
        <w:spacing w:after="60"/>
      </w:pPr>
      <w:r>
        <w:rPr>
          <w:rFonts w:ascii="Arial" w:cs="Arial" w:eastAsia="Arial" w:hAnsi="Arial"/>
          <w:color w:val="1A1A2E"/>
          <w:sz w:val="20"/>
          <w:szCs w:val="20"/>
        </w:rPr>
        <w:t xml:space="preserve">Hold as long as possible, up to 2 minutes. Keep arms loose at sides or crossed on chest — do not press on thighs.</w:t>
      </w:r>
    </w:p>
    <w:p>
      <w:pPr>
        <w:pStyle w:val="ListParagraph"/>
        <w:numPr>
          <w:ilvl w:val="0"/>
          <w:numId w:val="9"/>
        </w:numPr>
        <w:spacing w:after="60"/>
      </w:pPr>
      <w:r>
        <w:rPr>
          <w:rFonts w:ascii="Arial" w:cs="Arial" w:eastAsia="Arial" w:hAnsi="Arial"/>
          <w:color w:val="1A1A2E"/>
          <w:sz w:val="20"/>
          <w:szCs w:val="20"/>
        </w:rPr>
        <w:t xml:space="preserve">Stop when you can no longer maintain the 90° position. The tilt sensor will flag form breakdown automatically.</w:t>
      </w:r>
    </w:p>
    <w:p>
      <w:pPr>
        <w:spacing w:after="120"/>
        <w:jc w:val="left"/>
      </w:pPr>
      <w:r>
        <w:rPr>
          <w:rFonts w:ascii="Arial" w:cs="Arial" w:eastAsia="Arial" w:hAnsi="Arial"/>
          <w:b w:val="false"/>
          <w:bCs w:val="false"/>
          <w:color w:val="1A1A2E"/>
          <w:sz w:val="20"/>
          <w:szCs w:val="20"/>
        </w:rPr>
        <w:t xml:space="preserve"/>
      </w:r>
    </w:p>
    <w:p>
      <w:pPr>
        <w:spacing w:after="80"/>
      </w:pPr>
      <w:r>
        <w:rPr>
          <w:rFonts w:ascii="Arial" w:cs="Arial" w:eastAsia="Arial" w:hAnsi="Arial"/>
          <w:b/>
          <w:bCs/>
          <w:color w:val="1B3A5C"/>
          <w:sz w:val="20"/>
          <w:szCs w:val="20"/>
        </w:rPr>
        <w:t xml:space="preserve">Key Metrics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  Hold time (seconds)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  Knee angle (degrees, via tilt)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  HR during hold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  Form-break timestamp</w:t>
            </w:r>
          </w:p>
        </w:tc>
      </w:tr>
    </w:tbl>
    <w:p>
      <w:pPr>
        <w:pageBreakBefore/>
      </w:pPr>
    </w:p>
    <w:p>
      <w:pPr>
        <w:pStyle w:val="Heading1"/>
        <w:spacing w:before="360" w:after="160"/>
      </w:pPr>
      <w:r>
        <w:rPr>
          <w:rFonts w:ascii="Arial" w:cs="Arial" w:eastAsia="Arial" w:hAnsi="Arial"/>
          <w:b/>
          <w:bCs/>
          <w:color w:val="1B3A5C"/>
          <w:sz w:val="32"/>
          <w:szCs w:val="32"/>
        </w:rPr>
        <w:t xml:space="preserve">5. Protocol Routing by User Profile</w:t>
      </w:r>
    </w:p>
    <w:p>
      <w:pPr>
        <w:spacing w:after="120"/>
        <w:jc w:val="left"/>
      </w:pPr>
      <w:r>
        <w:rPr>
          <w:rFonts w:ascii="Arial" w:cs="Arial" w:eastAsia="Arial" w:hAnsi="Arial"/>
          <w:b w:val="false"/>
          <w:bCs w:val="false"/>
          <w:color w:val="1A1A2E"/>
          <w:sz w:val="19"/>
          <w:szCs w:val="19"/>
        </w:rPr>
        <w:t xml:space="preserve">The app selects the appropriate test variant before the session begins, based on the user's stored profile. The normative engine is stateless — routing happens in the application layer.</w:t>
      </w:r>
    </w:p>
    <w:p>
      <w:pPr>
        <w:spacing w:after="120"/>
        <w:jc w:val="left"/>
      </w:pPr>
      <w:r>
        <w:rPr>
          <w:rFonts w:ascii="Arial" w:cs="Arial" w:eastAsia="Arial" w:hAnsi="Arial"/>
          <w:b w:val="false"/>
          <w:b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F7B8C" w:sz="1"/>
              <w:left w:val="single" w:color="0F7B8C" w:sz="1"/>
              <w:bottom w:val="single" w:color="0F7B8C" w:sz="1"/>
              <w:right w:val="single" w:color="0F7B8C" w:sz="1"/>
            </w:tcBorders>
            <w:shd w:fill="0F7B8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User Profile</w:t>
            </w:r>
          </w:p>
        </w:tc>
        <w:tc>
          <w:tcPr>
            <w:tcW w:type="dxa" w:w="3120"/>
            <w:tcBorders>
              <w:top w:val="single" w:color="0F7B8C" w:sz="1"/>
              <w:left w:val="single" w:color="0F7B8C" w:sz="1"/>
              <w:bottom w:val="single" w:color="0F7B8C" w:sz="1"/>
              <w:right w:val="single" w:color="0F7B8C" w:sz="1"/>
            </w:tcBorders>
            <w:shd w:fill="0F7B8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Balance Protocol</w:t>
            </w:r>
          </w:p>
        </w:tc>
        <w:tc>
          <w:tcPr>
            <w:tcW w:type="dxa" w:w="3120"/>
            <w:tcBorders>
              <w:top w:val="single" w:color="0F7B8C" w:sz="1"/>
              <w:left w:val="single" w:color="0F7B8C" w:sz="1"/>
              <w:bottom w:val="single" w:color="0F7B8C" w:sz="1"/>
              <w:right w:val="single" w:color="0F7B8C" w:sz="1"/>
            </w:tcBorders>
            <w:shd w:fill="0F7B8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Strength Protocol</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Age ≤ 45, no conditions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eyes-open + eyes-closed composite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Bodyweight squats to exhaustion (2-min cap)</w:t>
            </w:r>
          </w:p>
        </w:tc>
      </w:tr>
      <w:tr>
        <w:tc>
          <w:tcPr>
            <w:tcW w:type="dxa" w:w="312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Age &gt; 45, or any limiting condition</w:t>
            </w:r>
          </w:p>
        </w:tc>
        <w:tc>
          <w:tcPr>
            <w:tcW w:type="dxa" w:w="312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Eyes-open only (avg R + L, 60 s cap)</w:t>
            </w:r>
          </w:p>
        </w:tc>
        <w:tc>
          <w:tcPr>
            <w:tcW w:type="dxa" w:w="312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30-second sit-to-stand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Cardiac condition present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Eyes-open only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30-second sit-to-stand</w:t>
            </w:r>
          </w:p>
        </w:tc>
      </w:tr>
      <w:tr>
        <w:tc>
          <w:tcPr>
            <w:tcW w:type="dxa" w:w="312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Knee / lower-limb injury</w:t>
            </w:r>
          </w:p>
        </w:tc>
        <w:tc>
          <w:tcPr>
            <w:tcW w:type="dxa" w:w="312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Eyes-open only</w:t>
            </w:r>
          </w:p>
        </w:tc>
        <w:tc>
          <w:tcPr>
            <w:tcW w:type="dxa" w:w="312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Wall sit (isometric, if tolerated)</w:t>
            </w:r>
          </w:p>
        </w:tc>
      </w:tr>
    </w:tbl>
    <w:p>
      <w:pPr>
        <w:spacing w:after="120"/>
        <w:jc w:val="left"/>
      </w:pPr>
      <w:r>
        <w:rPr>
          <w:rFonts w:ascii="Arial" w:cs="Arial" w:eastAsia="Arial" w:hAnsi="Arial"/>
          <w:b w:val="false"/>
          <w:b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1A" w:sz="1"/>
              <w:left w:val="single" w:color="C97B1A" w:sz="8"/>
              <w:bottom w:val="single" w:color="C97B1A" w:sz="1"/>
              <w:right w:val="single" w:color="C97B1A" w:sz="1"/>
            </w:tcBorders>
            <w:shd w:fill="FEF3E2" w:val="clear"/>
            <w:tcMar>
              <w:top w:type="dxa" w:w="80"/>
              <w:left w:type="dxa" w:w="160"/>
              <w:bottom w:type="dxa" w:w="40"/>
              <w:right w:type="dxa" w:w="160"/>
            </w:tcMar>
          </w:tcPr>
          <w:p>
            <w:r>
              <w:rPr>
                <w:rFonts w:ascii="Arial" w:cs="Arial" w:eastAsia="Arial" w:hAnsi="Arial"/>
                <w:b/>
                <w:bCs/>
                <w:color w:val="C97B1A"/>
                <w:sz w:val="20"/>
                <w:szCs w:val="20"/>
              </w:rPr>
              <w:t xml:space="preserve">Cardiac Condition Routing</w:t>
            </w:r>
          </w:p>
        </w:tc>
      </w:tr>
      <w:tr>
        <w:tc>
          <w:tcPr>
            <w:tcW w:type="dxa" w:w="9360"/>
            <w:tcBorders>
              <w:top w:val="none" w:color="FFFFFF" w:sz="0"/>
              <w:left w:val="single" w:color="C97B1A" w:sz="8"/>
              <w:bottom w:val="none" w:color="FFFFFF" w:sz="0"/>
              <w:right w:val="single" w:color="C97B1A" w:sz="1"/>
            </w:tcBorders>
            <w:shd w:fill="FEF3E2" w:val="clear"/>
            <w:tcMar>
              <w:top w:type="dxa" w:w="20"/>
              <w:left w:type="dxa" w:w="160"/>
              <w:bottom w:type="dxa" w:w="20"/>
              <w:right w:type="dxa" w:w="160"/>
            </w:tcMar>
          </w:tcPr>
          <w:p>
            <w:r>
              <w:rPr>
                <w:rFonts w:ascii="Arial" w:cs="Arial" w:eastAsia="Arial" w:hAnsi="Arial"/>
                <w:color w:val="1A1A2E"/>
                <w:sz w:val="20"/>
                <w:szCs w:val="20"/>
              </w:rPr>
              <w:t xml:space="preserve">Users with a cardiac condition flag skip the YMCA Step Test entirely.</w:t>
            </w:r>
          </w:p>
        </w:tc>
      </w:tr>
      <w:tr>
        <w:tc>
          <w:tcPr>
            <w:tcW w:type="dxa" w:w="9360"/>
            <w:tcBorders>
              <w:top w:val="none" w:color="FFFFFF" w:sz="0"/>
              <w:left w:val="single" w:color="C97B1A" w:sz="8"/>
              <w:bottom w:val="none" w:color="FFFFFF" w:sz="0"/>
              <w:right w:val="single" w:color="C97B1A" w:sz="1"/>
            </w:tcBorders>
            <w:shd w:fill="FEF3E2" w:val="clear"/>
            <w:tcMar>
              <w:top w:type="dxa" w:w="20"/>
              <w:left w:type="dxa" w:w="160"/>
              <w:bottom w:type="dxa" w:w="20"/>
              <w:right w:type="dxa" w:w="160"/>
            </w:tcMar>
          </w:tcPr>
          <w:p>
            <w:r>
              <w:rPr>
                <w:rFonts w:ascii="Arial" w:cs="Arial" w:eastAsia="Arial" w:hAnsi="Arial"/>
                <w:color w:val="1A1A2E"/>
                <w:sz w:val="20"/>
                <w:szCs w:val="20"/>
              </w:rPr>
              <w:t xml:space="preserve">They are routed to the 6-Minute Walk Test (6MWT) instead, scored against Enright &amp; Sherrill 1998 predicted distance.</w:t>
            </w:r>
          </w:p>
        </w:tc>
      </w:tr>
      <w:tr>
        <w:tc>
          <w:tcPr>
            <w:tcW w:type="dxa" w:w="9360"/>
            <w:tcBorders>
              <w:top w:val="none" w:color="FFFFFF" w:sz="0"/>
              <w:left w:val="single" w:color="C97B1A" w:sz="8"/>
              <w:bottom w:val="none" w:color="FFFFFF" w:sz="0"/>
              <w:right w:val="single" w:color="C97B1A" w:sz="1"/>
            </w:tcBorders>
            <w:shd w:fill="FEF3E2" w:val="clear"/>
            <w:tcMar>
              <w:top w:type="dxa" w:w="20"/>
              <w:left w:type="dxa" w:w="160"/>
              <w:bottom w:type="dxa" w:w="20"/>
              <w:right w:type="dxa" w:w="160"/>
            </w:tcMar>
          </w:tcPr>
          <w:p>
            <w:r>
              <w:rPr>
                <w:rFonts w:ascii="Arial" w:cs="Arial" w:eastAsia="Arial" w:hAnsi="Arial"/>
                <w:color w:val="1A1A2E"/>
                <w:sz w:val="20"/>
                <w:szCs w:val="20"/>
              </w:rPr>
              <w:t xml:space="preserve">UI label changes to 'Functional Exercise Capacity' rather than 'Cardiovascular Score'.</w:t>
            </w:r>
          </w:p>
        </w:tc>
      </w:tr>
      <w:tr>
        <w:tc>
          <w:tcPr>
            <w:tcW w:type="dxa" w:w="9360"/>
            <w:tcBorders>
              <w:top w:val="none" w:color="FFFFFF" w:sz="0"/>
              <w:left w:val="single" w:color="C97B1A" w:sz="8"/>
              <w:bottom w:val="single" w:color="C97B1A" w:sz="1"/>
              <w:right w:val="single" w:color="C97B1A" w:sz="1"/>
            </w:tcBorders>
            <w:shd w:fill="FEF3E2" w:val="clear"/>
            <w:tcMar>
              <w:top w:type="dxa" w:w="20"/>
              <w:left w:type="dxa" w:w="160"/>
              <w:bottom w:type="dxa" w:w="80"/>
              <w:right w:type="dxa" w:w="160"/>
            </w:tcMar>
          </w:tcPr>
          <w:p>
            <w:r>
              <w:rPr>
                <w:rFonts w:ascii="Arial" w:cs="Arial" w:eastAsia="Arial" w:hAnsi="Arial"/>
                <w:color w:val="1A1A2E"/>
                <w:sz w:val="20"/>
                <w:szCs w:val="20"/>
              </w:rPr>
              <w:t xml:space="preserve">6MWT is self-paced and submaximal — validated for use in stable cardiac rehabilitation.</w:t>
            </w:r>
          </w:p>
        </w:tc>
      </w:tr>
    </w:tbl>
    <w:p>
      <w:pPr>
        <w:spacing w:after="120"/>
        <w:jc w:val="left"/>
      </w:pPr>
      <w:r>
        <w:rPr>
          <w:rFonts w:ascii="Arial" w:cs="Arial" w:eastAsia="Arial" w:hAnsi="Arial"/>
          <w:b w:val="false"/>
          <w:bCs w:val="false"/>
          <w:color w:val="1A1A2E"/>
          <w:sz w:val="20"/>
          <w:szCs w:val="20"/>
        </w:rPr>
        <w:t xml:space="preserve"/>
      </w:r>
    </w:p>
    <w:p>
      <w:pPr>
        <w:pStyle w:val="Heading1"/>
        <w:spacing w:before="360" w:after="160"/>
      </w:pPr>
      <w:r>
        <w:rPr>
          <w:rFonts w:ascii="Arial" w:cs="Arial" w:eastAsia="Arial" w:hAnsi="Arial"/>
          <w:b/>
          <w:bCs/>
          <w:color w:val="1B3A5C"/>
          <w:sz w:val="32"/>
          <w:szCs w:val="32"/>
        </w:rPr>
        <w:t xml:space="preserve">6. Score Outputs by Version</w:t>
      </w:r>
    </w:p>
    <w:p>
      <w:pPr>
        <w:spacing w:after="120"/>
        <w:jc w:val="left"/>
      </w:pPr>
      <w:r>
        <w:rPr>
          <w:rFonts w:ascii="Arial" w:cs="Arial" w:eastAsia="Arial" w:hAnsi="Arial"/>
          <w:b w:val="false"/>
          <w:bCs w:val="false"/>
          <w:color w:val="1A1A2E"/>
          <w:sz w:val="19"/>
          <w:szCs w:val="19"/>
        </w:rPr>
        <w:t xml:space="preserve">All three versions produce the same three domain scores fed into the same normative engine. The number of input metrics differs, not the scoring structure.</w:t>
      </w:r>
    </w:p>
    <w:p>
      <w:pPr>
        <w:spacing w:after="120"/>
        <w:jc w:val="left"/>
      </w:pPr>
      <w:r>
        <w:rPr>
          <w:rFonts w:ascii="Arial" w:cs="Arial" w:eastAsia="Arial" w:hAnsi="Arial"/>
          <w:b w:val="false"/>
          <w:b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0F7B8C" w:sz="1"/>
              <w:left w:val="single" w:color="0F7B8C" w:sz="1"/>
              <w:bottom w:val="single" w:color="0F7B8C" w:sz="1"/>
              <w:right w:val="single" w:color="0F7B8C" w:sz="1"/>
            </w:tcBorders>
            <w:shd w:fill="0F7B8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Domain Score</w:t>
            </w:r>
          </w:p>
        </w:tc>
        <w:tc>
          <w:tcPr>
            <w:tcW w:type="dxa" w:w="3280"/>
            <w:tcBorders>
              <w:top w:val="single" w:color="0F7B8C" w:sz="1"/>
              <w:left w:val="single" w:color="0F7B8C" w:sz="1"/>
              <w:bottom w:val="single" w:color="0F7B8C" w:sz="1"/>
              <w:right w:val="single" w:color="0F7B8C" w:sz="1"/>
            </w:tcBorders>
            <w:shd w:fill="0F7B8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15-Min Inputs</w:t>
            </w:r>
          </w:p>
        </w:tc>
        <w:tc>
          <w:tcPr>
            <w:tcW w:type="dxa" w:w="3280"/>
            <w:tcBorders>
              <w:top w:val="single" w:color="0F7B8C" w:sz="1"/>
              <w:left w:val="single" w:color="0F7B8C" w:sz="1"/>
              <w:bottom w:val="single" w:color="0F7B8C" w:sz="1"/>
              <w:right w:val="single" w:color="0F7B8C" w:sz="1"/>
            </w:tcBorders>
            <w:shd w:fill="0F7B8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30-Min Additional Inputs</w:t>
            </w:r>
          </w:p>
        </w:tc>
      </w:tr>
      <w:tr>
        <w:tc>
          <w:tcPr>
            <w:tcW w:type="dxa" w:w="28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Pulmonary Score</w:t>
            </w:r>
          </w:p>
        </w:tc>
        <w:tc>
          <w:tcPr>
            <w:tcW w:type="dxa" w:w="32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Resting HR · SpO₂ flag · FEV₁ · FVC · FEV₁/FVC</w:t>
            </w:r>
          </w:p>
        </w:tc>
        <w:tc>
          <w:tcPr>
            <w:tcW w:type="dxa" w:w="32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 Breath-hold percentile (10% weight)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Cardiovascular Score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YMCA 1-min recovery HR · VO₂max (display only)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No change (same inputs)</w:t>
            </w:r>
          </w:p>
        </w:tc>
      </w:tr>
      <w:tr>
        <w:tc>
          <w:tcPr>
            <w:tcW w:type="dxa" w:w="28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Functional Mobility Score</w:t>
            </w:r>
          </w:p>
        </w:tc>
        <w:tc>
          <w:tcPr>
            <w:tcW w:type="dxa" w:w="32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Balance composite · STS reps or squat reps</w:t>
            </w:r>
          </w:p>
        </w:tc>
        <w:tc>
          <w:tcPr>
            <w:tcW w:type="dxa" w:w="32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 Plank hold time · Wall sit hold time (scored, equal weight added to mobility sub-score)</w:t>
            </w:r>
          </w:p>
        </w:tc>
      </w:tr>
    </w:tbl>
    <w:p>
      <w:pPr>
        <w:spacing w:after="120"/>
        <w:jc w:val="left"/>
      </w:pPr>
      <w:r>
        <w:rPr>
          <w:rFonts w:ascii="Arial" w:cs="Arial" w:eastAsia="Arial" w:hAnsi="Arial"/>
          <w:b w:val="false"/>
          <w:b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1A" w:sz="1"/>
              <w:left w:val="single" w:color="C97B1A" w:sz="8"/>
              <w:bottom w:val="single" w:color="C97B1A" w:sz="1"/>
              <w:right w:val="single" w:color="C97B1A" w:sz="1"/>
            </w:tcBorders>
            <w:shd w:fill="FEF3E2" w:val="clear"/>
            <w:tcMar>
              <w:top w:type="dxa" w:w="80"/>
              <w:left w:type="dxa" w:w="160"/>
              <w:bottom w:type="dxa" w:w="40"/>
              <w:right w:type="dxa" w:w="160"/>
            </w:tcMar>
          </w:tcPr>
          <w:p>
            <w:r>
              <w:rPr>
                <w:rFonts w:ascii="Arial" w:cs="Arial" w:eastAsia="Arial" w:hAnsi="Arial"/>
                <w:b/>
                <w:bCs/>
                <w:color w:val="C97B1A"/>
                <w:sz w:val="20"/>
                <w:szCs w:val="20"/>
              </w:rPr>
              <w:t xml:space="preserve">Implementation Note — Plank &amp; Wall Sit Scoring</w:t>
            </w:r>
          </w:p>
        </w:tc>
      </w:tr>
      <w:tr>
        <w:tc>
          <w:tcPr>
            <w:tcW w:type="dxa" w:w="9360"/>
            <w:tcBorders>
              <w:top w:val="none" w:color="FFFFFF" w:sz="0"/>
              <w:left w:val="single" w:color="C97B1A" w:sz="8"/>
              <w:bottom w:val="none" w:color="FFFFFF" w:sz="0"/>
              <w:right w:val="single" w:color="C97B1A" w:sz="1"/>
            </w:tcBorders>
            <w:shd w:fill="FEF3E2" w:val="clear"/>
            <w:tcMar>
              <w:top w:type="dxa" w:w="20"/>
              <w:left w:type="dxa" w:w="160"/>
              <w:bottom w:type="dxa" w:w="20"/>
              <w:right w:type="dxa" w:w="160"/>
            </w:tcMar>
          </w:tcPr>
          <w:p>
            <w:r>
              <w:rPr>
                <w:rFonts w:ascii="Arial" w:cs="Arial" w:eastAsia="Arial" w:hAnsi="Arial"/>
                <w:color w:val="1A1A2E"/>
                <w:sz w:val="20"/>
                <w:szCs w:val="20"/>
              </w:rPr>
              <w:t xml:space="preserve">Normative data for the front plank and wall sit are sufficient to add to the Functional Mobility Score in the 30-minute version.</w:t>
            </w:r>
          </w:p>
        </w:tc>
      </w:tr>
      <w:tr>
        <w:tc>
          <w:tcPr>
            <w:tcW w:type="dxa" w:w="9360"/>
            <w:tcBorders>
              <w:top w:val="none" w:color="FFFFFF" w:sz="0"/>
              <w:left w:val="single" w:color="C97B1A" w:sz="8"/>
              <w:bottom w:val="none" w:color="FFFFFF" w:sz="0"/>
              <w:right w:val="single" w:color="C97B1A" w:sz="1"/>
            </w:tcBorders>
            <w:shd w:fill="FEF3E2" w:val="clear"/>
            <w:tcMar>
              <w:top w:type="dxa" w:w="20"/>
              <w:left w:type="dxa" w:w="160"/>
              <w:bottom w:type="dxa" w:w="20"/>
              <w:right w:type="dxa" w:w="160"/>
            </w:tcMar>
          </w:tcPr>
          <w:p>
            <w:r>
              <w:rPr>
                <w:rFonts w:ascii="Arial" w:cs="Arial" w:eastAsia="Arial" w:hAnsi="Arial"/>
                <w:color w:val="1A1A2E"/>
                <w:sz w:val="20"/>
                <w:szCs w:val="20"/>
              </w:rPr>
              <w:t xml:space="preserve">Recommended approach: add both as a third sub-component — Mobility Score = 33% balance + 33% STS/squat + 17% plank + 17% wall sit.</w:t>
            </w:r>
          </w:p>
        </w:tc>
      </w:tr>
      <w:tr>
        <w:tc>
          <w:tcPr>
            <w:tcW w:type="dxa" w:w="9360"/>
            <w:tcBorders>
              <w:top w:val="none" w:color="FFFFFF" w:sz="0"/>
              <w:left w:val="single" w:color="C97B1A" w:sz="8"/>
              <w:bottom w:val="none" w:color="FFFFFF" w:sz="0"/>
              <w:right w:val="single" w:color="C97B1A" w:sz="1"/>
            </w:tcBorders>
            <w:shd w:fill="FEF3E2" w:val="clear"/>
            <w:tcMar>
              <w:top w:type="dxa" w:w="20"/>
              <w:left w:type="dxa" w:w="160"/>
              <w:bottom w:type="dxa" w:w="20"/>
              <w:right w:type="dxa" w:w="160"/>
            </w:tcMar>
          </w:tcPr>
          <w:p>
            <w:r>
              <w:rPr>
                <w:rFonts w:ascii="Arial" w:cs="Arial" w:eastAsia="Arial" w:hAnsi="Arial"/>
                <w:color w:val="1A1A2E"/>
                <w:sz w:val="20"/>
                <w:szCs w:val="20"/>
              </w:rPr>
              <w:t xml:space="preserve">This weighting is provisional. Adjust once internal validation data is available from real-world sessions.</w:t>
            </w:r>
          </w:p>
        </w:tc>
      </w:tr>
      <w:tr>
        <w:tc>
          <w:tcPr>
            <w:tcW w:type="dxa" w:w="9360"/>
            <w:tcBorders>
              <w:top w:val="none" w:color="FFFFFF" w:sz="0"/>
              <w:left w:val="single" w:color="C97B1A" w:sz="8"/>
              <w:bottom w:val="single" w:color="C97B1A" w:sz="1"/>
              <w:right w:val="single" w:color="C97B1A" w:sz="1"/>
            </w:tcBorders>
            <w:shd w:fill="FEF3E2" w:val="clear"/>
            <w:tcMar>
              <w:top w:type="dxa" w:w="20"/>
              <w:left w:type="dxa" w:w="160"/>
              <w:bottom w:type="dxa" w:w="80"/>
              <w:right w:type="dxa" w:w="160"/>
            </w:tcMar>
          </w:tcPr>
          <w:p>
            <w:r>
              <w:rPr>
                <w:rFonts w:ascii="Arial" w:cs="Arial" w:eastAsia="Arial" w:hAnsi="Arial"/>
                <w:color w:val="1A1A2E"/>
                <w:sz w:val="20"/>
                <w:szCs w:val="20"/>
              </w:rPr>
              <w:t xml:space="preserve">The normative spec (v2.3) will need a plank module (normative/plank.py) and a wall sit module (normative/wallsit.py) before the 30-min scoring pipeline is fully live.</w:t>
            </w:r>
          </w:p>
        </w:tc>
      </w:tr>
    </w:tbl>
    <w:p>
      <w:pPr>
        <w:spacing w:after="120"/>
        <w:jc w:val="left"/>
      </w:pPr>
      <w:r>
        <w:rPr>
          <w:rFonts w:ascii="Arial" w:cs="Arial" w:eastAsia="Arial" w:hAnsi="Arial"/>
          <w:b w:val="false"/>
          <w:bCs w:val="false"/>
          <w:color w:val="1A1A2E"/>
          <w:sz w:val="20"/>
          <w:szCs w:val="20"/>
        </w:rPr>
        <w:t xml:space="preserve"/>
      </w:r>
    </w:p>
    <w:p>
      <w:pPr>
        <w:spacing w:after="120"/>
        <w:jc w:val="left"/>
      </w:pPr>
      <w:r>
        <w:rPr>
          <w:rFonts w:ascii="Arial" w:cs="Arial" w:eastAsia="Arial" w:hAnsi="Arial"/>
          <w:b w:val="false"/>
          <w:bCs w:val="false"/>
          <w:color w:val="666666"/>
          <w:sz w:val="17"/>
          <w:szCs w:val="17"/>
        </w:rPr>
        <w:t xml:space="preserve">* Note: The 90/90 lunge hold and other pure flexibility tests were evaluated and deferred. No sufficiently powered age-stratified normative database currently exists to support scored percentile output for these tests. They remain candidates for an exploratory/unscored data capture column in future versions.</w:t>
      </w:r>
    </w:p>
    <w:p>
      <w:r>
        <w:br w:type="page"/>
      </w:r>
    </w:p>
    <w:p>
      <w:pPr>
        <w:pBdr>
          <w:bottom w:val="single" w:sz="6" w:space="4" w:color="0F7B8C"/>
        </w:pBdr>
        <w:spacing w:before="360" w:after="200"/>
      </w:pPr>
      <w:r>
        <w:rPr>
          <w:b/>
          <w:color w:val="1B3A5C"/>
          <w:sz w:val="32"/>
          <w:szCs w:val="32"/>
          <w:rFonts w:ascii="Arial" w:hAnsi="Arial"/>
        </w:rPr>
        <w:t>Appendix A — Clinical Flags &amp; Parameters of Special Importance</w:t>
      </w:r>
    </w:p>
    <w:p>
      <w:pPr>
        <w:spacing w:before="0" w:after="120"/>
      </w:pPr>
      <w:r>
        <w:rPr>
          <w:color w:val="1A1A2E"/>
          <w:sz w:val="20"/>
          <w:szCs w:val="20"/>
          <w:rFonts w:ascii="Arial" w:hAnsi="Arial"/>
        </w:rPr>
        <w:t>This appendix catalogues every threshold within the AeroCardia battery that triggers a clinical flag, warrants special interpretation, or has established prognostic significance in the literature. Flags do not constitute a diagnosis — they are signals that warrant follow-up, contextualisation against the user's full profile, or referral where appropriate. Each entry notes the specific threshold, the source or guideline that established it, and a priority level.</w:t>
      </w:r>
    </w:p>
    <w:p>
      <w:pPr>
        <w:spacing w:before="0" w:after="80"/>
      </w:pPr>
    </w:p>
    <w:tbl>
      <w:tblPr>
        <w:tblW w:w="9360" w:type="dxa"/>
        <w:tblBorders>
          <w:insideH w:val="none"/>
          <w:insideV w:val="none"/>
        </w:tblBorders>
      </w:tblPr>
      <w:tblGrid>
        <w:gridCol w:w="9360"/>
      </w:tblGrid>
      <w:tr>
        <w:tc>
          <w:tcPr>
            <w:tcW w:w="9360" w:type="dxa"/>
            <w:tcBorders>
              <w:top w:val="single" w:sz="4" w:color="0F7B8C"/>
              <w:left w:val="single" w:sz="12" w:color="0F7B8C"/>
              <w:bottom w:val="none" w:sz="0" w:color="FFFFFF"/>
              <w:right w:val="single" w:sz="4" w:color="0F7B8C"/>
            </w:tcBorders>
            <w:shd w:val="clear" w:color="auto" w:fill="E8F4F6"/>
          </w:tcPr>
          <w:p>
            <w:pPr>
              <w:spacing w:before="80" w:after="40"/>
            </w:pPr>
            <w:r>
              <w:rPr>
                <w:b/>
                <w:color w:val="0F7B8C"/>
                <w:sz w:val="20"/>
                <w:szCs w:val="20"/>
                <w:rFonts w:ascii="Arial" w:hAnsi="Arial"/>
              </w:rPr>
              <w:t>Priority Levels</w:t>
            </w:r>
          </w:p>
        </w:tc>
      </w:tr>
      <w:tr>
        <w:tc>
          <w:tcPr>
            <w:tcW w:w="9360" w:type="dxa"/>
            <w:tcBorders>
              <w:top w:val="none" w:sz="0" w:color="FFFFFF"/>
              <w:left w:val="single" w:sz="12" w:color="0F7B8C"/>
              <w:bottom w:val="none" w:sz="0" w:color="FFFFFF"/>
              <w:right w:val="single" w:sz="4" w:color="0F7B8C"/>
            </w:tcBorders>
            <w:shd w:val="clear" w:color="auto" w:fill="E8F4F6"/>
          </w:tcPr>
          <w:p>
            <w:pPr>
              <w:spacing w:before="20" w:after="20"/>
            </w:pPr>
            <w:r>
              <w:rPr>
                <w:color w:val="1A1A2E"/>
                <w:sz w:val="19"/>
                <w:szCs w:val="19"/>
                <w:rFonts w:ascii="Arial" w:hAnsi="Arial"/>
              </w:rPr>
              <w:t>⚠ High Priority  —  Threshold is established in clinical guidelines; warrants immediate attention or referral if persistent.</w:t>
            </w:r>
          </w:p>
        </w:tc>
      </w:tr>
      <w:tr>
        <w:tc>
          <w:tcPr>
            <w:tcW w:w="9360" w:type="dxa"/>
            <w:tcBorders>
              <w:top w:val="none" w:sz="0" w:color="FFFFFF"/>
              <w:left w:val="single" w:sz="12" w:color="0F7B8C"/>
              <w:bottom w:val="none" w:sz="0" w:color="FFFFFF"/>
              <w:right w:val="single" w:sz="4" w:color="0F7B8C"/>
            </w:tcBorders>
            <w:shd w:val="clear" w:color="auto" w:fill="E8F4F6"/>
          </w:tcPr>
          <w:p>
            <w:pPr>
              <w:spacing w:before="20" w:after="20"/>
            </w:pPr>
            <w:r>
              <w:rPr>
                <w:color w:val="1A1A2E"/>
                <w:sz w:val="19"/>
                <w:szCs w:val="19"/>
                <w:rFonts w:ascii="Arial" w:hAnsi="Arial"/>
              </w:rPr>
              <w:t>◆ Moderate  —  Threshold is research-derived and clinically meaningful; warrants contextualisation and monitoring.</w:t>
            </w:r>
          </w:p>
        </w:tc>
      </w:tr>
      <w:tr>
        <w:tc>
          <w:tcPr>
            <w:tcW w:w="9360" w:type="dxa"/>
            <w:tcBorders>
              <w:top w:val="none" w:sz="0" w:color="FFFFFF"/>
              <w:left w:val="single" w:sz="12" w:color="0F7B8C"/>
              <w:bottom w:val="single" w:sz="4" w:color="0F7B8C"/>
              <w:right w:val="single" w:sz="4" w:color="0F7B8C"/>
            </w:tcBorders>
            <w:shd w:val="clear" w:color="auto" w:fill="E8F4F6"/>
          </w:tcPr>
          <w:p>
            <w:pPr>
              <w:spacing w:before="20" w:after="80"/>
            </w:pPr>
            <w:r>
              <w:rPr>
                <w:color w:val="1A1A2E"/>
                <w:sz w:val="19"/>
                <w:szCs w:val="19"/>
                <w:rFonts w:ascii="Arial" w:hAnsi="Arial"/>
              </w:rPr>
              <w:t>● Informational  —  Useful interpretive signal; not independently actionable but informs the overall profile.</w:t>
            </w:r>
          </w:p>
        </w:tc>
      </w:tr>
    </w:tbl>
    <w:p>
      <w:pPr>
        <w:spacing w:before="0" w:after="100"/>
      </w:pPr>
    </w:p>
    <w:p>
      <w:pPr>
        <w:spacing w:before="240" w:after="140"/>
      </w:pPr>
      <w:r>
        <w:rPr>
          <w:b/>
          <w:color w:val="1B3A5C"/>
          <w:sz w:val="26"/>
          <w:szCs w:val="26"/>
          <w:rFonts w:ascii="Arial" w:hAnsi="Arial"/>
        </w:rPr>
        <w:t>A1 — Cardiovascular Flags</w:t>
      </w:r>
    </w:p>
    <w:tbl>
      <w:tblPr>
        <w:tblW w:w="9360" w:type="dxa"/>
        <w:tblBorders>
          <w:top w:val="single" w:sz="1" w:color="CCCCCC"/>
          <w:left w:val="single" w:sz="1" w:color="CCCCCC"/>
          <w:bottom w:val="single" w:sz="1" w:color="CCCCCC"/>
          <w:right w:val="single" w:sz="1" w:color="CCCCCC"/>
          <w:insideH w:val="single" w:sz="1" w:color="CCCCCC"/>
          <w:insideV w:val="single" w:sz="1" w:color="CCCCCC"/>
        </w:tblBorders>
        <w:tblCellMar>
          <w:top w:w="80" w:type="dxa"/>
          <w:left w:w="140" w:type="dxa"/>
          <w:bottom w:w="80" w:type="dxa"/>
          <w:right w:w="140" w:type="dxa"/>
        </w:tblCellMar>
      </w:tblPr>
      <w:tblGrid>
        <w:gridCol w:w="3000"/>
        <w:gridCol w:w="2400"/>
        <w:gridCol w:w="2500"/>
        <w:gridCol w:w="1460"/>
      </w:tblGrid>
      <w:tr>
        <w:tc>
          <w:tcPr>
            <w:tcW w:w="3000" w:type="dxa"/>
            <w:shd w:val="clear" w:color="auto" w:fill="0F7B8C"/>
            <w:vAlign w:val="center"/>
          </w:tcPr>
          <w:p>
            <w:pPr>
              <w:jc w:val="center"/>
              <w:spacing w:before="0" w:after="0"/>
            </w:pPr>
            <w:r>
              <w:rPr>
                <w:b/>
                <w:color w:val="FFFFFF"/>
                <w:sz w:val="19"/>
                <w:szCs w:val="19"/>
                <w:rFonts w:ascii="Arial" w:hAnsi="Arial"/>
              </w:rPr>
              <w:t>Parameter</w:t>
            </w:r>
          </w:p>
        </w:tc>
        <w:tc>
          <w:tcPr>
            <w:tcW w:w="2400" w:type="dxa"/>
            <w:shd w:val="clear" w:color="auto" w:fill="0F7B8C"/>
            <w:vAlign w:val="center"/>
          </w:tcPr>
          <w:p>
            <w:pPr>
              <w:jc w:val="center"/>
              <w:spacing w:before="0" w:after="0"/>
            </w:pPr>
            <w:r>
              <w:rPr>
                <w:b/>
                <w:color w:val="FFFFFF"/>
                <w:sz w:val="19"/>
                <w:szCs w:val="19"/>
                <w:rFonts w:ascii="Arial" w:hAnsi="Arial"/>
              </w:rPr>
              <w:t>Threshold / Flag Condition</w:t>
            </w:r>
          </w:p>
        </w:tc>
        <w:tc>
          <w:tcPr>
            <w:tcW w:w="2500" w:type="dxa"/>
            <w:shd w:val="clear" w:color="auto" w:fill="0F7B8C"/>
            <w:vAlign w:val="center"/>
          </w:tcPr>
          <w:p>
            <w:pPr>
              <w:jc w:val="center"/>
              <w:spacing w:before="0" w:after="0"/>
            </w:pPr>
            <w:r>
              <w:rPr>
                <w:b/>
                <w:color w:val="FFFFFF"/>
                <w:sz w:val="19"/>
                <w:szCs w:val="19"/>
                <w:rFonts w:ascii="Arial" w:hAnsi="Arial"/>
              </w:rPr>
              <w:t>Source / Guideline</w:t>
            </w:r>
          </w:p>
        </w:tc>
        <w:tc>
          <w:tcPr>
            <w:tcW w:w="1460" w:type="dxa"/>
            <w:shd w:val="clear" w:color="auto" w:fill="0F7B8C"/>
            <w:vAlign w:val="center"/>
          </w:tcPr>
          <w:p>
            <w:pPr>
              <w:jc w:val="center"/>
              <w:spacing w:before="0" w:after="0"/>
            </w:pPr>
            <w:r>
              <w:rPr>
                <w:b/>
                <w:color w:val="FFFFFF"/>
                <w:sz w:val="19"/>
                <w:szCs w:val="19"/>
                <w:rFonts w:ascii="Arial" w:hAnsi="Arial"/>
              </w:rPr>
              <w:t>Priority</w:t>
            </w:r>
          </w:p>
        </w:tc>
      </w:tr>
      <w:tr>
        <w:tc>
          <w:tcPr>
            <w:tcW w:w="3000" w:type="dxa"/>
            <w:shd w:val="clear" w:color="auto" w:fill="FFFFFF"/>
            <w:vAlign w:val="center"/>
          </w:tcPr>
          <w:p>
            <w:pPr>
              <w:spacing w:before="0" w:after="0"/>
            </w:pPr>
            <w:r>
              <w:rPr>
                <w:b/>
                <w:color w:val="1B3A5C"/>
                <w:sz w:val="19"/>
                <w:szCs w:val="19"/>
                <w:rFonts w:ascii="Arial" w:hAnsi="Arial"/>
              </w:rPr>
              <w:t>Resting Heart Rate</w:t>
            </w:r>
          </w:p>
        </w:tc>
        <w:tc>
          <w:tcPr>
            <w:tcW w:w="2400" w:type="dxa"/>
            <w:shd w:val="clear" w:color="auto" w:fill="FFFFFF"/>
            <w:vAlign w:val="center"/>
          </w:tcPr>
          <w:p>
            <w:pPr>
              <w:spacing w:before="0" w:after="0"/>
            </w:pPr>
            <w:r>
              <w:rPr>
                <w:color w:val="1A1A2E"/>
                <w:sz w:val="19"/>
                <w:szCs w:val="19"/>
                <w:rFonts w:ascii="Arial" w:hAnsi="Arial"/>
              </w:rPr>
              <w:t>&lt; 50 bpm (bradycardia, non-athletic); &gt; 100 bpm (tachycardia at rest)</w:t>
            </w:r>
          </w:p>
        </w:tc>
        <w:tc>
          <w:tcPr>
            <w:tcW w:w="2500" w:type="dxa"/>
            <w:shd w:val="clear" w:color="auto" w:fill="FFFFFF"/>
            <w:vAlign w:val="center"/>
          </w:tcPr>
          <w:p>
            <w:pPr>
              <w:spacing w:before="0" w:after="0"/>
            </w:pPr>
            <w:r>
              <w:rPr>
                <w:color w:val="555555"/>
                <w:sz w:val="18"/>
                <w:szCs w:val="18"/>
                <w:rFonts w:ascii="Arial" w:hAnsi="Arial"/>
              </w:rPr>
              <w:t>ACC/AHA Heart Failure Guidelines; ESC 2021</w:t>
            </w:r>
          </w:p>
        </w:tc>
        <w:tc>
          <w:tcPr>
            <w:tcW w:w="1460" w:type="dxa"/>
            <w:shd w:val="clear" w:color="auto" w:fill="FDECEA"/>
            <w:vAlign w:val="center"/>
          </w:tcPr>
          <w:p>
            <w:pPr>
              <w:jc w:val="center"/>
              <w:spacing w:before="0" w:after="0"/>
            </w:pPr>
            <w:r>
              <w:rPr>
                <w:b/>
                <w:color w:val="C0392B"/>
                <w:sz w:val="17"/>
                <w:szCs w:val="17"/>
                <w:rFonts w:ascii="Arial" w:hAnsi="Arial"/>
              </w:rPr>
              <w:t>⚠ High Priority</w:t>
            </w:r>
          </w:p>
        </w:tc>
      </w:tr>
      <w:tr>
        <w:tc>
          <w:tcPr>
            <w:tcW w:w="3000" w:type="dxa"/>
            <w:shd w:val="clear" w:color="auto" w:fill="F5F6F8"/>
            <w:vAlign w:val="center"/>
          </w:tcPr>
          <w:p>
            <w:pPr>
              <w:spacing w:before="0" w:after="0"/>
            </w:pPr>
            <w:r>
              <w:rPr>
                <w:b/>
                <w:color w:val="1B3A5C"/>
                <w:sz w:val="19"/>
                <w:szCs w:val="19"/>
                <w:rFonts w:ascii="Arial" w:hAnsi="Arial"/>
              </w:rPr>
              <w:t>Resting Heart Rate — elevated</w:t>
            </w:r>
          </w:p>
        </w:tc>
        <w:tc>
          <w:tcPr>
            <w:tcW w:w="2400" w:type="dxa"/>
            <w:shd w:val="clear" w:color="auto" w:fill="F5F6F8"/>
            <w:vAlign w:val="center"/>
          </w:tcPr>
          <w:p>
            <w:pPr>
              <w:spacing w:before="0" w:after="0"/>
            </w:pPr>
            <w:r>
              <w:rPr>
                <w:color w:val="1A1A2E"/>
                <w:sz w:val="19"/>
                <w:szCs w:val="19"/>
                <w:rFonts w:ascii="Arial" w:hAnsi="Arial"/>
              </w:rPr>
              <w:t>&gt; 80 bpm at rest: associated with 45% higher all-cause mortality vs. &lt; 60 bpm in general population</w:t>
            </w:r>
          </w:p>
        </w:tc>
        <w:tc>
          <w:tcPr>
            <w:tcW w:w="2500" w:type="dxa"/>
            <w:shd w:val="clear" w:color="auto" w:fill="F5F6F8"/>
            <w:vAlign w:val="center"/>
          </w:tcPr>
          <w:p>
            <w:pPr>
              <w:spacing w:before="0" w:after="0"/>
            </w:pPr>
            <w:r>
              <w:rPr>
                <w:color w:val="555555"/>
                <w:sz w:val="18"/>
                <w:szCs w:val="18"/>
                <w:rFonts w:ascii="Arial" w:hAnsi="Arial"/>
              </w:rPr>
              <w:t>Aune et al. Eur J Prev Cardiol 2017</w:t>
            </w:r>
          </w:p>
        </w:tc>
        <w:tc>
          <w:tcPr>
            <w:tcW w:w="1460" w:type="dxa"/>
            <w:shd w:val="clear" w:color="auto" w:fill="FEF3E2"/>
            <w:vAlign w:val="center"/>
          </w:tcPr>
          <w:p>
            <w:pPr>
              <w:jc w:val="center"/>
              <w:spacing w:before="0" w:after="0"/>
            </w:pPr>
            <w:r>
              <w:rPr>
                <w:b/>
                <w:color w:val="C97B1A"/>
                <w:sz w:val="17"/>
                <w:szCs w:val="17"/>
                <w:rFonts w:ascii="Arial" w:hAnsi="Arial"/>
              </w:rPr>
              <w:t>◆ Moderate</w:t>
            </w:r>
          </w:p>
        </w:tc>
      </w:tr>
      <w:tr>
        <w:tc>
          <w:tcPr>
            <w:tcW w:w="3000" w:type="dxa"/>
            <w:shd w:val="clear" w:color="auto" w:fill="FFFFFF"/>
            <w:vAlign w:val="center"/>
          </w:tcPr>
          <w:p>
            <w:pPr>
              <w:spacing w:before="0" w:after="0"/>
            </w:pPr>
            <w:r>
              <w:rPr>
                <w:b/>
                <w:color w:val="1B3A5C"/>
                <w:sz w:val="19"/>
                <w:szCs w:val="19"/>
                <w:rFonts w:ascii="Arial" w:hAnsi="Arial"/>
              </w:rPr>
              <w:t>Heart Rate Change on Standing (Orthostatic HR Response)</w:t>
            </w:r>
          </w:p>
        </w:tc>
        <w:tc>
          <w:tcPr>
            <w:tcW w:w="2400" w:type="dxa"/>
            <w:shd w:val="clear" w:color="auto" w:fill="FFFFFF"/>
            <w:vAlign w:val="center"/>
          </w:tcPr>
          <w:p>
            <w:pPr>
              <w:spacing w:before="0" w:after="0"/>
            </w:pPr>
            <w:r>
              <w:rPr>
                <w:color w:val="1A1A2E"/>
                <w:sz w:val="19"/>
                <w:szCs w:val="19"/>
                <w:rFonts w:ascii="Arial" w:hAnsi="Arial"/>
              </w:rPr>
              <w:t>Rise &gt; 30 bpm within 10 min of standing suggests POTS. Rise &gt; 20 bpm in 60–69-year-olds also clinically significant. Rise &gt; 40 bpm in adolescents (ages 12–19) meets paediatric POTS criteria.</w:t>
            </w:r>
          </w:p>
        </w:tc>
        <w:tc>
          <w:tcPr>
            <w:tcW w:w="2500" w:type="dxa"/>
            <w:shd w:val="clear" w:color="auto" w:fill="FFFFFF"/>
            <w:vAlign w:val="center"/>
          </w:tcPr>
          <w:p>
            <w:pPr>
              <w:spacing w:before="0" w:after="0"/>
            </w:pPr>
            <w:r>
              <w:rPr>
                <w:color w:val="555555"/>
                <w:sz w:val="18"/>
                <w:szCs w:val="18"/>
                <w:rFonts w:ascii="Arial" w:hAnsi="Arial"/>
              </w:rPr>
              <w:t>Sheldon et al. Heart Rhythm 2015 (POTS diagnostic criteria)</w:t>
            </w:r>
          </w:p>
        </w:tc>
        <w:tc>
          <w:tcPr>
            <w:tcW w:w="1460" w:type="dxa"/>
            <w:shd w:val="clear" w:color="auto" w:fill="FDECEA"/>
            <w:vAlign w:val="center"/>
          </w:tcPr>
          <w:p>
            <w:pPr>
              <w:jc w:val="center"/>
              <w:spacing w:before="0" w:after="0"/>
            </w:pPr>
            <w:r>
              <w:rPr>
                <w:b/>
                <w:color w:val="C0392B"/>
                <w:sz w:val="17"/>
                <w:szCs w:val="17"/>
                <w:rFonts w:ascii="Arial" w:hAnsi="Arial"/>
              </w:rPr>
              <w:t>⚠ High Priority</w:t>
            </w:r>
          </w:p>
        </w:tc>
      </w:tr>
      <w:tr>
        <w:tc>
          <w:tcPr>
            <w:tcW w:w="3000" w:type="dxa"/>
            <w:shd w:val="clear" w:color="auto" w:fill="F5F6F8"/>
            <w:vAlign w:val="center"/>
          </w:tcPr>
          <w:p>
            <w:pPr>
              <w:spacing w:before="0" w:after="0"/>
            </w:pPr>
            <w:r>
              <w:rPr>
                <w:b/>
                <w:color w:val="1B3A5C"/>
                <w:sz w:val="19"/>
                <w:szCs w:val="19"/>
                <w:rFonts w:ascii="Arial" w:hAnsi="Arial"/>
              </w:rPr>
              <w:t>HR Recovery — 1 min post-YMCA Step Test</w:t>
            </w:r>
          </w:p>
        </w:tc>
        <w:tc>
          <w:tcPr>
            <w:tcW w:w="2400" w:type="dxa"/>
            <w:shd w:val="clear" w:color="auto" w:fill="F5F6F8"/>
            <w:vAlign w:val="center"/>
          </w:tcPr>
          <w:p>
            <w:pPr>
              <w:spacing w:before="0" w:after="0"/>
            </w:pPr>
            <w:r>
              <w:rPr>
                <w:color w:val="1A1A2E"/>
                <w:sz w:val="19"/>
                <w:szCs w:val="19"/>
                <w:rFonts w:ascii="Arial" w:hAnsi="Arial"/>
              </w:rPr>
              <w:t>&lt; 12 bpm drop from peak to 1-min recovery: independent predictor of mortality (HR 2.0× increased risk)</w:t>
            </w:r>
          </w:p>
        </w:tc>
        <w:tc>
          <w:tcPr>
            <w:tcW w:w="2500" w:type="dxa"/>
            <w:shd w:val="clear" w:color="auto" w:fill="F5F6F8"/>
            <w:vAlign w:val="center"/>
          </w:tcPr>
          <w:p>
            <w:pPr>
              <w:spacing w:before="0" w:after="0"/>
            </w:pPr>
            <w:r>
              <w:rPr>
                <w:color w:val="555555"/>
                <w:sz w:val="18"/>
                <w:szCs w:val="18"/>
                <w:rFonts w:ascii="Arial" w:hAnsi="Arial"/>
              </w:rPr>
              <w:t>Cole et al. NEJM 1999; Nishime et al. JAMA 2000</w:t>
            </w:r>
          </w:p>
        </w:tc>
        <w:tc>
          <w:tcPr>
            <w:tcW w:w="1460" w:type="dxa"/>
            <w:shd w:val="clear" w:color="auto" w:fill="FDECEA"/>
            <w:vAlign w:val="center"/>
          </w:tcPr>
          <w:p>
            <w:pPr>
              <w:jc w:val="center"/>
              <w:spacing w:before="0" w:after="0"/>
            </w:pPr>
            <w:r>
              <w:rPr>
                <w:b/>
                <w:color w:val="C0392B"/>
                <w:sz w:val="17"/>
                <w:szCs w:val="17"/>
                <w:rFonts w:ascii="Arial" w:hAnsi="Arial"/>
              </w:rPr>
              <w:t>⚠ High Priority</w:t>
            </w:r>
          </w:p>
        </w:tc>
      </w:tr>
      <w:tr>
        <w:tc>
          <w:tcPr>
            <w:tcW w:w="3000" w:type="dxa"/>
            <w:shd w:val="clear" w:color="auto" w:fill="FFFFFF"/>
            <w:vAlign w:val="center"/>
          </w:tcPr>
          <w:p>
            <w:pPr>
              <w:spacing w:before="0" w:after="0"/>
            </w:pPr>
            <w:r>
              <w:rPr>
                <w:b/>
                <w:color w:val="1B3A5C"/>
                <w:sz w:val="19"/>
                <w:szCs w:val="19"/>
                <w:rFonts w:ascii="Arial" w:hAnsi="Arial"/>
              </w:rPr>
              <w:t>HR Recovery — 2 min post-exercise</w:t>
            </w:r>
          </w:p>
        </w:tc>
        <w:tc>
          <w:tcPr>
            <w:tcW w:w="2400" w:type="dxa"/>
            <w:shd w:val="clear" w:color="auto" w:fill="FFFFFF"/>
            <w:vAlign w:val="center"/>
          </w:tcPr>
          <w:p>
            <w:pPr>
              <w:spacing w:before="0" w:after="0"/>
            </w:pPr>
            <w:r>
              <w:rPr>
                <w:color w:val="1A1A2E"/>
                <w:sz w:val="19"/>
                <w:szCs w:val="19"/>
                <w:rFonts w:ascii="Arial" w:hAnsi="Arial"/>
              </w:rPr>
              <w:t>&lt; 22 bpm drop at 2 minutes: abnormal; associated with cardiovascular mortality</w:t>
            </w:r>
          </w:p>
        </w:tc>
        <w:tc>
          <w:tcPr>
            <w:tcW w:w="2500" w:type="dxa"/>
            <w:shd w:val="clear" w:color="auto" w:fill="FFFFFF"/>
            <w:vAlign w:val="center"/>
          </w:tcPr>
          <w:p>
            <w:pPr>
              <w:spacing w:before="0" w:after="0"/>
            </w:pPr>
            <w:r>
              <w:rPr>
                <w:color w:val="555555"/>
                <w:sz w:val="18"/>
                <w:szCs w:val="18"/>
                <w:rFonts w:ascii="Arial" w:hAnsi="Arial"/>
              </w:rPr>
              <w:t>Shetler et al. J Am Coll Cardiol 2001</w:t>
            </w:r>
          </w:p>
        </w:tc>
        <w:tc>
          <w:tcPr>
            <w:tcW w:w="1460" w:type="dxa"/>
            <w:shd w:val="clear" w:color="auto" w:fill="FEF3E2"/>
            <w:vAlign w:val="center"/>
          </w:tcPr>
          <w:p>
            <w:pPr>
              <w:jc w:val="center"/>
              <w:spacing w:before="0" w:after="0"/>
            </w:pPr>
            <w:r>
              <w:rPr>
                <w:b/>
                <w:color w:val="C97B1A"/>
                <w:sz w:val="17"/>
                <w:szCs w:val="17"/>
                <w:rFonts w:ascii="Arial" w:hAnsi="Arial"/>
              </w:rPr>
              <w:t>◆ Moderate</w:t>
            </w:r>
          </w:p>
        </w:tc>
      </w:tr>
      <w:tr>
        <w:tc>
          <w:tcPr>
            <w:tcW w:w="3000" w:type="dxa"/>
            <w:shd w:val="clear" w:color="auto" w:fill="F5F6F8"/>
            <w:vAlign w:val="center"/>
          </w:tcPr>
          <w:p>
            <w:pPr>
              <w:spacing w:before="0" w:after="0"/>
            </w:pPr>
            <w:r>
              <w:rPr>
                <w:b/>
                <w:color w:val="1B3A5C"/>
                <w:sz w:val="19"/>
                <w:szCs w:val="19"/>
                <w:rFonts w:ascii="Arial" w:hAnsi="Arial"/>
              </w:rPr>
              <w:t>Heart Rate Variability — RMSSD</w:t>
            </w:r>
          </w:p>
        </w:tc>
        <w:tc>
          <w:tcPr>
            <w:tcW w:w="2400" w:type="dxa"/>
            <w:shd w:val="clear" w:color="auto" w:fill="F5F6F8"/>
            <w:vAlign w:val="center"/>
          </w:tcPr>
          <w:p>
            <w:pPr>
              <w:spacing w:before="0" w:after="0"/>
            </w:pPr>
            <w:r>
              <w:rPr>
                <w:color w:val="1A1A2E"/>
                <w:sz w:val="19"/>
                <w:szCs w:val="19"/>
                <w:rFonts w:ascii="Arial" w:hAnsi="Arial"/>
              </w:rPr>
              <w:t>&lt; 20 ms at rest: very low vagal tone, associated with autonomic dysfunction and elevated CVD risk</w:t>
            </w:r>
          </w:p>
        </w:tc>
        <w:tc>
          <w:tcPr>
            <w:tcW w:w="2500" w:type="dxa"/>
            <w:shd w:val="clear" w:color="auto" w:fill="F5F6F8"/>
            <w:vAlign w:val="center"/>
          </w:tcPr>
          <w:p>
            <w:pPr>
              <w:spacing w:before="0" w:after="0"/>
            </w:pPr>
            <w:r>
              <w:rPr>
                <w:color w:val="555555"/>
                <w:sz w:val="18"/>
                <w:szCs w:val="18"/>
                <w:rFonts w:ascii="Arial" w:hAnsi="Arial"/>
              </w:rPr>
              <w:t>Task Force ESC/NASPE 1996; Shaffer &amp; Ginsberg Front Public Health 2017</w:t>
            </w:r>
          </w:p>
        </w:tc>
        <w:tc>
          <w:tcPr>
            <w:tcW w:w="1460" w:type="dxa"/>
            <w:shd w:val="clear" w:color="auto" w:fill="FEF3E2"/>
            <w:vAlign w:val="center"/>
          </w:tcPr>
          <w:p>
            <w:pPr>
              <w:jc w:val="center"/>
              <w:spacing w:before="0" w:after="0"/>
            </w:pPr>
            <w:r>
              <w:rPr>
                <w:b/>
                <w:color w:val="C97B1A"/>
                <w:sz w:val="17"/>
                <w:szCs w:val="17"/>
                <w:rFonts w:ascii="Arial" w:hAnsi="Arial"/>
              </w:rPr>
              <w:t>◆ Moderate</w:t>
            </w:r>
          </w:p>
        </w:tc>
      </w:tr>
      <w:tr>
        <w:tc>
          <w:tcPr>
            <w:tcW w:w="3000" w:type="dxa"/>
            <w:shd w:val="clear" w:color="auto" w:fill="FFFFFF"/>
            <w:vAlign w:val="center"/>
          </w:tcPr>
          <w:p>
            <w:pPr>
              <w:spacing w:before="0" w:after="0"/>
            </w:pPr>
            <w:r>
              <w:rPr>
                <w:b/>
                <w:color w:val="1B3A5C"/>
                <w:sz w:val="19"/>
                <w:szCs w:val="19"/>
                <w:rFonts w:ascii="Arial" w:hAnsi="Arial"/>
              </w:rPr>
              <w:t>Heart Rate Variability — RMSSD</w:t>
            </w:r>
          </w:p>
        </w:tc>
        <w:tc>
          <w:tcPr>
            <w:tcW w:w="2400" w:type="dxa"/>
            <w:shd w:val="clear" w:color="auto" w:fill="FFFFFF"/>
            <w:vAlign w:val="center"/>
          </w:tcPr>
          <w:p>
            <w:pPr>
              <w:spacing w:before="0" w:after="0"/>
            </w:pPr>
            <w:r>
              <w:rPr>
                <w:color w:val="1A1A2E"/>
                <w:sz w:val="19"/>
                <w:szCs w:val="19"/>
                <w:rFonts w:ascii="Arial" w:hAnsi="Arial"/>
              </w:rPr>
              <w:t>20–50 ms: average healthy adult; &gt; 50 ms: good autonomic health; &gt; 100 ms: athletic</w:t>
            </w:r>
          </w:p>
        </w:tc>
        <w:tc>
          <w:tcPr>
            <w:tcW w:w="2500" w:type="dxa"/>
            <w:shd w:val="clear" w:color="auto" w:fill="FFFFFF"/>
            <w:vAlign w:val="center"/>
          </w:tcPr>
          <w:p>
            <w:pPr>
              <w:spacing w:before="0" w:after="0"/>
            </w:pPr>
            <w:r>
              <w:rPr>
                <w:color w:val="555555"/>
                <w:sz w:val="18"/>
                <w:szCs w:val="18"/>
                <w:rFonts w:ascii="Arial" w:hAnsi="Arial"/>
              </w:rPr>
              <w:t>Shaffer &amp; Ginsberg Front Public Health 2017</w:t>
            </w:r>
          </w:p>
        </w:tc>
        <w:tc>
          <w:tcPr>
            <w:tcW w:w="1460" w:type="dxa"/>
            <w:shd w:val="clear" w:color="auto" w:fill="E8F4F6"/>
            <w:vAlign w:val="center"/>
          </w:tcPr>
          <w:p>
            <w:pPr>
              <w:jc w:val="center"/>
              <w:spacing w:before="0" w:after="0"/>
            </w:pPr>
            <w:r>
              <w:rPr>
                <w:b/>
                <w:color w:val="0F7B8C"/>
                <w:sz w:val="17"/>
                <w:szCs w:val="17"/>
                <w:rFonts w:ascii="Arial" w:hAnsi="Arial"/>
              </w:rPr>
              <w:t>● Informational</w:t>
            </w:r>
          </w:p>
        </w:tc>
      </w:tr>
      <w:tr>
        <w:tc>
          <w:tcPr>
            <w:tcW w:w="3000" w:type="dxa"/>
            <w:shd w:val="clear" w:color="auto" w:fill="F5F6F8"/>
            <w:vAlign w:val="center"/>
          </w:tcPr>
          <w:p>
            <w:pPr>
              <w:spacing w:before="0" w:after="0"/>
            </w:pPr>
            <w:r>
              <w:rPr>
                <w:b/>
                <w:color w:val="1B3A5C"/>
                <w:sz w:val="19"/>
                <w:szCs w:val="19"/>
                <w:rFonts w:ascii="Arial" w:hAnsi="Arial"/>
              </w:rPr>
              <w:t>SpO₂ — Resting</w:t>
            </w:r>
          </w:p>
        </w:tc>
        <w:tc>
          <w:tcPr>
            <w:tcW w:w="2400" w:type="dxa"/>
            <w:shd w:val="clear" w:color="auto" w:fill="F5F6F8"/>
            <w:vAlign w:val="center"/>
          </w:tcPr>
          <w:p>
            <w:pPr>
              <w:spacing w:before="0" w:after="0"/>
            </w:pPr>
            <w:r>
              <w:rPr>
                <w:color w:val="1A1A2E"/>
                <w:sz w:val="19"/>
                <w:szCs w:val="19"/>
                <w:rFonts w:ascii="Arial" w:hAnsi="Arial"/>
              </w:rPr>
              <w:t>&lt; 95%: clinically significant hypoxaemia; triggers Pulmonary Score cap at 40 in normative engine</w:t>
            </w:r>
          </w:p>
        </w:tc>
        <w:tc>
          <w:tcPr>
            <w:tcW w:w="2500" w:type="dxa"/>
            <w:shd w:val="clear" w:color="auto" w:fill="F5F6F8"/>
            <w:vAlign w:val="center"/>
          </w:tcPr>
          <w:p>
            <w:pPr>
              <w:spacing w:before="0" w:after="0"/>
            </w:pPr>
            <w:r>
              <w:rPr>
                <w:color w:val="555555"/>
                <w:sz w:val="18"/>
                <w:szCs w:val="18"/>
                <w:rFonts w:ascii="Arial" w:hAnsi="Arial"/>
              </w:rPr>
              <w:t>O'Driscoll et al. Thorax 2017; BTS O₂ Guidelines</w:t>
            </w:r>
          </w:p>
        </w:tc>
        <w:tc>
          <w:tcPr>
            <w:tcW w:w="1460" w:type="dxa"/>
            <w:shd w:val="clear" w:color="auto" w:fill="FDECEA"/>
            <w:vAlign w:val="center"/>
          </w:tcPr>
          <w:p>
            <w:pPr>
              <w:jc w:val="center"/>
              <w:spacing w:before="0" w:after="0"/>
            </w:pPr>
            <w:r>
              <w:rPr>
                <w:b/>
                <w:color w:val="C0392B"/>
                <w:sz w:val="17"/>
                <w:szCs w:val="17"/>
                <w:rFonts w:ascii="Arial" w:hAnsi="Arial"/>
              </w:rPr>
              <w:t>⚠ High Priority</w:t>
            </w:r>
          </w:p>
        </w:tc>
      </w:tr>
      <w:tr>
        <w:tc>
          <w:tcPr>
            <w:tcW w:w="3000" w:type="dxa"/>
            <w:shd w:val="clear" w:color="auto" w:fill="FFFFFF"/>
            <w:vAlign w:val="center"/>
          </w:tcPr>
          <w:p>
            <w:pPr>
              <w:spacing w:before="0" w:after="0"/>
            </w:pPr>
            <w:r>
              <w:rPr>
                <w:b/>
                <w:color w:val="1B3A5C"/>
                <w:sz w:val="19"/>
                <w:szCs w:val="19"/>
                <w:rFonts w:ascii="Arial" w:hAnsi="Arial"/>
              </w:rPr>
              <w:t>SpO₂ — Resting (COPD / Asthma threshold)</w:t>
            </w:r>
          </w:p>
        </w:tc>
        <w:tc>
          <w:tcPr>
            <w:tcW w:w="2400" w:type="dxa"/>
            <w:shd w:val="clear" w:color="auto" w:fill="FFFFFF"/>
            <w:vAlign w:val="center"/>
          </w:tcPr>
          <w:p>
            <w:pPr>
              <w:spacing w:before="0" w:after="0"/>
            </w:pPr>
            <w:r>
              <w:rPr>
                <w:color w:val="1A1A2E"/>
                <w:sz w:val="19"/>
                <w:szCs w:val="19"/>
                <w:rFonts w:ascii="Arial" w:hAnsi="Arial"/>
              </w:rPr>
              <w:t>&lt; 88%: abnormal in COPD or asthma at rest; these patients may have chronically suppressed hypoxic drive — a separate clinical threshold from the general population &lt; 95% flag</w:t>
            </w:r>
          </w:p>
        </w:tc>
        <w:tc>
          <w:tcPr>
            <w:tcW w:w="2500" w:type="dxa"/>
            <w:shd w:val="clear" w:color="auto" w:fill="FFFFFF"/>
            <w:vAlign w:val="center"/>
          </w:tcPr>
          <w:p>
            <w:pPr>
              <w:spacing w:before="0" w:after="0"/>
            </w:pPr>
            <w:r>
              <w:rPr>
                <w:color w:val="555555"/>
                <w:sz w:val="18"/>
                <w:szCs w:val="18"/>
                <w:rFonts w:ascii="Arial" w:hAnsi="Arial"/>
              </w:rPr>
              <w:t>O’Driscoll et al. Thorax 2017; BTS O₂ Guidelines; GOLD COPD 2023</w:t>
            </w:r>
          </w:p>
        </w:tc>
        <w:tc>
          <w:tcPr>
            <w:tcW w:w="1460" w:type="dxa"/>
            <w:shd w:val="clear" w:color="auto" w:fill="FDECEA"/>
            <w:vAlign w:val="center"/>
          </w:tcPr>
          <w:p>
            <w:pPr>
              <w:jc w:val="center"/>
              <w:spacing w:before="0" w:after="0"/>
            </w:pPr>
            <w:r>
              <w:rPr>
                <w:b/>
                <w:color w:val="C0392B"/>
                <w:sz w:val="17"/>
                <w:szCs w:val="17"/>
                <w:rFonts w:ascii="Arial" w:hAnsi="Arial"/>
              </w:rPr>
              <w:t>⚠ High Priority</w:t>
            </w:r>
          </w:p>
        </w:tc>
      </w:tr>
      <w:tr>
        <w:tc>
          <w:tcPr>
            <w:tcW w:w="3000" w:type="dxa"/>
            <w:shd w:val="clear" w:color="auto" w:fill="FFFFFF"/>
            <w:vAlign w:val="center"/>
          </w:tcPr>
          <w:p>
            <w:pPr>
              <w:spacing w:before="0" w:after="0"/>
            </w:pPr>
            <w:r>
              <w:rPr>
                <w:b/>
                <w:color w:val="1B3A5C"/>
                <w:sz w:val="19"/>
                <w:szCs w:val="19"/>
                <w:rFonts w:ascii="Arial" w:hAnsi="Arial"/>
              </w:rPr>
              <w:t>SpO₂ — Exercise Desaturation (Delta Test 1→4)</w:t>
            </w:r>
          </w:p>
        </w:tc>
        <w:tc>
          <w:tcPr>
            <w:tcW w:w="2400" w:type="dxa"/>
            <w:shd w:val="clear" w:color="auto" w:fill="FFFFFF"/>
            <w:vAlign w:val="center"/>
          </w:tcPr>
          <w:p>
            <w:pPr>
              <w:spacing w:before="0" w:after="0"/>
            </w:pPr>
            <w:r>
              <w:rPr>
                <w:color w:val="1A1A2E"/>
                <w:sz w:val="19"/>
                <w:szCs w:val="19"/>
                <w:rFonts w:ascii="Arial" w:hAnsi="Arial"/>
              </w:rPr>
              <w:t>Drop ≥ 3% from resting baseline during YMCA step test: exercise-induced desaturation; flag for pulmonary vascular disease, ILD, severe COPD</w:t>
            </w:r>
          </w:p>
        </w:tc>
        <w:tc>
          <w:tcPr>
            <w:tcW w:w="2500" w:type="dxa"/>
            <w:shd w:val="clear" w:color="auto" w:fill="FFFFFF"/>
            <w:vAlign w:val="center"/>
          </w:tcPr>
          <w:p>
            <w:pPr>
              <w:spacing w:before="0" w:after="0"/>
            </w:pPr>
            <w:r>
              <w:rPr>
                <w:color w:val="555555"/>
                <w:sz w:val="18"/>
                <w:szCs w:val="18"/>
                <w:rFonts w:ascii="Arial" w:hAnsi="Arial"/>
              </w:rPr>
              <w:t>ATS/ERS Statement on Exercise Testing 2003; Hadeli et al. Chest 2001</w:t>
            </w:r>
          </w:p>
        </w:tc>
        <w:tc>
          <w:tcPr>
            <w:tcW w:w="1460" w:type="dxa"/>
            <w:shd w:val="clear" w:color="auto" w:fill="FDECEA"/>
            <w:vAlign w:val="center"/>
          </w:tcPr>
          <w:p>
            <w:pPr>
              <w:jc w:val="center"/>
              <w:spacing w:before="0" w:after="0"/>
            </w:pPr>
            <w:r>
              <w:rPr>
                <w:b/>
                <w:color w:val="C0392B"/>
                <w:sz w:val="17"/>
                <w:szCs w:val="17"/>
                <w:rFonts w:ascii="Arial" w:hAnsi="Arial"/>
              </w:rPr>
              <w:t>⚠ High Priority</w:t>
            </w:r>
          </w:p>
        </w:tc>
      </w:tr>
      <w:tr>
        <w:tc>
          <w:tcPr>
            <w:tcW w:w="3000" w:type="dxa"/>
            <w:shd w:val="clear" w:color="auto" w:fill="F5F6F8"/>
            <w:vAlign w:val="center"/>
          </w:tcPr>
          <w:p>
            <w:pPr>
              <w:spacing w:before="0" w:after="0"/>
            </w:pPr>
            <w:r>
              <w:rPr>
                <w:b/>
                <w:color w:val="1B3A5C"/>
                <w:sz w:val="19"/>
                <w:szCs w:val="19"/>
                <w:rFonts w:ascii="Arial" w:hAnsi="Arial"/>
              </w:rPr>
              <w:t>SpO₂ — Absolute During Exercise</w:t>
            </w:r>
          </w:p>
        </w:tc>
        <w:tc>
          <w:tcPr>
            <w:tcW w:w="2400" w:type="dxa"/>
            <w:shd w:val="clear" w:color="auto" w:fill="F5F6F8"/>
            <w:vAlign w:val="center"/>
          </w:tcPr>
          <w:p>
            <w:pPr>
              <w:spacing w:before="0" w:after="0"/>
            </w:pPr>
            <w:r>
              <w:rPr>
                <w:color w:val="1A1A2E"/>
                <w:sz w:val="19"/>
                <w:szCs w:val="19"/>
                <w:rFonts w:ascii="Arial" w:hAnsi="Arial"/>
              </w:rPr>
              <w:t>&lt; 90% at any point during exercise: contraindication to continuing unsupervised exercise</w:t>
            </w:r>
          </w:p>
        </w:tc>
        <w:tc>
          <w:tcPr>
            <w:tcW w:w="2500" w:type="dxa"/>
            <w:shd w:val="clear" w:color="auto" w:fill="F5F6F8"/>
            <w:vAlign w:val="center"/>
          </w:tcPr>
          <w:p>
            <w:pPr>
              <w:spacing w:before="0" w:after="0"/>
            </w:pPr>
            <w:r>
              <w:rPr>
                <w:color w:val="555555"/>
                <w:sz w:val="18"/>
                <w:szCs w:val="18"/>
                <w:rFonts w:ascii="Arial" w:hAnsi="Arial"/>
              </w:rPr>
              <w:t>ATS/ERS Exercise Testing Statement 2003</w:t>
            </w:r>
          </w:p>
        </w:tc>
        <w:tc>
          <w:tcPr>
            <w:tcW w:w="1460" w:type="dxa"/>
            <w:shd w:val="clear" w:color="auto" w:fill="FDECEA"/>
            <w:vAlign w:val="center"/>
          </w:tcPr>
          <w:p>
            <w:pPr>
              <w:jc w:val="center"/>
              <w:spacing w:before="0" w:after="0"/>
            </w:pPr>
            <w:r>
              <w:rPr>
                <w:b/>
                <w:color w:val="C0392B"/>
                <w:sz w:val="17"/>
                <w:szCs w:val="17"/>
                <w:rFonts w:ascii="Arial" w:hAnsi="Arial"/>
              </w:rPr>
              <w:t>⚠ High Priority</w:t>
            </w:r>
          </w:p>
        </w:tc>
      </w:tr>
      <w:tr>
        <w:tc>
          <w:tcPr>
            <w:tcW w:w="3000" w:type="dxa"/>
            <w:shd w:val="clear" w:color="auto" w:fill="FFFFFF"/>
            <w:vAlign w:val="center"/>
          </w:tcPr>
          <w:p>
            <w:pPr>
              <w:spacing w:before="0" w:after="0"/>
            </w:pPr>
            <w:r>
              <w:rPr>
                <w:b/>
                <w:color w:val="1B3A5C"/>
                <w:sz w:val="19"/>
                <w:szCs w:val="19"/>
                <w:rFonts w:ascii="Arial" w:hAnsi="Arial"/>
              </w:rPr>
              <w:t>HR–SpO₂ Divergence During Exercise</w:t>
            </w:r>
          </w:p>
        </w:tc>
        <w:tc>
          <w:tcPr>
            <w:tcW w:w="2400" w:type="dxa"/>
            <w:shd w:val="clear" w:color="auto" w:fill="FFFFFF"/>
            <w:vAlign w:val="center"/>
          </w:tcPr>
          <w:p>
            <w:pPr>
              <w:spacing w:before="0" w:after="0"/>
            </w:pPr>
            <w:r>
              <w:rPr>
                <w:color w:val="1A1A2E"/>
                <w:sz w:val="19"/>
                <w:szCs w:val="19"/>
                <w:rFonts w:ascii="Arial" w:hAnsi="Arial"/>
              </w:rPr>
              <w:t>HR rising steeply while SpO₂ drops ≥ 3%: suggests impaired gas exchange (pulmonary limitation) rather than pure deconditioning</w:t>
            </w:r>
          </w:p>
        </w:tc>
        <w:tc>
          <w:tcPr>
            <w:tcW w:w="2500" w:type="dxa"/>
            <w:shd w:val="clear" w:color="auto" w:fill="FFFFFF"/>
            <w:vAlign w:val="center"/>
          </w:tcPr>
          <w:p>
            <w:pPr>
              <w:spacing w:before="0" w:after="0"/>
            </w:pPr>
            <w:r>
              <w:rPr>
                <w:color w:val="555555"/>
                <w:sz w:val="18"/>
                <w:szCs w:val="18"/>
                <w:rFonts w:ascii="Arial" w:hAnsi="Arial"/>
              </w:rPr>
              <w:t>Wasserman et al. Principles of Exercise Testing, 5th ed.</w:t>
            </w:r>
          </w:p>
        </w:tc>
        <w:tc>
          <w:tcPr>
            <w:tcW w:w="1460" w:type="dxa"/>
            <w:shd w:val="clear" w:color="auto" w:fill="FEF3E2"/>
            <w:vAlign w:val="center"/>
          </w:tcPr>
          <w:p>
            <w:pPr>
              <w:jc w:val="center"/>
              <w:spacing w:before="0" w:after="0"/>
            </w:pPr>
            <w:r>
              <w:rPr>
                <w:b/>
                <w:color w:val="C97B1A"/>
                <w:sz w:val="17"/>
                <w:szCs w:val="17"/>
                <w:rFonts w:ascii="Arial" w:hAnsi="Arial"/>
              </w:rPr>
              <w:t>◆ Moderate</w:t>
            </w:r>
          </w:p>
        </w:tc>
      </w:tr>
      <w:tr>
        <w:tc>
          <w:tcPr>
            <w:tcW w:w="3000" w:type="dxa"/>
            <w:shd w:val="clear" w:color="auto" w:fill="F5F6F8"/>
            <w:vAlign w:val="center"/>
          </w:tcPr>
          <w:p>
            <w:pPr>
              <w:spacing w:before="0" w:after="0"/>
            </w:pPr>
            <w:r>
              <w:rPr>
                <w:b/>
                <w:color w:val="1B3A5C"/>
                <w:sz w:val="19"/>
                <w:szCs w:val="19"/>
                <w:rFonts w:ascii="Arial" w:hAnsi="Arial"/>
              </w:rPr>
              <w:t>VE/VCO₂ Slope</w:t>
            </w:r>
          </w:p>
        </w:tc>
        <w:tc>
          <w:tcPr>
            <w:tcW w:w="2400" w:type="dxa"/>
            <w:shd w:val="clear" w:color="auto" w:fill="F5F6F8"/>
            <w:vAlign w:val="center"/>
          </w:tcPr>
          <w:p>
            <w:pPr>
              <w:spacing w:before="0" w:after="0"/>
            </w:pPr>
            <w:r>
              <w:rPr>
                <w:color w:val="1A1A2E"/>
                <w:sz w:val="19"/>
                <w:szCs w:val="19"/>
                <w:rFonts w:ascii="Arial" w:hAnsi="Arial"/>
              </w:rPr>
              <w:t>&gt; 34: elevated ventilatory inefficiency; &gt; 40: severe, associated with poor prognosis in heart failure</w:t>
            </w:r>
          </w:p>
        </w:tc>
        <w:tc>
          <w:tcPr>
            <w:tcW w:w="2500" w:type="dxa"/>
            <w:shd w:val="clear" w:color="auto" w:fill="F5F6F8"/>
            <w:vAlign w:val="center"/>
          </w:tcPr>
          <w:p>
            <w:pPr>
              <w:spacing w:before="0" w:after="0"/>
            </w:pPr>
            <w:r>
              <w:rPr>
                <w:color w:val="555555"/>
                <w:sz w:val="18"/>
                <w:szCs w:val="18"/>
                <w:rFonts w:ascii="Arial" w:hAnsi="Arial"/>
              </w:rPr>
              <w:t>Arena et al. Eur J Heart Fail 2007; Francis et al. Circulation 2000</w:t>
            </w:r>
          </w:p>
        </w:tc>
        <w:tc>
          <w:tcPr>
            <w:tcW w:w="1460" w:type="dxa"/>
            <w:shd w:val="clear" w:color="auto" w:fill="FDECEA"/>
            <w:vAlign w:val="center"/>
          </w:tcPr>
          <w:p>
            <w:pPr>
              <w:jc w:val="center"/>
              <w:spacing w:before="0" w:after="0"/>
            </w:pPr>
            <w:r>
              <w:rPr>
                <w:b/>
                <w:color w:val="C0392B"/>
                <w:sz w:val="17"/>
                <w:szCs w:val="17"/>
                <w:rFonts w:ascii="Arial" w:hAnsi="Arial"/>
              </w:rPr>
              <w:t>⚠ High Priority</w:t>
            </w:r>
          </w:p>
        </w:tc>
      </w:tr>
      <w:tr>
        <w:tc>
          <w:tcPr>
            <w:tcW w:w="3000" w:type="dxa"/>
            <w:shd w:val="clear" w:color="auto" w:fill="FFFFFF"/>
            <w:vAlign w:val="center"/>
          </w:tcPr>
          <w:p>
            <w:pPr>
              <w:spacing w:before="0" w:after="0"/>
            </w:pPr>
            <w:r>
              <w:rPr>
                <w:b/>
                <w:color w:val="1B3A5C"/>
                <w:sz w:val="19"/>
                <w:szCs w:val="19"/>
                <w:rFonts w:ascii="Arial" w:hAnsi="Arial"/>
              </w:rPr>
              <w:t>Cross-Test Resting HR Drift</w:t>
            </w:r>
          </w:p>
        </w:tc>
        <w:tc>
          <w:tcPr>
            <w:tcW w:w="2400" w:type="dxa"/>
            <w:shd w:val="clear" w:color="auto" w:fill="FFFFFF"/>
            <w:vAlign w:val="center"/>
          </w:tcPr>
          <w:p>
            <w:pPr>
              <w:spacing w:before="0" w:after="0"/>
            </w:pPr>
            <w:r>
              <w:rPr>
                <w:color w:val="1A1A2E"/>
                <w:sz w:val="19"/>
                <w:szCs w:val="19"/>
                <w:rFonts w:ascii="Arial" w:hAnsi="Arial"/>
              </w:rPr>
              <w:t>&gt; 10 bpm rise in resting HR from Test 1 to pre-Test 4: suggests incomplete recovery or autonomic reactivity to earlier tests</w:t>
            </w:r>
          </w:p>
        </w:tc>
        <w:tc>
          <w:tcPr>
            <w:tcW w:w="2500" w:type="dxa"/>
            <w:shd w:val="clear" w:color="auto" w:fill="FFFFFF"/>
            <w:vAlign w:val="center"/>
          </w:tcPr>
          <w:p>
            <w:pPr>
              <w:spacing w:before="0" w:after="0"/>
            </w:pPr>
            <w:r>
              <w:rPr>
                <w:color w:val="555555"/>
                <w:sz w:val="18"/>
                <w:szCs w:val="18"/>
                <w:rFonts w:ascii="Arial" w:hAnsi="Arial"/>
              </w:rPr>
              <w:t>AeroCardia internal quality metric; Plews et al. IJSPP 2013</w:t>
            </w:r>
          </w:p>
        </w:tc>
        <w:tc>
          <w:tcPr>
            <w:tcW w:w="1460" w:type="dxa"/>
            <w:shd w:val="clear" w:color="auto" w:fill="E8F4F6"/>
            <w:vAlign w:val="center"/>
          </w:tcPr>
          <w:p>
            <w:pPr>
              <w:jc w:val="center"/>
              <w:spacing w:before="0" w:after="0"/>
            </w:pPr>
            <w:r>
              <w:rPr>
                <w:b/>
                <w:color w:val="0F7B8C"/>
                <w:sz w:val="17"/>
                <w:szCs w:val="17"/>
                <w:rFonts w:ascii="Arial" w:hAnsi="Arial"/>
              </w:rPr>
              <w:t>● Informational</w:t>
            </w:r>
          </w:p>
        </w:tc>
      </w:tr>
    </w:tbl>
    <w:p>
      <w:pPr>
        <w:spacing w:before="0" w:after="120"/>
      </w:pPr>
    </w:p>
    <w:p>
      <w:pPr>
        <w:spacing w:before="240" w:after="140"/>
      </w:pPr>
      <w:r>
        <w:rPr>
          <w:b/>
          <w:color w:val="1B3A5C"/>
          <w:sz w:val="26"/>
          <w:szCs w:val="26"/>
          <w:rFonts w:ascii="Arial" w:hAnsi="Arial"/>
        </w:rPr>
        <w:t>A2 — Pulmonary &amp; Respiratory Flags</w:t>
      </w:r>
    </w:p>
    <w:tbl>
      <w:tblPr>
        <w:tblW w:w="9360" w:type="dxa"/>
        <w:tblBorders>
          <w:top w:val="single" w:sz="1" w:color="CCCCCC"/>
          <w:left w:val="single" w:sz="1" w:color="CCCCCC"/>
          <w:bottom w:val="single" w:sz="1" w:color="CCCCCC"/>
          <w:right w:val="single" w:sz="1" w:color="CCCCCC"/>
          <w:insideH w:val="single" w:sz="1" w:color="CCCCCC"/>
          <w:insideV w:val="single" w:sz="1" w:color="CCCCCC"/>
        </w:tblBorders>
        <w:tblCellMar>
          <w:top w:w="80" w:type="dxa"/>
          <w:left w:w="140" w:type="dxa"/>
          <w:bottom w:w="80" w:type="dxa"/>
          <w:right w:w="140" w:type="dxa"/>
        </w:tblCellMar>
      </w:tblPr>
      <w:tblGrid>
        <w:gridCol w:w="3000"/>
        <w:gridCol w:w="2400"/>
        <w:gridCol w:w="2500"/>
        <w:gridCol w:w="1460"/>
      </w:tblGrid>
      <w:tr>
        <w:tc>
          <w:tcPr>
            <w:tcW w:w="3000" w:type="dxa"/>
            <w:shd w:val="clear" w:color="auto" w:fill="0F7B8C"/>
            <w:vAlign w:val="center"/>
          </w:tcPr>
          <w:p>
            <w:pPr>
              <w:jc w:val="center"/>
              <w:spacing w:before="0" w:after="0"/>
            </w:pPr>
            <w:r>
              <w:rPr>
                <w:b/>
                <w:color w:val="FFFFFF"/>
                <w:sz w:val="19"/>
                <w:szCs w:val="19"/>
                <w:rFonts w:ascii="Arial" w:hAnsi="Arial"/>
              </w:rPr>
              <w:t>Parameter</w:t>
            </w:r>
          </w:p>
        </w:tc>
        <w:tc>
          <w:tcPr>
            <w:tcW w:w="2400" w:type="dxa"/>
            <w:shd w:val="clear" w:color="auto" w:fill="0F7B8C"/>
            <w:vAlign w:val="center"/>
          </w:tcPr>
          <w:p>
            <w:pPr>
              <w:jc w:val="center"/>
              <w:spacing w:before="0" w:after="0"/>
            </w:pPr>
            <w:r>
              <w:rPr>
                <w:b/>
                <w:color w:val="FFFFFF"/>
                <w:sz w:val="19"/>
                <w:szCs w:val="19"/>
                <w:rFonts w:ascii="Arial" w:hAnsi="Arial"/>
              </w:rPr>
              <w:t>Threshold / Flag Condition</w:t>
            </w:r>
          </w:p>
        </w:tc>
        <w:tc>
          <w:tcPr>
            <w:tcW w:w="2500" w:type="dxa"/>
            <w:shd w:val="clear" w:color="auto" w:fill="0F7B8C"/>
            <w:vAlign w:val="center"/>
          </w:tcPr>
          <w:p>
            <w:pPr>
              <w:jc w:val="center"/>
              <w:spacing w:before="0" w:after="0"/>
            </w:pPr>
            <w:r>
              <w:rPr>
                <w:b/>
                <w:color w:val="FFFFFF"/>
                <w:sz w:val="19"/>
                <w:szCs w:val="19"/>
                <w:rFonts w:ascii="Arial" w:hAnsi="Arial"/>
              </w:rPr>
              <w:t>Source / Guideline</w:t>
            </w:r>
          </w:p>
        </w:tc>
        <w:tc>
          <w:tcPr>
            <w:tcW w:w="1460" w:type="dxa"/>
            <w:shd w:val="clear" w:color="auto" w:fill="0F7B8C"/>
            <w:vAlign w:val="center"/>
          </w:tcPr>
          <w:p>
            <w:pPr>
              <w:jc w:val="center"/>
              <w:spacing w:before="0" w:after="0"/>
            </w:pPr>
            <w:r>
              <w:rPr>
                <w:b/>
                <w:color w:val="FFFFFF"/>
                <w:sz w:val="19"/>
                <w:szCs w:val="19"/>
                <w:rFonts w:ascii="Arial" w:hAnsi="Arial"/>
              </w:rPr>
              <w:t>Priority</w:t>
            </w:r>
          </w:p>
        </w:tc>
      </w:tr>
      <w:tr>
        <w:tc>
          <w:tcPr>
            <w:tcW w:w="3000" w:type="dxa"/>
            <w:shd w:val="clear" w:color="auto" w:fill="FFFFFF"/>
            <w:vAlign w:val="center"/>
          </w:tcPr>
          <w:p>
            <w:pPr>
              <w:spacing w:before="0" w:after="0"/>
            </w:pPr>
            <w:r>
              <w:rPr>
                <w:b/>
                <w:color w:val="1B3A5C"/>
                <w:sz w:val="19"/>
                <w:szCs w:val="19"/>
                <w:rFonts w:ascii="Arial" w:hAnsi="Arial"/>
              </w:rPr>
              <w:t>FEV₁/FVC Ratio</w:t>
            </w:r>
          </w:p>
        </w:tc>
        <w:tc>
          <w:tcPr>
            <w:tcW w:w="2400" w:type="dxa"/>
            <w:shd w:val="clear" w:color="auto" w:fill="FFFFFF"/>
            <w:vAlign w:val="center"/>
          </w:tcPr>
          <w:p>
            <w:pPr>
              <w:spacing w:before="0" w:after="0"/>
            </w:pPr>
            <w:r>
              <w:rPr>
                <w:color w:val="1A1A2E"/>
                <w:sz w:val="19"/>
                <w:szCs w:val="19"/>
                <w:rFonts w:ascii="Arial" w:hAnsi="Arial"/>
              </w:rPr>
              <w:t>&lt; 0.70 (post-bronchodilator): diagnostic criterion for obstructive airway disease (COPD/asthma)</w:t>
            </w:r>
          </w:p>
        </w:tc>
        <w:tc>
          <w:tcPr>
            <w:tcW w:w="2500" w:type="dxa"/>
            <w:shd w:val="clear" w:color="auto" w:fill="FFFFFF"/>
            <w:vAlign w:val="center"/>
          </w:tcPr>
          <w:p>
            <w:pPr>
              <w:spacing w:before="0" w:after="0"/>
            </w:pPr>
            <w:r>
              <w:rPr>
                <w:color w:val="555555"/>
                <w:sz w:val="18"/>
                <w:szCs w:val="18"/>
                <w:rFonts w:ascii="Arial" w:hAnsi="Arial"/>
              </w:rPr>
              <w:t>GOLD Initiative COPD 2023; ATS/ERS Spirometry Standards 2005</w:t>
            </w:r>
          </w:p>
        </w:tc>
        <w:tc>
          <w:tcPr>
            <w:tcW w:w="1460" w:type="dxa"/>
            <w:shd w:val="clear" w:color="auto" w:fill="FDECEA"/>
            <w:vAlign w:val="center"/>
          </w:tcPr>
          <w:p>
            <w:pPr>
              <w:jc w:val="center"/>
              <w:spacing w:before="0" w:after="0"/>
            </w:pPr>
            <w:r>
              <w:rPr>
                <w:b/>
                <w:color w:val="C0392B"/>
                <w:sz w:val="17"/>
                <w:szCs w:val="17"/>
                <w:rFonts w:ascii="Arial" w:hAnsi="Arial"/>
              </w:rPr>
              <w:t>⚠ High Priority</w:t>
            </w:r>
          </w:p>
        </w:tc>
      </w:tr>
      <w:tr>
        <w:tc>
          <w:tcPr>
            <w:tcW w:w="3000" w:type="dxa"/>
            <w:shd w:val="clear" w:color="auto" w:fill="F5F6F8"/>
            <w:vAlign w:val="center"/>
          </w:tcPr>
          <w:p>
            <w:pPr>
              <w:spacing w:before="0" w:after="0"/>
            </w:pPr>
            <w:r>
              <w:rPr>
                <w:b/>
                <w:color w:val="1B3A5C"/>
                <w:sz w:val="19"/>
                <w:szCs w:val="19"/>
                <w:rFonts w:ascii="Arial" w:hAnsi="Arial"/>
              </w:rPr>
              <w:t>FEV₁/FVC Ratio — GLI Z-score</w:t>
            </w:r>
          </w:p>
        </w:tc>
        <w:tc>
          <w:tcPr>
            <w:tcW w:w="2400" w:type="dxa"/>
            <w:shd w:val="clear" w:color="auto" w:fill="F5F6F8"/>
            <w:vAlign w:val="center"/>
          </w:tcPr>
          <w:p>
            <w:pPr>
              <w:spacing w:before="0" w:after="0"/>
            </w:pPr>
            <w:r>
              <w:rPr>
                <w:color w:val="1A1A2E"/>
                <w:sz w:val="19"/>
                <w:szCs w:val="19"/>
                <w:rFonts w:ascii="Arial" w:hAnsi="Arial"/>
              </w:rPr>
              <w:t>Z-score &lt; −1.645 (below 5th percentile for age/sex/height/ethnicity): lower limit of normal</w:t>
            </w:r>
          </w:p>
        </w:tc>
        <w:tc>
          <w:tcPr>
            <w:tcW w:w="2500" w:type="dxa"/>
            <w:shd w:val="clear" w:color="auto" w:fill="F5F6F8"/>
            <w:vAlign w:val="center"/>
          </w:tcPr>
          <w:p>
            <w:pPr>
              <w:spacing w:before="0" w:after="0"/>
            </w:pPr>
            <w:r>
              <w:rPr>
                <w:color w:val="555555"/>
                <w:sz w:val="18"/>
                <w:szCs w:val="18"/>
                <w:rFonts w:ascii="Arial" w:hAnsi="Arial"/>
              </w:rPr>
              <w:t>Quanjer et al. Eur Respir J 2012 (GLI-2012)</w:t>
            </w:r>
          </w:p>
        </w:tc>
        <w:tc>
          <w:tcPr>
            <w:tcW w:w="1460" w:type="dxa"/>
            <w:shd w:val="clear" w:color="auto" w:fill="FDECEA"/>
            <w:vAlign w:val="center"/>
          </w:tcPr>
          <w:p>
            <w:pPr>
              <w:jc w:val="center"/>
              <w:spacing w:before="0" w:after="0"/>
            </w:pPr>
            <w:r>
              <w:rPr>
                <w:b/>
                <w:color w:val="C0392B"/>
                <w:sz w:val="17"/>
                <w:szCs w:val="17"/>
                <w:rFonts w:ascii="Arial" w:hAnsi="Arial"/>
              </w:rPr>
              <w:t>⚠ High Priority</w:t>
            </w:r>
          </w:p>
        </w:tc>
      </w:tr>
      <w:tr>
        <w:tc>
          <w:tcPr>
            <w:tcW w:w="3000" w:type="dxa"/>
            <w:shd w:val="clear" w:color="auto" w:fill="FFFFFF"/>
            <w:vAlign w:val="center"/>
          </w:tcPr>
          <w:p>
            <w:pPr>
              <w:spacing w:before="0" w:after="0"/>
            </w:pPr>
            <w:r>
              <w:rPr>
                <w:b/>
                <w:color w:val="1B3A5C"/>
                <w:sz w:val="19"/>
                <w:szCs w:val="19"/>
                <w:rFonts w:ascii="Arial" w:hAnsi="Arial"/>
              </w:rPr>
              <w:t>FVC — GLI Z-score</w:t>
            </w:r>
          </w:p>
        </w:tc>
        <w:tc>
          <w:tcPr>
            <w:tcW w:w="2400" w:type="dxa"/>
            <w:shd w:val="clear" w:color="auto" w:fill="FFFFFF"/>
            <w:vAlign w:val="center"/>
          </w:tcPr>
          <w:p>
            <w:pPr>
              <w:spacing w:before="0" w:after="0"/>
            </w:pPr>
            <w:r>
              <w:rPr>
                <w:color w:val="1A1A2E"/>
                <w:sz w:val="19"/>
                <w:szCs w:val="19"/>
                <w:rFonts w:ascii="Arial" w:hAnsi="Arial"/>
              </w:rPr>
              <w:t>Z-score &lt; −1.645: reduced FVC; may indicate restriction, air trapping, or submaximal effort</w:t>
            </w:r>
          </w:p>
        </w:tc>
        <w:tc>
          <w:tcPr>
            <w:tcW w:w="2500" w:type="dxa"/>
            <w:shd w:val="clear" w:color="auto" w:fill="FFFFFF"/>
            <w:vAlign w:val="center"/>
          </w:tcPr>
          <w:p>
            <w:pPr>
              <w:spacing w:before="0" w:after="0"/>
            </w:pPr>
            <w:r>
              <w:rPr>
                <w:color w:val="555555"/>
                <w:sz w:val="18"/>
                <w:szCs w:val="18"/>
                <w:rFonts w:ascii="Arial" w:hAnsi="Arial"/>
              </w:rPr>
              <w:t>Quanjer et al. Eur Respir J 2012</w:t>
            </w:r>
          </w:p>
        </w:tc>
        <w:tc>
          <w:tcPr>
            <w:tcW w:w="1460" w:type="dxa"/>
            <w:shd w:val="clear" w:color="auto" w:fill="FDECEA"/>
            <w:vAlign w:val="center"/>
          </w:tcPr>
          <w:p>
            <w:pPr>
              <w:jc w:val="center"/>
              <w:spacing w:before="0" w:after="0"/>
            </w:pPr>
            <w:r>
              <w:rPr>
                <w:b/>
                <w:color w:val="C0392B"/>
                <w:sz w:val="17"/>
                <w:szCs w:val="17"/>
                <w:rFonts w:ascii="Arial" w:hAnsi="Arial"/>
              </w:rPr>
              <w:t>⚠ High Priority</w:t>
            </w:r>
          </w:p>
        </w:tc>
      </w:tr>
      <w:tr>
        <w:tc>
          <w:tcPr>
            <w:tcW w:w="3000" w:type="dxa"/>
            <w:shd w:val="clear" w:color="auto" w:fill="F5F6F8"/>
            <w:vAlign w:val="center"/>
          </w:tcPr>
          <w:p>
            <w:pPr>
              <w:spacing w:before="0" w:after="0"/>
            </w:pPr>
            <w:r>
              <w:rPr>
                <w:b/>
                <w:color w:val="1B3A5C"/>
                <w:sz w:val="19"/>
                <w:szCs w:val="19"/>
                <w:rFonts w:ascii="Arial" w:hAnsi="Arial"/>
              </w:rPr>
              <w:t>FEV₁ — GLI Z-score</w:t>
            </w:r>
          </w:p>
        </w:tc>
        <w:tc>
          <w:tcPr>
            <w:tcW w:w="2400" w:type="dxa"/>
            <w:shd w:val="clear" w:color="auto" w:fill="F5F6F8"/>
            <w:vAlign w:val="center"/>
          </w:tcPr>
          <w:p>
            <w:pPr>
              <w:spacing w:before="0" w:after="0"/>
            </w:pPr>
            <w:r>
              <w:rPr>
                <w:color w:val="1A1A2E"/>
                <w:sz w:val="19"/>
                <w:szCs w:val="19"/>
                <w:rFonts w:ascii="Arial" w:hAnsi="Arial"/>
              </w:rPr>
              <w:t>Z-score &lt; −1.645: reduced FEV₁; combined with normal FVC suggests obstruction</w:t>
            </w:r>
          </w:p>
        </w:tc>
        <w:tc>
          <w:tcPr>
            <w:tcW w:w="2500" w:type="dxa"/>
            <w:shd w:val="clear" w:color="auto" w:fill="F5F6F8"/>
            <w:vAlign w:val="center"/>
          </w:tcPr>
          <w:p>
            <w:pPr>
              <w:spacing w:before="0" w:after="0"/>
            </w:pPr>
            <w:r>
              <w:rPr>
                <w:color w:val="555555"/>
                <w:sz w:val="18"/>
                <w:szCs w:val="18"/>
                <w:rFonts w:ascii="Arial" w:hAnsi="Arial"/>
              </w:rPr>
              <w:t>Quanjer et al. Eur Respir J 2012</w:t>
            </w:r>
          </w:p>
        </w:tc>
        <w:tc>
          <w:tcPr>
            <w:tcW w:w="1460" w:type="dxa"/>
            <w:shd w:val="clear" w:color="auto" w:fill="FDECEA"/>
            <w:vAlign w:val="center"/>
          </w:tcPr>
          <w:p>
            <w:pPr>
              <w:jc w:val="center"/>
              <w:spacing w:before="0" w:after="0"/>
            </w:pPr>
            <w:r>
              <w:rPr>
                <w:b/>
                <w:color w:val="C0392B"/>
                <w:sz w:val="17"/>
                <w:szCs w:val="17"/>
                <w:rFonts w:ascii="Arial" w:hAnsi="Arial"/>
              </w:rPr>
              <w:t>⚠ High Priority</w:t>
            </w:r>
          </w:p>
        </w:tc>
      </w:tr>
      <w:tr>
        <w:tc>
          <w:tcPr>
            <w:tcW w:w="3000" w:type="dxa"/>
            <w:shd w:val="clear" w:color="auto" w:fill="FFFFFF"/>
            <w:vAlign w:val="center"/>
          </w:tcPr>
          <w:p>
            <w:pPr>
              <w:spacing w:before="0" w:after="0"/>
            </w:pPr>
            <w:r>
              <w:rPr>
                <w:b/>
                <w:color w:val="1B3A5C"/>
                <w:sz w:val="19"/>
                <w:szCs w:val="19"/>
                <w:rFonts w:ascii="Arial" w:hAnsi="Arial"/>
              </w:rPr>
              <w:t>FEV₀.₅</w:t>
            </w:r>
          </w:p>
        </w:tc>
        <w:tc>
          <w:tcPr>
            <w:tcW w:w="2400" w:type="dxa"/>
            <w:shd w:val="clear" w:color="auto" w:fill="FFFFFF"/>
            <w:vAlign w:val="center"/>
          </w:tcPr>
          <w:p>
            <w:pPr>
              <w:spacing w:before="0" w:after="0"/>
            </w:pPr>
            <w:r>
              <w:rPr>
                <w:color w:val="1A1A2E"/>
                <w:sz w:val="19"/>
                <w:szCs w:val="19"/>
                <w:rFonts w:ascii="Arial" w:hAnsi="Arial"/>
              </w:rPr>
              <w:t>Disproportionately low relative to FEV₁: suggests large airway obstruction; more sensitive than FEV₁ alone for early obstruction</w:t>
            </w:r>
          </w:p>
        </w:tc>
        <w:tc>
          <w:tcPr>
            <w:tcW w:w="2500" w:type="dxa"/>
            <w:shd w:val="clear" w:color="auto" w:fill="FFFFFF"/>
            <w:vAlign w:val="center"/>
          </w:tcPr>
          <w:p>
            <w:pPr>
              <w:spacing w:before="0" w:after="0"/>
            </w:pPr>
            <w:r>
              <w:rPr>
                <w:color w:val="555555"/>
                <w:sz w:val="18"/>
                <w:szCs w:val="18"/>
                <w:rFonts w:ascii="Arial" w:hAnsi="Arial"/>
              </w:rPr>
              <w:t>Pellegrino et al. Eur Respir J 2005</w:t>
            </w:r>
          </w:p>
        </w:tc>
        <w:tc>
          <w:tcPr>
            <w:tcW w:w="1460" w:type="dxa"/>
            <w:shd w:val="clear" w:color="auto" w:fill="FEF3E2"/>
            <w:vAlign w:val="center"/>
          </w:tcPr>
          <w:p>
            <w:pPr>
              <w:jc w:val="center"/>
              <w:spacing w:before="0" w:after="0"/>
            </w:pPr>
            <w:r>
              <w:rPr>
                <w:b/>
                <w:color w:val="C97B1A"/>
                <w:sz w:val="17"/>
                <w:szCs w:val="17"/>
                <w:rFonts w:ascii="Arial" w:hAnsi="Arial"/>
              </w:rPr>
              <w:t>◆ Moderate</w:t>
            </w:r>
          </w:p>
        </w:tc>
      </w:tr>
      <w:tr>
        <w:tc>
          <w:tcPr>
            <w:tcW w:w="3000" w:type="dxa"/>
            <w:shd w:val="clear" w:color="auto" w:fill="F5F6F8"/>
            <w:vAlign w:val="center"/>
          </w:tcPr>
          <w:p>
            <w:pPr>
              <w:spacing w:before="0" w:after="0"/>
            </w:pPr>
            <w:r>
              <w:rPr>
                <w:b/>
                <w:color w:val="1B3A5C"/>
                <w:sz w:val="19"/>
                <w:szCs w:val="19"/>
                <w:rFonts w:ascii="Arial" w:hAnsi="Arial"/>
              </w:rPr>
              <w:t>Resting Breathing Rate</w:t>
            </w:r>
          </w:p>
        </w:tc>
        <w:tc>
          <w:tcPr>
            <w:tcW w:w="2400" w:type="dxa"/>
            <w:shd w:val="clear" w:color="auto" w:fill="F5F6F8"/>
            <w:vAlign w:val="center"/>
          </w:tcPr>
          <w:p>
            <w:pPr>
              <w:spacing w:before="0" w:after="0"/>
            </w:pPr>
            <w:r>
              <w:rPr>
                <w:color w:val="1A1A2E"/>
                <w:sz w:val="19"/>
                <w:szCs w:val="19"/>
                <w:rFonts w:ascii="Arial" w:hAnsi="Arial"/>
              </w:rPr>
              <w:t>&gt; 25 breaths/min at rest (tachypnoea): independent predictor of cardiovascular events and hospitalisation</w:t>
            </w:r>
          </w:p>
        </w:tc>
        <w:tc>
          <w:tcPr>
            <w:tcW w:w="2500" w:type="dxa"/>
            <w:shd w:val="clear" w:color="auto" w:fill="F5F6F8"/>
            <w:vAlign w:val="center"/>
          </w:tcPr>
          <w:p>
            <w:pPr>
              <w:spacing w:before="0" w:after="0"/>
            </w:pPr>
            <w:r>
              <w:rPr>
                <w:color w:val="555555"/>
                <w:sz w:val="18"/>
                <w:szCs w:val="18"/>
                <w:rFonts w:ascii="Arial" w:hAnsi="Arial"/>
              </w:rPr>
              <w:t>Fieselmann et al. J Gen Intern Med 1993; Cretikos et al. MJA 2008</w:t>
            </w:r>
          </w:p>
        </w:tc>
        <w:tc>
          <w:tcPr>
            <w:tcW w:w="1460" w:type="dxa"/>
            <w:shd w:val="clear" w:color="auto" w:fill="FDECEA"/>
            <w:vAlign w:val="center"/>
          </w:tcPr>
          <w:p>
            <w:pPr>
              <w:jc w:val="center"/>
              <w:spacing w:before="0" w:after="0"/>
            </w:pPr>
            <w:r>
              <w:rPr>
                <w:b/>
                <w:color w:val="C0392B"/>
                <w:sz w:val="17"/>
                <w:szCs w:val="17"/>
                <w:rFonts w:ascii="Arial" w:hAnsi="Arial"/>
              </w:rPr>
              <w:t>⚠ High Priority</w:t>
            </w:r>
          </w:p>
        </w:tc>
      </w:tr>
      <w:tr>
        <w:tc>
          <w:tcPr>
            <w:tcW w:w="3000" w:type="dxa"/>
            <w:shd w:val="clear" w:color="auto" w:fill="FFFFFF"/>
            <w:vAlign w:val="center"/>
          </w:tcPr>
          <w:p>
            <w:pPr>
              <w:spacing w:before="0" w:after="0"/>
            </w:pPr>
            <w:r>
              <w:rPr>
                <w:b/>
                <w:color w:val="1B3A5C"/>
                <w:sz w:val="19"/>
                <w:szCs w:val="19"/>
                <w:rFonts w:ascii="Arial" w:hAnsi="Arial"/>
              </w:rPr>
              <w:t>Resting Breathing Rate</w:t>
            </w:r>
          </w:p>
        </w:tc>
        <w:tc>
          <w:tcPr>
            <w:tcW w:w="2400" w:type="dxa"/>
            <w:shd w:val="clear" w:color="auto" w:fill="FFFFFF"/>
            <w:vAlign w:val="center"/>
          </w:tcPr>
          <w:p>
            <w:pPr>
              <w:spacing w:before="0" w:after="0"/>
            </w:pPr>
            <w:r>
              <w:rPr>
                <w:color w:val="1A1A2E"/>
                <w:sz w:val="19"/>
                <w:szCs w:val="19"/>
                <w:rFonts w:ascii="Arial" w:hAnsi="Arial"/>
              </w:rPr>
              <w:t>&lt; 12 breaths/min (bradypnoea): may indicate CNS depression, metabolic alkalosis, or opioid effect</w:t>
            </w:r>
          </w:p>
        </w:tc>
        <w:tc>
          <w:tcPr>
            <w:tcW w:w="2500" w:type="dxa"/>
            <w:shd w:val="clear" w:color="auto" w:fill="FFFFFF"/>
            <w:vAlign w:val="center"/>
          </w:tcPr>
          <w:p>
            <w:pPr>
              <w:spacing w:before="0" w:after="0"/>
            </w:pPr>
            <w:r>
              <w:rPr>
                <w:color w:val="555555"/>
                <w:sz w:val="18"/>
                <w:szCs w:val="18"/>
                <w:rFonts w:ascii="Arial" w:hAnsi="Arial"/>
              </w:rPr>
              <w:t>AHA/ACC Vital Signs Guidelines</w:t>
            </w:r>
          </w:p>
        </w:tc>
        <w:tc>
          <w:tcPr>
            <w:tcW w:w="1460" w:type="dxa"/>
            <w:shd w:val="clear" w:color="auto" w:fill="FEF3E2"/>
            <w:vAlign w:val="center"/>
          </w:tcPr>
          <w:p>
            <w:pPr>
              <w:jc w:val="center"/>
              <w:spacing w:before="0" w:after="0"/>
            </w:pPr>
            <w:r>
              <w:rPr>
                <w:b/>
                <w:color w:val="C97B1A"/>
                <w:sz w:val="17"/>
                <w:szCs w:val="17"/>
                <w:rFonts w:ascii="Arial" w:hAnsi="Arial"/>
              </w:rPr>
              <w:t>◆ Moderate</w:t>
            </w:r>
          </w:p>
        </w:tc>
      </w:tr>
      <w:tr>
        <w:tc>
          <w:tcPr>
            <w:tcW w:w="3000" w:type="dxa"/>
            <w:shd w:val="clear" w:color="auto" w:fill="F5F6F8"/>
            <w:vAlign w:val="center"/>
          </w:tcPr>
          <w:p>
            <w:pPr>
              <w:spacing w:before="0" w:after="0"/>
            </w:pPr>
            <w:r>
              <w:rPr>
                <w:b/>
                <w:color w:val="1B3A5C"/>
                <w:sz w:val="19"/>
                <w:szCs w:val="19"/>
                <w:rFonts w:ascii="Arial" w:hAnsi="Arial"/>
              </w:rPr>
              <w:t>Inspiratory-to-Expiratory (I:E) Ratio</w:t>
            </w:r>
          </w:p>
        </w:tc>
        <w:tc>
          <w:tcPr>
            <w:tcW w:w="2400" w:type="dxa"/>
            <w:shd w:val="clear" w:color="auto" w:fill="F5F6F8"/>
            <w:vAlign w:val="center"/>
          </w:tcPr>
          <w:p>
            <w:pPr>
              <w:spacing w:before="0" w:after="0"/>
            </w:pPr>
            <w:r>
              <w:rPr>
                <w:color w:val="1A1A2E"/>
                <w:sz w:val="19"/>
                <w:szCs w:val="19"/>
                <w:rFonts w:ascii="Arial" w:hAnsi="Arial"/>
              </w:rPr>
              <w:t>&lt; 1:1.5 (compressed expiratory phase): suggests dynamic hyperinflation or expiratory flow limitation</w:t>
            </w:r>
          </w:p>
        </w:tc>
        <w:tc>
          <w:tcPr>
            <w:tcW w:w="2500" w:type="dxa"/>
            <w:shd w:val="clear" w:color="auto" w:fill="F5F6F8"/>
            <w:vAlign w:val="center"/>
          </w:tcPr>
          <w:p>
            <w:pPr>
              <w:spacing w:before="0" w:after="0"/>
            </w:pPr>
            <w:r>
              <w:rPr>
                <w:color w:val="555555"/>
                <w:sz w:val="18"/>
                <w:szCs w:val="18"/>
                <w:rFonts w:ascii="Arial" w:hAnsi="Arial"/>
              </w:rPr>
              <w:t>O'Donnell et al. Thorax 2001; Gibson et al. Thorax 2001</w:t>
            </w:r>
          </w:p>
        </w:tc>
        <w:tc>
          <w:tcPr>
            <w:tcW w:w="1460" w:type="dxa"/>
            <w:shd w:val="clear" w:color="auto" w:fill="FEF3E2"/>
            <w:vAlign w:val="center"/>
          </w:tcPr>
          <w:p>
            <w:pPr>
              <w:jc w:val="center"/>
              <w:spacing w:before="0" w:after="0"/>
            </w:pPr>
            <w:r>
              <w:rPr>
                <w:b/>
                <w:color w:val="C97B1A"/>
                <w:sz w:val="17"/>
                <w:szCs w:val="17"/>
                <w:rFonts w:ascii="Arial" w:hAnsi="Arial"/>
              </w:rPr>
              <w:t>◆ Moderate</w:t>
            </w:r>
          </w:p>
        </w:tc>
      </w:tr>
      <w:tr>
        <w:tc>
          <w:tcPr>
            <w:tcW w:w="3000" w:type="dxa"/>
            <w:shd w:val="clear" w:color="auto" w:fill="FFFFFF"/>
            <w:vAlign w:val="center"/>
          </w:tcPr>
          <w:p>
            <w:pPr>
              <w:spacing w:before="0" w:after="0"/>
            </w:pPr>
            <w:r>
              <w:rPr>
                <w:b/>
                <w:color w:val="1B3A5C"/>
                <w:sz w:val="19"/>
                <w:szCs w:val="19"/>
                <w:rFonts w:ascii="Arial" w:hAnsi="Arial"/>
              </w:rPr>
              <w:t>I:E Ratio</w:t>
            </w:r>
          </w:p>
        </w:tc>
        <w:tc>
          <w:tcPr>
            <w:tcW w:w="2400" w:type="dxa"/>
            <w:shd w:val="clear" w:color="auto" w:fill="FFFFFF"/>
            <w:vAlign w:val="center"/>
          </w:tcPr>
          <w:p>
            <w:pPr>
              <w:spacing w:before="0" w:after="0"/>
            </w:pPr>
            <w:r>
              <w:rPr>
                <w:color w:val="1A1A2E"/>
                <w:sz w:val="19"/>
                <w:szCs w:val="19"/>
                <w:rFonts w:ascii="Arial" w:hAnsi="Arial"/>
              </w:rPr>
              <w:t>&gt; 1:3 at rest: may indicate anxiety-driven breathing pattern or dysfunctional breathing</w:t>
            </w:r>
          </w:p>
        </w:tc>
        <w:tc>
          <w:tcPr>
            <w:tcW w:w="2500" w:type="dxa"/>
            <w:shd w:val="clear" w:color="auto" w:fill="FFFFFF"/>
            <w:vAlign w:val="center"/>
          </w:tcPr>
          <w:p>
            <w:pPr>
              <w:spacing w:before="0" w:after="0"/>
            </w:pPr>
            <w:r>
              <w:rPr>
                <w:color w:val="555555"/>
                <w:sz w:val="18"/>
                <w:szCs w:val="18"/>
                <w:rFonts w:ascii="Arial" w:hAnsi="Arial"/>
              </w:rPr>
              <w:t>Courtney et al. Int J Osteopath Med 2011</w:t>
            </w:r>
          </w:p>
        </w:tc>
        <w:tc>
          <w:tcPr>
            <w:tcW w:w="1460" w:type="dxa"/>
            <w:shd w:val="clear" w:color="auto" w:fill="E8F4F6"/>
            <w:vAlign w:val="center"/>
          </w:tcPr>
          <w:p>
            <w:pPr>
              <w:jc w:val="center"/>
              <w:spacing w:before="0" w:after="0"/>
            </w:pPr>
            <w:r>
              <w:rPr>
                <w:b/>
                <w:color w:val="0F7B8C"/>
                <w:sz w:val="17"/>
                <w:szCs w:val="17"/>
                <w:rFonts w:ascii="Arial" w:hAnsi="Arial"/>
              </w:rPr>
              <w:t>● Informational</w:t>
            </w:r>
          </w:p>
        </w:tc>
      </w:tr>
      <w:tr>
        <w:tc>
          <w:tcPr>
            <w:tcW w:w="3000" w:type="dxa"/>
            <w:shd w:val="clear" w:color="auto" w:fill="F5F6F8"/>
            <w:vAlign w:val="center"/>
          </w:tcPr>
          <w:p>
            <w:pPr>
              <w:spacing w:before="0" w:after="0"/>
            </w:pPr>
            <w:r>
              <w:rPr>
                <w:b/>
                <w:color w:val="1B3A5C"/>
                <w:sz w:val="19"/>
                <w:szCs w:val="19"/>
                <w:rFonts w:ascii="Arial" w:hAnsi="Arial"/>
              </w:rPr>
              <w:t>Breath-Hold Time (BOLT / first urge)</w:t>
            </w:r>
          </w:p>
        </w:tc>
        <w:tc>
          <w:tcPr>
            <w:tcW w:w="2400" w:type="dxa"/>
            <w:shd w:val="clear" w:color="auto" w:fill="F5F6F8"/>
            <w:vAlign w:val="center"/>
          </w:tcPr>
          <w:p>
            <w:pPr>
              <w:spacing w:before="0" w:after="0"/>
            </w:pPr>
            <w:r>
              <w:rPr>
                <w:color w:val="1A1A2E"/>
                <w:sz w:val="19"/>
                <w:szCs w:val="19"/>
                <w:rFonts w:ascii="Arial" w:hAnsi="Arial"/>
              </w:rPr>
              <w:t>&lt; 10 s: severe dysfunctional breathing pattern; clinical screening threshold</w:t>
            </w:r>
          </w:p>
        </w:tc>
        <w:tc>
          <w:tcPr>
            <w:tcW w:w="2500" w:type="dxa"/>
            <w:shd w:val="clear" w:color="auto" w:fill="F5F6F8"/>
            <w:vAlign w:val="center"/>
          </w:tcPr>
          <w:p>
            <w:pPr>
              <w:spacing w:before="0" w:after="0"/>
            </w:pPr>
            <w:r>
              <w:rPr>
                <w:color w:val="555555"/>
                <w:sz w:val="18"/>
                <w:szCs w:val="18"/>
                <w:rFonts w:ascii="Arial" w:hAnsi="Arial"/>
              </w:rPr>
              <w:t>McKeown P, The Oxygen Advantage 2015; Barker &amp; Everard Paediatr Respir Rev 2015</w:t>
            </w:r>
          </w:p>
        </w:tc>
        <w:tc>
          <w:tcPr>
            <w:tcW w:w="1460" w:type="dxa"/>
            <w:shd w:val="clear" w:color="auto" w:fill="FDECEA"/>
            <w:vAlign w:val="center"/>
          </w:tcPr>
          <w:p>
            <w:pPr>
              <w:jc w:val="center"/>
              <w:spacing w:before="0" w:after="0"/>
            </w:pPr>
            <w:r>
              <w:rPr>
                <w:b/>
                <w:color w:val="C0392B"/>
                <w:sz w:val="17"/>
                <w:szCs w:val="17"/>
                <w:rFonts w:ascii="Arial" w:hAnsi="Arial"/>
              </w:rPr>
              <w:t>⚠ High Priority</w:t>
            </w:r>
          </w:p>
        </w:tc>
      </w:tr>
      <w:tr>
        <w:tc>
          <w:tcPr>
            <w:tcW w:w="3000" w:type="dxa"/>
            <w:shd w:val="clear" w:color="auto" w:fill="FFFFFF"/>
            <w:vAlign w:val="center"/>
          </w:tcPr>
          <w:p>
            <w:pPr>
              <w:spacing w:before="0" w:after="0"/>
            </w:pPr>
            <w:r>
              <w:rPr>
                <w:b/>
                <w:color w:val="1B3A5C"/>
                <w:sz w:val="19"/>
                <w:szCs w:val="19"/>
                <w:rFonts w:ascii="Arial" w:hAnsi="Arial"/>
              </w:rPr>
              <w:t>Breath-Hold Time</w:t>
            </w:r>
          </w:p>
        </w:tc>
        <w:tc>
          <w:tcPr>
            <w:tcW w:w="2400" w:type="dxa"/>
            <w:shd w:val="clear" w:color="auto" w:fill="FFFFFF"/>
            <w:vAlign w:val="center"/>
          </w:tcPr>
          <w:p>
            <w:pPr>
              <w:spacing w:before="0" w:after="0"/>
            </w:pPr>
            <w:r>
              <w:rPr>
                <w:color w:val="1A1A2E"/>
                <w:sz w:val="19"/>
                <w:szCs w:val="19"/>
                <w:rFonts w:ascii="Arial" w:hAnsi="Arial"/>
              </w:rPr>
              <w:t>&lt; 25 s: positive screen for dysfunctional breathing (sensitivity 0.89, specificity 0.71)</w:t>
            </w:r>
          </w:p>
        </w:tc>
        <w:tc>
          <w:tcPr>
            <w:tcW w:w="2500" w:type="dxa"/>
            <w:shd w:val="clear" w:color="auto" w:fill="FFFFFF"/>
            <w:vAlign w:val="center"/>
          </w:tcPr>
          <w:p>
            <w:pPr>
              <w:spacing w:before="0" w:after="0"/>
            </w:pPr>
            <w:r>
              <w:rPr>
                <w:color w:val="555555"/>
                <w:sz w:val="18"/>
                <w:szCs w:val="18"/>
                <w:rFonts w:ascii="Arial" w:hAnsi="Arial"/>
              </w:rPr>
              <w:t>Courtney et al. Int J Osteopath Med 2011</w:t>
            </w:r>
          </w:p>
        </w:tc>
        <w:tc>
          <w:tcPr>
            <w:tcW w:w="1460" w:type="dxa"/>
            <w:shd w:val="clear" w:color="auto" w:fill="FEF3E2"/>
            <w:vAlign w:val="center"/>
          </w:tcPr>
          <w:p>
            <w:pPr>
              <w:jc w:val="center"/>
              <w:spacing w:before="0" w:after="0"/>
            </w:pPr>
            <w:r>
              <w:rPr>
                <w:b/>
                <w:color w:val="C97B1A"/>
                <w:sz w:val="17"/>
                <w:szCs w:val="17"/>
                <w:rFonts w:ascii="Arial" w:hAnsi="Arial"/>
              </w:rPr>
              <w:t>◆ Moderate</w:t>
            </w:r>
          </w:p>
        </w:tc>
      </w:tr>
      <w:tr>
        <w:tc>
          <w:tcPr>
            <w:tcW w:w="3000" w:type="dxa"/>
            <w:shd w:val="clear" w:color="auto" w:fill="F5F6F8"/>
            <w:vAlign w:val="center"/>
          </w:tcPr>
          <w:p>
            <w:pPr>
              <w:spacing w:before="0" w:after="0"/>
            </w:pPr>
            <w:r>
              <w:rPr>
                <w:b/>
                <w:color w:val="1B3A5C"/>
                <w:sz w:val="19"/>
                <w:szCs w:val="19"/>
                <w:rFonts w:ascii="Arial" w:hAnsi="Arial"/>
              </w:rPr>
              <w:t>End-Tidal CO₂ Proxy (peak exhale CO₂)</w:t>
            </w:r>
          </w:p>
        </w:tc>
        <w:tc>
          <w:tcPr>
            <w:tcW w:w="2400" w:type="dxa"/>
            <w:shd w:val="clear" w:color="auto" w:fill="F5F6F8"/>
            <w:vAlign w:val="center"/>
          </w:tcPr>
          <w:p>
            <w:pPr>
              <w:spacing w:before="0" w:after="0"/>
            </w:pPr>
            <w:r>
              <w:rPr>
                <w:color w:val="1A1A2E"/>
                <w:sz w:val="19"/>
                <w:szCs w:val="19"/>
                <w:rFonts w:ascii="Arial" w:hAnsi="Arial"/>
              </w:rPr>
              <w:t>&lt; 35 mmHg equivalent at rest: suggests hyperventilation or low cardiac output state</w:t>
            </w:r>
          </w:p>
        </w:tc>
        <w:tc>
          <w:tcPr>
            <w:tcW w:w="2500" w:type="dxa"/>
            <w:shd w:val="clear" w:color="auto" w:fill="F5F6F8"/>
            <w:vAlign w:val="center"/>
          </w:tcPr>
          <w:p>
            <w:pPr>
              <w:spacing w:before="0" w:after="0"/>
            </w:pPr>
            <w:r>
              <w:rPr>
                <w:color w:val="555555"/>
                <w:sz w:val="18"/>
                <w:szCs w:val="18"/>
                <w:rFonts w:ascii="Arial" w:hAnsi="Arial"/>
              </w:rPr>
              <w:t>Naifeh &amp; Kamiya Psychophysiology 1981; Laffey &amp; Kavanagh Br J Anaesth 2002</w:t>
            </w:r>
          </w:p>
        </w:tc>
        <w:tc>
          <w:tcPr>
            <w:tcW w:w="1460" w:type="dxa"/>
            <w:shd w:val="clear" w:color="auto" w:fill="FEF3E2"/>
            <w:vAlign w:val="center"/>
          </w:tcPr>
          <w:p>
            <w:pPr>
              <w:jc w:val="center"/>
              <w:spacing w:before="0" w:after="0"/>
            </w:pPr>
            <w:r>
              <w:rPr>
                <w:b/>
                <w:color w:val="C97B1A"/>
                <w:sz w:val="17"/>
                <w:szCs w:val="17"/>
                <w:rFonts w:ascii="Arial" w:hAnsi="Arial"/>
              </w:rPr>
              <w:t>◆ Moderate</w:t>
            </w:r>
          </w:p>
        </w:tc>
      </w:tr>
      <w:tr>
        <w:tc>
          <w:tcPr>
            <w:tcW w:w="3000" w:type="dxa"/>
            <w:shd w:val="clear" w:color="auto" w:fill="FFFFFF"/>
            <w:vAlign w:val="center"/>
          </w:tcPr>
          <w:p>
            <w:pPr>
              <w:spacing w:before="0" w:after="0"/>
            </w:pPr>
            <w:r>
              <w:rPr>
                <w:b/>
                <w:color w:val="1B3A5C"/>
                <w:sz w:val="19"/>
                <w:szCs w:val="19"/>
                <w:rFonts w:ascii="Arial" w:hAnsi="Arial"/>
              </w:rPr>
              <w:t>CO₂ Clearance Efficiency (post-breath-hold)</w:t>
            </w:r>
          </w:p>
        </w:tc>
        <w:tc>
          <w:tcPr>
            <w:tcW w:w="2400" w:type="dxa"/>
            <w:shd w:val="clear" w:color="auto" w:fill="FFFFFF"/>
            <w:vAlign w:val="center"/>
          </w:tcPr>
          <w:p>
            <w:pPr>
              <w:spacing w:before="0" w:after="0"/>
            </w:pPr>
            <w:r>
              <w:rPr>
                <w:color w:val="1A1A2E"/>
                <w:sz w:val="19"/>
                <w:szCs w:val="19"/>
                <w:rFonts w:ascii="Arial" w:hAnsi="Arial"/>
              </w:rPr>
              <w:t>Slow return of exhaled CO₂ to resting baseline (&gt; 60 s): suggests reduced ventilatory responsiveness</w:t>
            </w:r>
          </w:p>
        </w:tc>
        <w:tc>
          <w:tcPr>
            <w:tcW w:w="2500" w:type="dxa"/>
            <w:shd w:val="clear" w:color="auto" w:fill="FFFFFF"/>
            <w:vAlign w:val="center"/>
          </w:tcPr>
          <w:p>
            <w:pPr>
              <w:spacing w:before="0" w:after="0"/>
            </w:pPr>
            <w:r>
              <w:rPr>
                <w:color w:val="555555"/>
                <w:sz w:val="18"/>
                <w:szCs w:val="18"/>
                <w:rFonts w:ascii="Arial" w:hAnsi="Arial"/>
              </w:rPr>
              <w:t>Dempsey et al. J Physiol 2012</w:t>
            </w:r>
          </w:p>
        </w:tc>
        <w:tc>
          <w:tcPr>
            <w:tcW w:w="1460" w:type="dxa"/>
            <w:shd w:val="clear" w:color="auto" w:fill="E8F4F6"/>
            <w:vAlign w:val="center"/>
          </w:tcPr>
          <w:p>
            <w:pPr>
              <w:jc w:val="center"/>
              <w:spacing w:before="0" w:after="0"/>
            </w:pPr>
            <w:r>
              <w:rPr>
                <w:b/>
                <w:color w:val="0F7B8C"/>
                <w:sz w:val="17"/>
                <w:szCs w:val="17"/>
                <w:rFonts w:ascii="Arial" w:hAnsi="Arial"/>
              </w:rPr>
              <w:t>● Informational</w:t>
            </w:r>
          </w:p>
        </w:tc>
      </w:tr>
      <w:tr>
        <w:tc>
          <w:tcPr>
            <w:tcW w:w="3000" w:type="dxa"/>
            <w:shd w:val="clear" w:color="auto" w:fill="F5F6F8"/>
            <w:vAlign w:val="center"/>
          </w:tcPr>
          <w:p>
            <w:pPr>
              <w:spacing w:before="0" w:after="0"/>
            </w:pPr>
            <w:r>
              <w:rPr>
                <w:b/>
                <w:color w:val="1B3A5C"/>
                <w:sz w:val="19"/>
                <w:szCs w:val="19"/>
                <w:rFonts w:ascii="Arial" w:hAnsi="Arial"/>
              </w:rPr>
              <w:t>Respiratory Rate Variability (RRV)</w:t>
            </w:r>
          </w:p>
        </w:tc>
        <w:tc>
          <w:tcPr>
            <w:tcW w:w="2400" w:type="dxa"/>
            <w:shd w:val="clear" w:color="auto" w:fill="F5F6F8"/>
            <w:vAlign w:val="center"/>
          </w:tcPr>
          <w:p>
            <w:pPr>
              <w:spacing w:before="0" w:after="0"/>
            </w:pPr>
            <w:r>
              <w:rPr>
                <w:color w:val="1A1A2E"/>
                <w:sz w:val="19"/>
                <w:szCs w:val="19"/>
                <w:rFonts w:ascii="Arial" w:hAnsi="Arial"/>
              </w:rPr>
              <w:t>Very high RRV (CV &gt; 25% breath-to-breath): irregular breathing pattern; associated with dysfunctional breathing</w:t>
            </w:r>
          </w:p>
        </w:tc>
        <w:tc>
          <w:tcPr>
            <w:tcW w:w="2500" w:type="dxa"/>
            <w:shd w:val="clear" w:color="auto" w:fill="F5F6F8"/>
            <w:vAlign w:val="center"/>
          </w:tcPr>
          <w:p>
            <w:pPr>
              <w:spacing w:before="0" w:after="0"/>
            </w:pPr>
            <w:r>
              <w:rPr>
                <w:color w:val="555555"/>
                <w:sz w:val="18"/>
                <w:szCs w:val="18"/>
                <w:rFonts w:ascii="Arial" w:hAnsi="Arial"/>
              </w:rPr>
              <w:t>Courtney et al. Appl Psychophysiol Biofeedback 2008</w:t>
            </w:r>
          </w:p>
        </w:tc>
        <w:tc>
          <w:tcPr>
            <w:tcW w:w="1460" w:type="dxa"/>
            <w:shd w:val="clear" w:color="auto" w:fill="E8F4F6"/>
            <w:vAlign w:val="center"/>
          </w:tcPr>
          <w:p>
            <w:pPr>
              <w:jc w:val="center"/>
              <w:spacing w:before="0" w:after="0"/>
            </w:pPr>
            <w:r>
              <w:rPr>
                <w:b/>
                <w:color w:val="0F7B8C"/>
                <w:sz w:val="17"/>
                <w:szCs w:val="17"/>
                <w:rFonts w:ascii="Arial" w:hAnsi="Arial"/>
              </w:rPr>
              <w:t>● Informational</w:t>
            </w:r>
          </w:p>
        </w:tc>
      </w:tr>
      <w:tr>
        <w:tc>
          <w:tcPr>
            <w:tcW w:w="3000" w:type="dxa"/>
            <w:shd w:val="clear" w:color="auto" w:fill="FFFFFF"/>
            <w:vAlign w:val="center"/>
          </w:tcPr>
          <w:p>
            <w:pPr>
              <w:spacing w:before="0" w:after="0"/>
            </w:pPr>
            <w:r>
              <w:rPr>
                <w:b/>
                <w:color w:val="1B3A5C"/>
                <w:sz w:val="19"/>
                <w:szCs w:val="19"/>
                <w:rFonts w:ascii="Arial" w:hAnsi="Arial"/>
              </w:rPr>
              <w:t>Expiratory Flow Limitation Shape</w:t>
            </w:r>
          </w:p>
        </w:tc>
        <w:tc>
          <w:tcPr>
            <w:tcW w:w="2400" w:type="dxa"/>
            <w:shd w:val="clear" w:color="auto" w:fill="FFFFFF"/>
            <w:vAlign w:val="center"/>
          </w:tcPr>
          <w:p>
            <w:pPr>
              <w:spacing w:before="0" w:after="0"/>
            </w:pPr>
            <w:r>
              <w:rPr>
                <w:color w:val="1A1A2E"/>
                <w:sz w:val="19"/>
                <w:szCs w:val="19"/>
                <w:rFonts w:ascii="Arial" w:hAnsi="Arial"/>
              </w:rPr>
              <w:t>Concave flow-volume curve on forced expiration: hallmark of obstructive disease, detectable before FEV₁/FVC falls below 0.70</w:t>
            </w:r>
          </w:p>
        </w:tc>
        <w:tc>
          <w:tcPr>
            <w:tcW w:w="2500" w:type="dxa"/>
            <w:shd w:val="clear" w:color="auto" w:fill="FFFFFF"/>
            <w:vAlign w:val="center"/>
          </w:tcPr>
          <w:p>
            <w:pPr>
              <w:spacing w:before="0" w:after="0"/>
            </w:pPr>
            <w:r>
              <w:rPr>
                <w:color w:val="555555"/>
                <w:sz w:val="18"/>
                <w:szCs w:val="18"/>
                <w:rFonts w:ascii="Arial" w:hAnsi="Arial"/>
              </w:rPr>
              <w:t>Pellegrino et al. Eur Respir J 2005</w:t>
            </w:r>
          </w:p>
        </w:tc>
        <w:tc>
          <w:tcPr>
            <w:tcW w:w="1460" w:type="dxa"/>
            <w:shd w:val="clear" w:color="auto" w:fill="FEF3E2"/>
            <w:vAlign w:val="center"/>
          </w:tcPr>
          <w:p>
            <w:pPr>
              <w:jc w:val="center"/>
              <w:spacing w:before="0" w:after="0"/>
            </w:pPr>
            <w:r>
              <w:rPr>
                <w:b/>
                <w:color w:val="C97B1A"/>
                <w:sz w:val="17"/>
                <w:szCs w:val="17"/>
                <w:rFonts w:ascii="Arial" w:hAnsi="Arial"/>
              </w:rPr>
              <w:t>◆ Moderate</w:t>
            </w:r>
          </w:p>
        </w:tc>
      </w:tr>
      <w:tr>
        <w:tc>
          <w:tcPr>
            <w:tcW w:w="3000" w:type="dxa"/>
            <w:shd w:val="clear" w:color="auto" w:fill="F5F6F8"/>
            <w:vAlign w:val="center"/>
          </w:tcPr>
          <w:p>
            <w:pPr>
              <w:spacing w:before="0" w:after="0"/>
            </w:pPr>
            <w:r>
              <w:rPr>
                <w:b/>
                <w:color w:val="1B3A5C"/>
                <w:sz w:val="19"/>
                <w:szCs w:val="19"/>
                <w:rFonts w:ascii="Arial" w:hAnsi="Arial"/>
              </w:rPr>
              <w:t>Respiratory Sinus Arrhythmia (RSA) Amplitude</w:t>
            </w:r>
          </w:p>
        </w:tc>
        <w:tc>
          <w:tcPr>
            <w:tcW w:w="2400" w:type="dxa"/>
            <w:shd w:val="clear" w:color="auto" w:fill="F5F6F8"/>
            <w:vAlign w:val="center"/>
          </w:tcPr>
          <w:p>
            <w:pPr>
              <w:spacing w:before="0" w:after="0"/>
            </w:pPr>
            <w:r>
              <w:rPr>
                <w:color w:val="1A1A2E"/>
                <w:sz w:val="19"/>
                <w:szCs w:val="19"/>
                <w:rFonts w:ascii="Arial" w:hAnsi="Arial"/>
              </w:rPr>
              <w:t>Absent or very low RSA (&lt; 2 bpm HR swing with breathing): marker of reduced vagal tone; associated with anxiety, cardiovascular disease</w:t>
            </w:r>
          </w:p>
        </w:tc>
        <w:tc>
          <w:tcPr>
            <w:tcW w:w="2500" w:type="dxa"/>
            <w:shd w:val="clear" w:color="auto" w:fill="F5F6F8"/>
            <w:vAlign w:val="center"/>
          </w:tcPr>
          <w:p>
            <w:pPr>
              <w:spacing w:before="0" w:after="0"/>
            </w:pPr>
            <w:r>
              <w:rPr>
                <w:color w:val="555555"/>
                <w:sz w:val="18"/>
                <w:szCs w:val="18"/>
                <w:rFonts w:ascii="Arial" w:hAnsi="Arial"/>
              </w:rPr>
              <w:t>Grossman &amp; Taylor Biol Psychol 2007; Thayer et al. Neurosci Biobehav Rev 2012</w:t>
            </w:r>
          </w:p>
        </w:tc>
        <w:tc>
          <w:tcPr>
            <w:tcW w:w="1460" w:type="dxa"/>
            <w:shd w:val="clear" w:color="auto" w:fill="FEF3E2"/>
            <w:vAlign w:val="center"/>
          </w:tcPr>
          <w:p>
            <w:pPr>
              <w:jc w:val="center"/>
              <w:spacing w:before="0" w:after="0"/>
            </w:pPr>
            <w:r>
              <w:rPr>
                <w:b/>
                <w:color w:val="C97B1A"/>
                <w:sz w:val="17"/>
                <w:szCs w:val="17"/>
                <w:rFonts w:ascii="Arial" w:hAnsi="Arial"/>
              </w:rPr>
              <w:t>◆ Moderate</w:t>
            </w:r>
          </w:p>
        </w:tc>
      </w:tr>
      <w:tr>
        <w:tc>
          <w:tcPr>
            <w:tcW w:w="3000" w:type="dxa"/>
            <w:shd w:val="clear" w:color="auto" w:fill="FFFFFF"/>
            <w:vAlign w:val="center"/>
          </w:tcPr>
          <w:p>
            <w:pPr>
              <w:spacing w:before="0" w:after="0"/>
            </w:pPr>
            <w:r>
              <w:rPr>
                <w:b/>
                <w:color w:val="1B3A5C"/>
                <w:sz w:val="19"/>
                <w:szCs w:val="19"/>
                <w:rFonts w:ascii="Arial" w:hAnsi="Arial"/>
              </w:rPr>
              <w:t>Cardiorespiratory Coupling (CRC)</w:t>
            </w:r>
          </w:p>
        </w:tc>
        <w:tc>
          <w:tcPr>
            <w:tcW w:w="2400" w:type="dxa"/>
            <w:shd w:val="clear" w:color="auto" w:fill="FFFFFF"/>
            <w:vAlign w:val="center"/>
          </w:tcPr>
          <w:p>
            <w:pPr>
              <w:spacing w:before="0" w:after="0"/>
            </w:pPr>
            <w:r>
              <w:rPr>
                <w:color w:val="1A1A2E"/>
                <w:sz w:val="19"/>
                <w:szCs w:val="19"/>
                <w:rFonts w:ascii="Arial" w:hAnsi="Arial"/>
              </w:rPr>
              <w:t>Weak CRC at rest: diminished respiratory sinus arrhythmia; associated with autonomic dysregulation</w:t>
            </w:r>
          </w:p>
        </w:tc>
        <w:tc>
          <w:tcPr>
            <w:tcW w:w="2500" w:type="dxa"/>
            <w:shd w:val="clear" w:color="auto" w:fill="FFFFFF"/>
            <w:vAlign w:val="center"/>
          </w:tcPr>
          <w:p>
            <w:pPr>
              <w:spacing w:before="0" w:after="0"/>
            </w:pPr>
            <w:r>
              <w:rPr>
                <w:color w:val="555555"/>
                <w:sz w:val="18"/>
                <w:szCs w:val="18"/>
                <w:rFonts w:ascii="Arial" w:hAnsi="Arial"/>
              </w:rPr>
              <w:t>Schulz et al. Phil Trans R Soc A 2013</w:t>
            </w:r>
          </w:p>
        </w:tc>
        <w:tc>
          <w:tcPr>
            <w:tcW w:w="1460" w:type="dxa"/>
            <w:shd w:val="clear" w:color="auto" w:fill="E8F4F6"/>
            <w:vAlign w:val="center"/>
          </w:tcPr>
          <w:p>
            <w:pPr>
              <w:jc w:val="center"/>
              <w:spacing w:before="0" w:after="0"/>
            </w:pPr>
            <w:r>
              <w:rPr>
                <w:b/>
                <w:color w:val="0F7B8C"/>
                <w:sz w:val="17"/>
                <w:szCs w:val="17"/>
                <w:rFonts w:ascii="Arial" w:hAnsi="Arial"/>
              </w:rPr>
              <w:t>● Informational</w:t>
            </w:r>
          </w:p>
        </w:tc>
      </w:tr>
    </w:tbl>
    <w:p>
      <w:pPr>
        <w:spacing w:before="0" w:after="120"/>
      </w:pPr>
    </w:p>
    <w:p>
      <w:pPr>
        <w:spacing w:before="240" w:after="140"/>
      </w:pPr>
      <w:r>
        <w:rPr>
          <w:b/>
          <w:color w:val="1B3A5C"/>
          <w:sz w:val="26"/>
          <w:szCs w:val="26"/>
          <w:rFonts w:ascii="Arial" w:hAnsi="Arial"/>
        </w:rPr>
        <w:t>A3 — Functional Mobility &amp; Neuromuscular Flags</w:t>
      </w:r>
    </w:p>
    <w:p>
      <w:pPr>
        <w:spacing w:before="0" w:after="120"/>
      </w:pPr>
    </w:p>
    <w:tbl>
      <w:tblPr>
        <w:tblW w:w="9360" w:type="dxa"/>
        <w:tblBorders>
          <w:top w:val="single" w:sz="1" w:color="CCCCCC"/>
          <w:left w:val="single" w:sz="1" w:color="CCCCCC"/>
          <w:bottom w:val="single" w:sz="1" w:color="CCCCCC"/>
          <w:right w:val="single" w:sz="1" w:color="CCCCCC"/>
          <w:insideH w:val="single" w:sz="1" w:color="CCCCCC"/>
          <w:insideV w:val="single" w:sz="1" w:color="CCCCCC"/>
        </w:tblBorders>
        <w:tblCellMar>
          <w:top w:w="80" w:type="dxa"/>
          <w:left w:w="140" w:type="dxa"/>
          <w:bottom w:w="80" w:type="dxa"/>
          <w:right w:w="140" w:type="dxa"/>
        </w:tblCellMar>
      </w:tblPr>
      <w:tblGrid>
        <w:gridCol w:w="3000"/>
        <w:gridCol w:w="2400"/>
        <w:gridCol w:w="2500"/>
        <w:gridCol w:w="1460"/>
      </w:tblGrid>
      <w:tr>
        <w:tc>
          <w:tcPr>
            <w:tcW w:w="3000" w:type="dxa"/>
            <w:shd w:val="clear" w:color="auto" w:fill="0F7B8C"/>
            <w:vAlign w:val="center"/>
          </w:tcPr>
          <w:p>
            <w:pPr>
              <w:jc w:val="center"/>
              <w:spacing w:before="0" w:after="0"/>
            </w:pPr>
            <w:r>
              <w:rPr>
                <w:b/>
                <w:color w:val="FFFFFF"/>
                <w:sz w:val="19"/>
                <w:szCs w:val="19"/>
                <w:rFonts w:ascii="Arial" w:hAnsi="Arial"/>
              </w:rPr>
              <w:t>Parameter</w:t>
            </w:r>
          </w:p>
        </w:tc>
        <w:tc>
          <w:tcPr>
            <w:tcW w:w="2400" w:type="dxa"/>
            <w:shd w:val="clear" w:color="auto" w:fill="0F7B8C"/>
            <w:vAlign w:val="center"/>
          </w:tcPr>
          <w:p>
            <w:pPr>
              <w:jc w:val="center"/>
              <w:spacing w:before="0" w:after="0"/>
            </w:pPr>
            <w:r>
              <w:rPr>
                <w:b/>
                <w:color w:val="FFFFFF"/>
                <w:sz w:val="19"/>
                <w:szCs w:val="19"/>
                <w:rFonts w:ascii="Arial" w:hAnsi="Arial"/>
              </w:rPr>
              <w:t xml:space="preserve">Threshold / Flag Condition</w:t>
            </w:r>
          </w:p>
        </w:tc>
        <w:tc>
          <w:tcPr>
            <w:tcW w:w="2500" w:type="dxa"/>
            <w:shd w:val="clear" w:color="auto" w:fill="0F7B8C"/>
            <w:vAlign w:val="center"/>
          </w:tcPr>
          <w:p>
            <w:pPr>
              <w:jc w:val="center"/>
              <w:spacing w:before="0" w:after="0"/>
            </w:pPr>
            <w:r>
              <w:rPr>
                <w:b/>
                <w:color w:val="FFFFFF"/>
                <w:sz w:val="19"/>
                <w:szCs w:val="19"/>
                <w:rFonts w:ascii="Arial" w:hAnsi="Arial"/>
              </w:rPr>
              <w:t xml:space="preserve">Source / Guideline</w:t>
            </w:r>
          </w:p>
        </w:tc>
        <w:tc>
          <w:tcPr>
            <w:tcW w:w="1460" w:type="dxa"/>
            <w:shd w:val="clear" w:color="auto" w:fill="0F7B8C"/>
            <w:vAlign w:val="center"/>
          </w:tcPr>
          <w:p>
            <w:pPr>
              <w:jc w:val="center"/>
              <w:spacing w:before="0" w:after="0"/>
            </w:pPr>
            <w:r>
              <w:rPr>
                <w:b/>
                <w:color w:val="FFFFFF"/>
                <w:sz w:val="19"/>
                <w:szCs w:val="19"/>
                <w:rFonts w:ascii="Arial" w:hAnsi="Arial"/>
              </w:rPr>
              <w:t>Priority</w:t>
            </w:r>
          </w:p>
        </w:tc>
      </w:tr>
      <w:tr>
        <w:tc>
          <w:tcPr>
            <w:tcW w:w="3000" w:type="dxa"/>
            <w:shd w:val="clear" w:color="auto" w:fill="FFFFFF"/>
            <w:vAlign w:val="center"/>
          </w:tcPr>
          <w:p>
            <w:pPr>
              <w:spacing w:before="0" w:after="0"/>
            </w:pPr>
            <w:r>
              <w:rPr>
                <w:b/>
                <w:color w:val="1B3A5C"/>
                <w:sz w:val="19"/>
                <w:szCs w:val="19"/>
                <w:rFonts w:ascii="Arial" w:hAnsi="Arial"/>
              </w:rPr>
              <w:t xml:space="preserve">Single-Leg Balance — Eyes Open</w:t>
            </w:r>
          </w:p>
        </w:tc>
        <w:tc>
          <w:tcPr>
            <w:tcW w:w="2400" w:type="dxa"/>
            <w:shd w:val="clear" w:color="auto" w:fill="FFFFFF"/>
            <w:vAlign w:val="center"/>
          </w:tcPr>
          <w:p>
            <w:pPr>
              <w:spacing w:before="0" w:after="0"/>
            </w:pPr>
            <w:r>
              <w:rPr>
                <w:color w:val="1A1A2E"/>
                <w:sz w:val="19"/>
                <w:szCs w:val="19"/>
                <w:rFonts w:ascii="Arial" w:hAnsi="Arial"/>
              </w:rPr>
              <w:t xml:space="preserve">&lt; 10 s: highest sensitivity/specificity for fall history; strongest single fall-risk indicator in community-dwelling adults</w:t>
            </w:r>
          </w:p>
        </w:tc>
        <w:tc>
          <w:tcPr>
            <w:tcW w:w="2500" w:type="dxa"/>
            <w:shd w:val="clear" w:color="auto" w:fill="FFFFFF"/>
            <w:vAlign w:val="center"/>
          </w:tcPr>
          <w:p>
            <w:pPr>
              <w:spacing w:before="0" w:after="0"/>
            </w:pPr>
            <w:r>
              <w:rPr>
                <w:color w:val="555555"/>
                <w:sz w:val="18"/>
                <w:szCs w:val="18"/>
                <w:rFonts w:ascii="Arial" w:hAnsi="Arial"/>
              </w:rPr>
              <w:t xml:space="preserve">Vellas et al. J Am Geriatr Soc 1997; Springer et al. J Geriatr Phys Ther 2007</w:t>
            </w:r>
          </w:p>
        </w:tc>
        <w:tc>
          <w:tcPr>
            <w:tcW w:w="1460" w:type="dxa"/>
            <w:shd w:val="clear" w:color="auto" w:fill="FDECEA"/>
            <w:vAlign w:val="center"/>
          </w:tcPr>
          <w:p>
            <w:pPr>
              <w:jc w:val="center"/>
              <w:spacing w:before="0" w:after="0"/>
            </w:pPr>
            <w:r>
              <w:rPr>
                <w:b/>
                <w:color w:val="C0392B"/>
                <w:sz w:val="17"/>
                <w:szCs w:val="17"/>
                <w:rFonts w:ascii="Arial" w:hAnsi="Arial"/>
              </w:rPr>
              <w:t xml:space="preserve">⚠ High Priority</w:t>
            </w:r>
          </w:p>
        </w:tc>
      </w:tr>
      <w:tr>
        <w:tc>
          <w:tcPr>
            <w:tcW w:w="3000" w:type="dxa"/>
            <w:shd w:val="clear" w:color="auto" w:fill="F5F6F8"/>
            <w:vAlign w:val="center"/>
          </w:tcPr>
          <w:p>
            <w:pPr>
              <w:spacing w:before="0" w:after="0"/>
            </w:pPr>
            <w:r>
              <w:rPr>
                <w:b/>
                <w:color w:val="1B3A5C"/>
                <w:sz w:val="19"/>
                <w:szCs w:val="19"/>
                <w:rFonts w:ascii="Arial" w:hAnsi="Arial"/>
              </w:rPr>
              <w:t xml:space="preserve">Single-Leg Balance — Eyes Open</w:t>
            </w:r>
          </w:p>
        </w:tc>
        <w:tc>
          <w:tcPr>
            <w:tcW w:w="2400" w:type="dxa"/>
            <w:shd w:val="clear" w:color="auto" w:fill="F5F6F8"/>
            <w:vAlign w:val="center"/>
          </w:tcPr>
          <w:p>
            <w:pPr>
              <w:spacing w:before="0" w:after="0"/>
            </w:pPr>
            <w:r>
              <w:rPr>
                <w:color w:val="1A1A2E"/>
                <w:sz w:val="19"/>
                <w:szCs w:val="19"/>
                <w:rFonts w:ascii="Arial" w:hAnsi="Arial"/>
              </w:rPr>
              <w:t xml:space="preserve">&lt; 5 s in adults under 60: warrants assessment for vestibular dysfunction, peripheral neuropathy, or CNS pathology</w:t>
            </w:r>
          </w:p>
        </w:tc>
        <w:tc>
          <w:tcPr>
            <w:tcW w:w="2500" w:type="dxa"/>
            <w:shd w:val="clear" w:color="auto" w:fill="F5F6F8"/>
            <w:vAlign w:val="center"/>
          </w:tcPr>
          <w:p>
            <w:pPr>
              <w:spacing w:before="0" w:after="0"/>
            </w:pPr>
            <w:r>
              <w:rPr>
                <w:color w:val="555555"/>
                <w:sz w:val="18"/>
                <w:szCs w:val="18"/>
                <w:rFonts w:ascii="Arial" w:hAnsi="Arial"/>
              </w:rPr>
              <w:t xml:space="preserve">Bohannon et al. Arch Phys Med Rehabil 1984</w:t>
            </w:r>
          </w:p>
        </w:tc>
        <w:tc>
          <w:tcPr>
            <w:tcW w:w="1460" w:type="dxa"/>
            <w:shd w:val="clear" w:color="auto" w:fill="FDECEA"/>
            <w:vAlign w:val="center"/>
          </w:tcPr>
          <w:p>
            <w:pPr>
              <w:jc w:val="center"/>
              <w:spacing w:before="0" w:after="0"/>
            </w:pPr>
            <w:r>
              <w:rPr>
                <w:b/>
                <w:color w:val="C0392B"/>
                <w:sz w:val="17"/>
                <w:szCs w:val="17"/>
                <w:rFonts w:ascii="Arial" w:hAnsi="Arial"/>
              </w:rPr>
              <w:t xml:space="preserve">⚠ High Priority</w:t>
            </w:r>
          </w:p>
        </w:tc>
      </w:tr>
      <w:tr>
        <w:tc>
          <w:tcPr>
            <w:tcW w:w="3000" w:type="dxa"/>
            <w:shd w:val="clear" w:color="auto" w:fill="FFFFFF"/>
            <w:vAlign w:val="center"/>
          </w:tcPr>
          <w:p>
            <w:pPr>
              <w:spacing w:before="0" w:after="0"/>
            </w:pPr>
            <w:r>
              <w:rPr>
                <w:b/>
                <w:color w:val="1B3A5C"/>
                <w:sz w:val="19"/>
                <w:szCs w:val="19"/>
                <w:rFonts w:ascii="Arial" w:hAnsi="Arial"/>
              </w:rPr>
              <w:t xml:space="preserve">Single-Leg Balance — Left vs. Right Asymmetry</w:t>
            </w:r>
          </w:p>
        </w:tc>
        <w:tc>
          <w:tcPr>
            <w:tcW w:w="2400" w:type="dxa"/>
            <w:shd w:val="clear" w:color="auto" w:fill="FFFFFF"/>
            <w:vAlign w:val="center"/>
          </w:tcPr>
          <w:p>
            <w:pPr>
              <w:spacing w:before="0" w:after="0"/>
            </w:pPr>
            <w:r>
              <w:rPr>
                <w:color w:val="1A1A2E"/>
                <w:sz w:val="19"/>
                <w:szCs w:val="19"/>
                <w:rFonts w:ascii="Arial" w:hAnsi="Arial"/>
              </w:rPr>
              <w:t xml:space="preserve">&gt; 15% asymmetry between limbs: clinically significant; may indicate unilateral neuromuscular deficit or prior injury</w:t>
            </w:r>
          </w:p>
        </w:tc>
        <w:tc>
          <w:tcPr>
            <w:tcW w:w="2500" w:type="dxa"/>
            <w:shd w:val="clear" w:color="auto" w:fill="FFFFFF"/>
            <w:vAlign w:val="center"/>
          </w:tcPr>
          <w:p>
            <w:pPr>
              <w:spacing w:before="0" w:after="0"/>
            </w:pPr>
            <w:r>
              <w:rPr>
                <w:color w:val="555555"/>
                <w:sz w:val="18"/>
                <w:szCs w:val="18"/>
                <w:rFonts w:ascii="Arial" w:hAnsi="Arial"/>
              </w:rPr>
              <w:t xml:space="preserve">Trojian &amp; McKeag Br J Sports Med 2006</w:t>
            </w:r>
          </w:p>
        </w:tc>
        <w:tc>
          <w:tcPr>
            <w:tcW w:w="1460" w:type="dxa"/>
            <w:shd w:val="clear" w:color="auto" w:fill="FEF3E2"/>
            <w:vAlign w:val="center"/>
          </w:tcPr>
          <w:p>
            <w:pPr>
              <w:jc w:val="center"/>
              <w:spacing w:before="0" w:after="0"/>
            </w:pPr>
            <w:r>
              <w:rPr>
                <w:b/>
                <w:color w:val="C97B1A"/>
                <w:sz w:val="17"/>
                <w:szCs w:val="17"/>
                <w:rFonts w:ascii="Arial" w:hAnsi="Arial"/>
              </w:rPr>
              <w:t xml:space="preserve">◆ Moderate</w:t>
            </w:r>
          </w:p>
        </w:tc>
      </w:tr>
      <w:tr>
        <w:tc>
          <w:tcPr>
            <w:tcW w:w="3000" w:type="dxa"/>
            <w:shd w:val="clear" w:color="auto" w:fill="F5F6F8"/>
            <w:vAlign w:val="center"/>
          </w:tcPr>
          <w:p>
            <w:pPr>
              <w:spacing w:before="0" w:after="0"/>
            </w:pPr>
            <w:r>
              <w:rPr>
                <w:b/>
                <w:color w:val="1B3A5C"/>
                <w:sz w:val="19"/>
                <w:szCs w:val="19"/>
                <w:rFonts w:ascii="Arial" w:hAnsi="Arial"/>
              </w:rPr>
              <w:t xml:space="preserve">Sway Path Length (accelerometer)</w:t>
            </w:r>
          </w:p>
        </w:tc>
        <w:tc>
          <w:tcPr>
            <w:tcW w:w="2400" w:type="dxa"/>
            <w:shd w:val="clear" w:color="auto" w:fill="F5F6F8"/>
            <w:vAlign w:val="center"/>
          </w:tcPr>
          <w:p>
            <w:pPr>
              <w:spacing w:before="0" w:after="0"/>
            </w:pPr>
            <w:r>
              <w:rPr>
                <w:color w:val="1A1A2E"/>
                <w:sz w:val="19"/>
                <w:szCs w:val="19"/>
                <w:rFonts w:ascii="Arial" w:hAnsi="Arial"/>
              </w:rPr>
              <w:t xml:space="preserve">High sway path length with long hold time: holds 60 s but sways continuously — neuromuscular quality flag independent of duration</w:t>
            </w:r>
          </w:p>
        </w:tc>
        <w:tc>
          <w:tcPr>
            <w:tcW w:w="2500" w:type="dxa"/>
            <w:shd w:val="clear" w:color="auto" w:fill="F5F6F8"/>
            <w:vAlign w:val="center"/>
          </w:tcPr>
          <w:p>
            <w:pPr>
              <w:spacing w:before="0" w:after="0"/>
            </w:pPr>
            <w:r>
              <w:rPr>
                <w:color w:val="555555"/>
                <w:sz w:val="18"/>
                <w:szCs w:val="18"/>
                <w:rFonts w:ascii="Arial" w:hAnsi="Arial"/>
              </w:rPr>
              <w:t xml:space="preserve">Prieto et al. IEEE Trans Biomed Eng 1996</w:t>
            </w:r>
          </w:p>
        </w:tc>
        <w:tc>
          <w:tcPr>
            <w:tcW w:w="1460" w:type="dxa"/>
            <w:shd w:val="clear" w:color="auto" w:fill="E8F4F6"/>
            <w:vAlign w:val="center"/>
          </w:tcPr>
          <w:p>
            <w:pPr>
              <w:jc w:val="center"/>
              <w:spacing w:before="0" w:after="0"/>
            </w:pPr>
            <w:r>
              <w:rPr>
                <w:b/>
                <w:color w:val="0F7B8C"/>
                <w:sz w:val="17"/>
                <w:szCs w:val="17"/>
                <w:rFonts w:ascii="Arial" w:hAnsi="Arial"/>
              </w:rPr>
              <w:t xml:space="preserve">● Informational</w:t>
            </w:r>
          </w:p>
        </w:tc>
      </w:tr>
      <w:tr>
        <w:tc>
          <w:tcPr>
            <w:tcW w:w="3000" w:type="dxa"/>
            <w:shd w:val="clear" w:color="auto" w:fill="FFFFFF"/>
            <w:vAlign w:val="center"/>
          </w:tcPr>
          <w:p>
            <w:pPr>
              <w:spacing w:before="0" w:after="0"/>
            </w:pPr>
            <w:r>
              <w:rPr>
                <w:b/>
                <w:color w:val="1B3A5C"/>
                <w:sz w:val="19"/>
                <w:szCs w:val="19"/>
                <w:rFonts w:ascii="Arial" w:hAnsi="Arial"/>
              </w:rPr>
              <w:t xml:space="preserve">Sway Frequency &gt; 1 Hz</w:t>
            </w:r>
          </w:p>
        </w:tc>
        <w:tc>
          <w:tcPr>
            <w:tcW w:w="2400" w:type="dxa"/>
            <w:shd w:val="clear" w:color="auto" w:fill="FFFFFF"/>
            <w:vAlign w:val="center"/>
          </w:tcPr>
          <w:p>
            <w:pPr>
              <w:spacing w:before="0" w:after="0"/>
            </w:pPr>
            <w:r>
              <w:rPr>
                <w:color w:val="1A1A2E"/>
                <w:sz w:val="19"/>
                <w:szCs w:val="19"/>
                <w:rFonts w:ascii="Arial" w:hAnsi="Arial"/>
              </w:rPr>
              <w:t xml:space="preserve">High-frequency postural tremor component: may indicate cerebellar dysfunction, essential tremor, or medication effect</w:t>
            </w:r>
          </w:p>
        </w:tc>
        <w:tc>
          <w:tcPr>
            <w:tcW w:w="2500" w:type="dxa"/>
            <w:shd w:val="clear" w:color="auto" w:fill="FFFFFF"/>
            <w:vAlign w:val="center"/>
          </w:tcPr>
          <w:p>
            <w:pPr>
              <w:spacing w:before="0" w:after="0"/>
            </w:pPr>
            <w:r>
              <w:rPr>
                <w:color w:val="555555"/>
                <w:sz w:val="18"/>
                <w:szCs w:val="18"/>
                <w:rFonts w:ascii="Arial" w:hAnsi="Arial"/>
              </w:rPr>
              <w:t xml:space="preserve">Diener et al. Brain 1984; Peterka Chaos 2009</w:t>
            </w:r>
          </w:p>
        </w:tc>
        <w:tc>
          <w:tcPr>
            <w:tcW w:w="1460" w:type="dxa"/>
            <w:shd w:val="clear" w:color="auto" w:fill="FEF3E2"/>
            <w:vAlign w:val="center"/>
          </w:tcPr>
          <w:p>
            <w:pPr>
              <w:jc w:val="center"/>
              <w:spacing w:before="0" w:after="0"/>
            </w:pPr>
            <w:r>
              <w:rPr>
                <w:b/>
                <w:color w:val="C97B1A"/>
                <w:sz w:val="17"/>
                <w:szCs w:val="17"/>
                <w:rFonts w:ascii="Arial" w:hAnsi="Arial"/>
              </w:rPr>
              <w:t xml:space="preserve">◆ Moderate</w:t>
            </w:r>
          </w:p>
        </w:tc>
      </w:tr>
      <w:tr>
        <w:tc>
          <w:tcPr>
            <w:tcW w:w="3000" w:type="dxa"/>
            <w:shd w:val="clear" w:color="auto" w:fill="F5F6F8"/>
            <w:vAlign w:val="center"/>
          </w:tcPr>
          <w:p>
            <w:pPr>
              <w:spacing w:before="0" w:after="0"/>
            </w:pPr>
            <w:r>
              <w:rPr>
                <w:b/>
                <w:color w:val="1B3A5C"/>
                <w:sz w:val="19"/>
                <w:szCs w:val="19"/>
                <w:rFonts w:ascii="Arial" w:hAnsi="Arial"/>
              </w:rPr>
              <w:t xml:space="preserve">30-Second Sit-to-Stand — Rep Count</w:t>
            </w:r>
          </w:p>
        </w:tc>
        <w:tc>
          <w:tcPr>
            <w:tcW w:w="2400" w:type="dxa"/>
            <w:shd w:val="clear" w:color="auto" w:fill="F5F6F8"/>
            <w:vAlign w:val="center"/>
          </w:tcPr>
          <w:p>
            <w:pPr>
              <w:spacing w:before="0" w:after="0"/>
            </w:pPr>
            <w:r>
              <w:rPr>
                <w:color w:val="1A1A2E"/>
                <w:sz w:val="19"/>
                <w:szCs w:val="19"/>
                <w:rFonts w:ascii="Arial" w:hAnsi="Arial"/>
              </w:rPr>
              <w:t xml:space="preserve">&lt; 8 reps (ages 60-64): below normative range; associated with elevated fall risk and functional dependence</w:t>
            </w:r>
          </w:p>
        </w:tc>
        <w:tc>
          <w:tcPr>
            <w:tcW w:w="2500" w:type="dxa"/>
            <w:shd w:val="clear" w:color="auto" w:fill="F5F6F8"/>
            <w:vAlign w:val="center"/>
          </w:tcPr>
          <w:p>
            <w:pPr>
              <w:spacing w:before="0" w:after="0"/>
            </w:pPr>
            <w:r>
              <w:rPr>
                <w:color w:val="555555"/>
                <w:sz w:val="18"/>
                <w:szCs w:val="18"/>
                <w:rFonts w:ascii="Arial" w:hAnsi="Arial"/>
              </w:rPr>
              <w:t xml:space="preserve">Rikli &amp; Jones Gerontologist 1999</w:t>
            </w:r>
          </w:p>
        </w:tc>
        <w:tc>
          <w:tcPr>
            <w:tcW w:w="1460" w:type="dxa"/>
            <w:shd w:val="clear" w:color="auto" w:fill="FDECEA"/>
            <w:vAlign w:val="center"/>
          </w:tcPr>
          <w:p>
            <w:pPr>
              <w:jc w:val="center"/>
              <w:spacing w:before="0" w:after="0"/>
            </w:pPr>
            <w:r>
              <w:rPr>
                <w:b/>
                <w:color w:val="C0392B"/>
                <w:sz w:val="17"/>
                <w:szCs w:val="17"/>
                <w:rFonts w:ascii="Arial" w:hAnsi="Arial"/>
              </w:rPr>
              <w:t xml:space="preserve">⚠ High Priority</w:t>
            </w:r>
          </w:p>
        </w:tc>
      </w:tr>
      <w:tr>
        <w:tc>
          <w:tcPr>
            <w:tcW w:w="3000" w:type="dxa"/>
            <w:shd w:val="clear" w:color="auto" w:fill="FFFFFF"/>
            <w:vAlign w:val="center"/>
          </w:tcPr>
          <w:p>
            <w:pPr>
              <w:spacing w:before="0" w:after="0"/>
            </w:pPr>
            <w:r>
              <w:rPr>
                <w:b/>
                <w:color w:val="1B3A5C"/>
                <w:sz w:val="19"/>
                <w:szCs w:val="19"/>
                <w:rFonts w:ascii="Arial" w:hAnsi="Arial"/>
              </w:rPr>
              <w:t xml:space="preserve">30-Second Sit-to-Stand — Rep Count</w:t>
            </w:r>
          </w:p>
        </w:tc>
        <w:tc>
          <w:tcPr>
            <w:tcW w:w="2400" w:type="dxa"/>
            <w:shd w:val="clear" w:color="auto" w:fill="FFFFFF"/>
            <w:vAlign w:val="center"/>
          </w:tcPr>
          <w:p>
            <w:pPr>
              <w:spacing w:before="0" w:after="0"/>
            </w:pPr>
            <w:r>
              <w:rPr>
                <w:color w:val="1A1A2E"/>
                <w:sz w:val="19"/>
                <w:szCs w:val="19"/>
                <w:rFonts w:ascii="Arial" w:hAnsi="Arial"/>
              </w:rPr>
              <w:t xml:space="preserve">&lt; 14 reps (ages 60-69): below average for age group</w:t>
            </w:r>
          </w:p>
        </w:tc>
        <w:tc>
          <w:tcPr>
            <w:tcW w:w="2500" w:type="dxa"/>
            <w:shd w:val="clear" w:color="auto" w:fill="FFFFFF"/>
            <w:vAlign w:val="center"/>
          </w:tcPr>
          <w:p>
            <w:pPr>
              <w:spacing w:before="0" w:after="0"/>
            </w:pPr>
            <w:r>
              <w:rPr>
                <w:color w:val="555555"/>
                <w:sz w:val="18"/>
                <w:szCs w:val="18"/>
                <w:rFonts w:ascii="Arial" w:hAnsi="Arial"/>
              </w:rPr>
              <w:t xml:space="preserve">Rikli &amp; Jones updated norms 2013</w:t>
            </w:r>
          </w:p>
        </w:tc>
        <w:tc>
          <w:tcPr>
            <w:tcW w:w="1460" w:type="dxa"/>
            <w:shd w:val="clear" w:color="auto" w:fill="FEF3E2"/>
            <w:vAlign w:val="center"/>
          </w:tcPr>
          <w:p>
            <w:pPr>
              <w:jc w:val="center"/>
              <w:spacing w:before="0" w:after="0"/>
            </w:pPr>
            <w:r>
              <w:rPr>
                <w:b/>
                <w:color w:val="C97B1A"/>
                <w:sz w:val="17"/>
                <w:szCs w:val="17"/>
                <w:rFonts w:ascii="Arial" w:hAnsi="Arial"/>
              </w:rPr>
              <w:t xml:space="preserve">◆ Moderate</w:t>
            </w:r>
          </w:p>
        </w:tc>
      </w:tr>
      <w:tr>
        <w:tc>
          <w:tcPr>
            <w:tcW w:w="3000" w:type="dxa"/>
            <w:shd w:val="clear" w:color="auto" w:fill="F5F6F8"/>
            <w:vAlign w:val="center"/>
          </w:tcPr>
          <w:p>
            <w:pPr>
              <w:spacing w:before="0" w:after="0"/>
            </w:pPr>
            <w:r>
              <w:rPr>
                <w:b/>
                <w:color w:val="1B3A5C"/>
                <w:sz w:val="19"/>
                <w:szCs w:val="19"/>
                <w:rFonts w:ascii="Arial" w:hAnsi="Arial"/>
              </w:rPr>
              <w:t xml:space="preserve">STS Delta Time Between Reps (Fatigue Rate)</w:t>
            </w:r>
          </w:p>
        </w:tc>
        <w:tc>
          <w:tcPr>
            <w:tcW w:w="2400" w:type="dxa"/>
            <w:shd w:val="clear" w:color="auto" w:fill="F5F6F8"/>
            <w:vAlign w:val="center"/>
          </w:tcPr>
          <w:p>
            <w:pPr>
              <w:spacing w:before="0" w:after="0"/>
            </w:pPr>
            <w:r>
              <w:rPr>
                <w:color w:val="1A1A2E"/>
                <w:sz w:val="19"/>
                <w:szCs w:val="19"/>
                <w:rFonts w:ascii="Arial" w:hAnsi="Arial"/>
              </w:rPr>
              <w:t xml:space="preserve">Progressive slowing &gt; 20% from first third to final third of 30-second test: elevated neuromuscular fatigue rate</w:t>
            </w:r>
          </w:p>
        </w:tc>
        <w:tc>
          <w:tcPr>
            <w:tcW w:w="2500" w:type="dxa"/>
            <w:shd w:val="clear" w:color="auto" w:fill="F5F6F8"/>
            <w:vAlign w:val="center"/>
          </w:tcPr>
          <w:p>
            <w:pPr>
              <w:spacing w:before="0" w:after="0"/>
            </w:pPr>
            <w:r>
              <w:rPr>
                <w:color w:val="555555"/>
                <w:sz w:val="18"/>
                <w:szCs w:val="18"/>
                <w:rFonts w:ascii="Arial" w:hAnsi="Arial"/>
              </w:rPr>
              <w:t xml:space="preserve">Derived from Bohannon 2006; Gill et al. J Gerontol 1995</w:t>
            </w:r>
          </w:p>
        </w:tc>
        <w:tc>
          <w:tcPr>
            <w:tcW w:w="1460" w:type="dxa"/>
            <w:shd w:val="clear" w:color="auto" w:fill="E8F4F6"/>
            <w:vAlign w:val="center"/>
          </w:tcPr>
          <w:p>
            <w:pPr>
              <w:jc w:val="center"/>
              <w:spacing w:before="0" w:after="0"/>
            </w:pPr>
            <w:r>
              <w:rPr>
                <w:b/>
                <w:color w:val="0F7B8C"/>
                <w:sz w:val="17"/>
                <w:szCs w:val="17"/>
                <w:rFonts w:ascii="Arial" w:hAnsi="Arial"/>
              </w:rPr>
              <w:t xml:space="preserve">● Informational</w:t>
            </w:r>
          </w:p>
        </w:tc>
      </w:tr>
      <w:tr>
        <w:tc>
          <w:tcPr>
            <w:tcW w:w="3000" w:type="dxa"/>
            <w:shd w:val="clear" w:color="auto" w:fill="FFFFFF"/>
            <w:vAlign w:val="center"/>
          </w:tcPr>
          <w:p>
            <w:pPr>
              <w:spacing w:before="0" w:after="0"/>
            </w:pPr>
            <w:r>
              <w:rPr>
                <w:b/>
                <w:color w:val="1B3A5C"/>
                <w:sz w:val="19"/>
                <w:szCs w:val="19"/>
                <w:rFonts w:ascii="Arial" w:hAnsi="Arial"/>
              </w:rPr>
              <w:t xml:space="preserve">Timed Up and Go (if administered)</w:t>
            </w:r>
          </w:p>
        </w:tc>
        <w:tc>
          <w:tcPr>
            <w:tcW w:w="2400" w:type="dxa"/>
            <w:shd w:val="clear" w:color="auto" w:fill="FFFFFF"/>
            <w:vAlign w:val="center"/>
          </w:tcPr>
          <w:p>
            <w:pPr>
              <w:spacing w:before="0" w:after="0"/>
            </w:pPr>
            <w:r>
              <w:rPr>
                <w:color w:val="1A1A2E"/>
                <w:sz w:val="19"/>
                <w:szCs w:val="19"/>
                <w:rFonts w:ascii="Arial" w:hAnsi="Arial"/>
              </w:rPr>
              <w:t xml:space="preserve">&gt; 12 s: fall risk threshold; &gt; 20 s: high fall risk, dependence in ADLs</w:t>
            </w:r>
          </w:p>
        </w:tc>
        <w:tc>
          <w:tcPr>
            <w:tcW w:w="2500" w:type="dxa"/>
            <w:shd w:val="clear" w:color="auto" w:fill="FFFFFF"/>
            <w:vAlign w:val="center"/>
          </w:tcPr>
          <w:p>
            <w:pPr>
              <w:spacing w:before="0" w:after="0"/>
            </w:pPr>
            <w:r>
              <w:rPr>
                <w:color w:val="555555"/>
                <w:sz w:val="18"/>
                <w:szCs w:val="18"/>
                <w:rFonts w:ascii="Arial" w:hAnsi="Arial"/>
              </w:rPr>
              <w:t xml:space="preserve">Podsiadlo &amp; Richardson J Am Geriatr Soc 1991; ATS/ERS Functional Testing Statement</w:t>
            </w:r>
          </w:p>
        </w:tc>
        <w:tc>
          <w:tcPr>
            <w:tcW w:w="1460" w:type="dxa"/>
            <w:shd w:val="clear" w:color="auto" w:fill="FDECEA"/>
            <w:vAlign w:val="center"/>
          </w:tcPr>
          <w:p>
            <w:pPr>
              <w:jc w:val="center"/>
              <w:spacing w:before="0" w:after="0"/>
            </w:pPr>
            <w:r>
              <w:rPr>
                <w:b/>
                <w:color w:val="C0392B"/>
                <w:sz w:val="17"/>
                <w:szCs w:val="17"/>
                <w:rFonts w:ascii="Arial" w:hAnsi="Arial"/>
              </w:rPr>
              <w:t xml:space="preserve">⚠ High Priority</w:t>
            </w:r>
          </w:p>
        </w:tc>
      </w:tr>
      <w:tr>
        <w:tc>
          <w:tcPr>
            <w:tcW w:w="3000" w:type="dxa"/>
            <w:shd w:val="clear" w:color="auto" w:fill="F5F6F8"/>
            <w:vAlign w:val="center"/>
          </w:tcPr>
          <w:p>
            <w:pPr>
              <w:spacing w:before="0" w:after="0"/>
            </w:pPr>
            <w:r>
              <w:rPr>
                <w:b/>
                <w:color w:val="1B3A5C"/>
                <w:sz w:val="19"/>
                <w:szCs w:val="19"/>
                <w:rFonts w:ascii="Arial" w:hAnsi="Arial"/>
              </w:rPr>
              <w:t xml:space="preserve">Front Plank Hold Time</w:t>
            </w:r>
          </w:p>
        </w:tc>
        <w:tc>
          <w:tcPr>
            <w:tcW w:w="2400" w:type="dxa"/>
            <w:shd w:val="clear" w:color="auto" w:fill="F5F6F8"/>
            <w:vAlign w:val="center"/>
          </w:tcPr>
          <w:p>
            <w:pPr>
              <w:spacing w:before="0" w:after="0"/>
            </w:pPr>
            <w:r>
              <w:rPr>
                <w:color w:val="1A1A2E"/>
                <w:sz w:val="19"/>
                <w:szCs w:val="19"/>
                <w:rFonts w:ascii="Arial" w:hAnsi="Arial"/>
              </w:rPr>
              <w:t xml:space="preserve">&lt; 30 s in adults under 60: significantly below normative range; associated with low back pain and trunk instability</w:t>
            </w:r>
          </w:p>
        </w:tc>
        <w:tc>
          <w:tcPr>
            <w:tcW w:w="2500" w:type="dxa"/>
            <w:shd w:val="clear" w:color="auto" w:fill="F5F6F8"/>
            <w:vAlign w:val="center"/>
          </w:tcPr>
          <w:p>
            <w:pPr>
              <w:spacing w:before="0" w:after="0"/>
            </w:pPr>
            <w:r>
              <w:rPr>
                <w:color w:val="555555"/>
                <w:sz w:val="18"/>
                <w:szCs w:val="18"/>
                <w:rFonts w:ascii="Arial" w:hAnsi="Arial"/>
              </w:rPr>
              <w:t xml:space="preserve">McGill SM, Low Back Disorders 2007; Schellenberg et al. J Orthop Sports Phys Ther 2007</w:t>
            </w:r>
          </w:p>
        </w:tc>
        <w:tc>
          <w:tcPr>
            <w:tcW w:w="1460" w:type="dxa"/>
            <w:shd w:val="clear" w:color="auto" w:fill="FEF3E2"/>
            <w:vAlign w:val="center"/>
          </w:tcPr>
          <w:p>
            <w:pPr>
              <w:jc w:val="center"/>
              <w:spacing w:before="0" w:after="0"/>
            </w:pPr>
            <w:r>
              <w:rPr>
                <w:b/>
                <w:color w:val="C97B1A"/>
                <w:sz w:val="17"/>
                <w:szCs w:val="17"/>
                <w:rFonts w:ascii="Arial" w:hAnsi="Arial"/>
              </w:rPr>
              <w:t xml:space="preserve">◆ Moderate</w:t>
            </w:r>
          </w:p>
        </w:tc>
      </w:tr>
      <w:tr>
        <w:tc>
          <w:tcPr>
            <w:tcW w:w="3000" w:type="dxa"/>
            <w:shd w:val="clear" w:color="auto" w:fill="FFFFFF"/>
            <w:vAlign w:val="center"/>
          </w:tcPr>
          <w:p>
            <w:pPr>
              <w:spacing w:before="0" w:after="0"/>
            </w:pPr>
            <w:r>
              <w:rPr>
                <w:b/>
                <w:color w:val="1B3A5C"/>
                <w:sz w:val="19"/>
                <w:szCs w:val="19"/>
                <w:rFonts w:ascii="Arial" w:hAnsi="Arial"/>
              </w:rPr>
              <w:t xml:space="preserve">Left-Right Plank Duration Asymmetry (side plank)</w:t>
            </w:r>
          </w:p>
        </w:tc>
        <w:tc>
          <w:tcPr>
            <w:tcW w:w="2400" w:type="dxa"/>
            <w:shd w:val="clear" w:color="auto" w:fill="FFFFFF"/>
            <w:vAlign w:val="center"/>
          </w:tcPr>
          <w:p>
            <w:pPr>
              <w:spacing w:before="0" w:after="0"/>
            </w:pPr>
            <w:r>
              <w:rPr>
                <w:color w:val="1A1A2E"/>
                <w:sz w:val="19"/>
                <w:szCs w:val="19"/>
                <w:rFonts w:ascii="Arial" w:hAnsi="Arial"/>
              </w:rPr>
              <w:t xml:space="preserve">&gt; 10% asymmetry between sides: McGill lateral endurance ratio flag for injury risk</w:t>
            </w:r>
          </w:p>
        </w:tc>
        <w:tc>
          <w:tcPr>
            <w:tcW w:w="2500" w:type="dxa"/>
            <w:shd w:val="clear" w:color="auto" w:fill="FFFFFF"/>
            <w:vAlign w:val="center"/>
          </w:tcPr>
          <w:p>
            <w:pPr>
              <w:spacing w:before="0" w:after="0"/>
            </w:pPr>
            <w:r>
              <w:rPr>
                <w:color w:val="555555"/>
                <w:sz w:val="18"/>
                <w:szCs w:val="18"/>
                <w:rFonts w:ascii="Arial" w:hAnsi="Arial"/>
              </w:rPr>
              <w:t xml:space="preserve">McGill SM, Low Back Disorders 2007</w:t>
            </w:r>
          </w:p>
        </w:tc>
        <w:tc>
          <w:tcPr>
            <w:tcW w:w="1460" w:type="dxa"/>
            <w:shd w:val="clear" w:color="auto" w:fill="FEF3E2"/>
            <w:vAlign w:val="center"/>
          </w:tcPr>
          <w:p>
            <w:pPr>
              <w:jc w:val="center"/>
              <w:spacing w:before="0" w:after="0"/>
            </w:pPr>
            <w:r>
              <w:rPr>
                <w:b/>
                <w:color w:val="C97B1A"/>
                <w:sz w:val="17"/>
                <w:szCs w:val="17"/>
                <w:rFonts w:ascii="Arial" w:hAnsi="Arial"/>
              </w:rPr>
              <w:t xml:space="preserve">◆ Moderate</w:t>
            </w:r>
          </w:p>
        </w:tc>
      </w:tr>
      <w:tr>
        <w:tc>
          <w:tcPr>
            <w:tcW w:w="3000" w:type="dxa"/>
            <w:shd w:val="clear" w:color="auto" w:fill="F5F6F8"/>
            <w:vAlign w:val="center"/>
          </w:tcPr>
          <w:p>
            <w:pPr>
              <w:spacing w:before="0" w:after="0"/>
            </w:pPr>
            <w:r>
              <w:rPr>
                <w:b/>
                <w:color w:val="1B3A5C"/>
                <w:sz w:val="19"/>
                <w:szCs w:val="19"/>
                <w:rFonts w:ascii="Arial" w:hAnsi="Arial"/>
              </w:rPr>
              <w:t xml:space="preserve">Wall Sit Hold Time</w:t>
            </w:r>
          </w:p>
        </w:tc>
        <w:tc>
          <w:tcPr>
            <w:tcW w:w="2400" w:type="dxa"/>
            <w:shd w:val="clear" w:color="auto" w:fill="F5F6F8"/>
            <w:vAlign w:val="center"/>
          </w:tcPr>
          <w:p>
            <w:pPr>
              <w:spacing w:before="0" w:after="0"/>
            </w:pPr>
            <w:r>
              <w:rPr>
                <w:color w:val="1A1A2E"/>
                <w:sz w:val="19"/>
                <w:szCs w:val="19"/>
                <w:rFonts w:ascii="Arial" w:hAnsi="Arial"/>
              </w:rPr>
              <w:t xml:space="preserve">&lt; 15 s in adults under 60: severely reduced isometric quad endurance; consistent with knee osteoarthritis or significant deconditioning</w:t>
            </w:r>
          </w:p>
        </w:tc>
        <w:tc>
          <w:tcPr>
            <w:tcW w:w="2500" w:type="dxa"/>
            <w:shd w:val="clear" w:color="auto" w:fill="F5F6F8"/>
            <w:vAlign w:val="center"/>
          </w:tcPr>
          <w:p>
            <w:pPr>
              <w:spacing w:before="0" w:after="0"/>
            </w:pPr>
            <w:r>
              <w:rPr>
                <w:color w:val="555555"/>
                <w:sz w:val="18"/>
                <w:szCs w:val="18"/>
                <w:rFonts w:ascii="Arial" w:hAnsi="Arial"/>
              </w:rPr>
              <w:t xml:space="preserve">Bohannon Percept Mot Skills 2006; Doherty Eur J Appl Physiol 2001</w:t>
            </w:r>
          </w:p>
        </w:tc>
        <w:tc>
          <w:tcPr>
            <w:tcW w:w="1460" w:type="dxa"/>
            <w:shd w:val="clear" w:color="auto" w:fill="FEF3E2"/>
            <w:vAlign w:val="center"/>
          </w:tcPr>
          <w:p>
            <w:pPr>
              <w:jc w:val="center"/>
              <w:spacing w:before="0" w:after="0"/>
            </w:pPr>
            <w:r>
              <w:rPr>
                <w:b/>
                <w:color w:val="C97B1A"/>
                <w:sz w:val="17"/>
                <w:szCs w:val="17"/>
                <w:rFonts w:ascii="Arial" w:hAnsi="Arial"/>
              </w:rPr>
              <w:t xml:space="preserve">◆ Moderate</w:t>
            </w:r>
          </w:p>
        </w:tc>
      </w:tr>
      <w:tr>
        <w:tc>
          <w:tcPr>
            <w:tcW w:w="3000" w:type="dxa"/>
            <w:shd w:val="clear" w:color="auto" w:fill="FFFFFF"/>
            <w:vAlign w:val="center"/>
          </w:tcPr>
          <w:p>
            <w:pPr>
              <w:spacing w:before="0" w:after="0"/>
            </w:pPr>
            <w:r>
              <w:rPr>
                <w:b/>
                <w:color w:val="1B3A5C"/>
                <w:sz w:val="19"/>
                <w:szCs w:val="19"/>
                <w:rFonts w:ascii="Arial" w:hAnsi="Arial"/>
              </w:rPr>
              <w:t xml:space="preserve">Squat Depth — Tilt Sensor</w:t>
            </w:r>
          </w:p>
        </w:tc>
        <w:tc>
          <w:tcPr>
            <w:tcW w:w="2400" w:type="dxa"/>
            <w:shd w:val="clear" w:color="auto" w:fill="FFFFFF"/>
            <w:vAlign w:val="center"/>
          </w:tcPr>
          <w:p>
            <w:pPr>
              <w:spacing w:before="0" w:after="0"/>
            </w:pPr>
            <w:r>
              <w:rPr>
                <w:color w:val="1A1A2E"/>
                <w:sz w:val="19"/>
                <w:szCs w:val="19"/>
                <w:rFonts w:ascii="Arial" w:hAnsi="Arial"/>
              </w:rPr>
              <w:t xml:space="preserve">Peak hip angle &lt; 70 degrees (thighs not reaching parallel): rep does not meet protocol standard; flagged and excluded from count</w:t>
            </w:r>
          </w:p>
        </w:tc>
        <w:tc>
          <w:tcPr>
            <w:tcW w:w="2500" w:type="dxa"/>
            <w:shd w:val="clear" w:color="auto" w:fill="FFFFFF"/>
            <w:vAlign w:val="center"/>
          </w:tcPr>
          <w:p>
            <w:pPr>
              <w:spacing w:before="0" w:after="0"/>
            </w:pPr>
            <w:r>
              <w:rPr>
                <w:color w:val="555555"/>
                <w:sz w:val="18"/>
                <w:szCs w:val="18"/>
                <w:rFonts w:ascii="Arial" w:hAnsi="Arial"/>
              </w:rPr>
              <w:t xml:space="preserve">AeroCardia accelerometer/tilt protocol; Schoenfeld J Strength Cond Res 2010</w:t>
            </w:r>
          </w:p>
        </w:tc>
        <w:tc>
          <w:tcPr>
            <w:tcW w:w="1460" w:type="dxa"/>
            <w:shd w:val="clear" w:color="auto" w:fill="E8F4F6"/>
            <w:vAlign w:val="center"/>
          </w:tcPr>
          <w:p>
            <w:pPr>
              <w:jc w:val="center"/>
              <w:spacing w:before="0" w:after="0"/>
            </w:pPr>
            <w:r>
              <w:rPr>
                <w:b/>
                <w:color w:val="0F7B8C"/>
                <w:sz w:val="17"/>
                <w:szCs w:val="17"/>
                <w:rFonts w:ascii="Arial" w:hAnsi="Arial"/>
              </w:rPr>
              <w:t xml:space="preserve">● Informational</w:t>
            </w:r>
          </w:p>
        </w:tc>
      </w:tr>
      <w:tr>
        <w:tc>
          <w:tcPr>
            <w:tcW w:w="3000" w:type="dxa"/>
            <w:shd w:val="clear" w:color="auto" w:fill="F5F6F8"/>
            <w:vAlign w:val="center"/>
          </w:tcPr>
          <w:p>
            <w:pPr>
              <w:spacing w:before="0" w:after="0"/>
            </w:pPr>
            <w:r>
              <w:rPr>
                <w:b/>
                <w:color w:val="1B3A5C"/>
                <w:sz w:val="19"/>
                <w:szCs w:val="19"/>
                <w:rFonts w:ascii="Arial" w:hAnsi="Arial"/>
              </w:rPr>
              <w:t xml:space="preserve">Eccentric:Concentric Ratio (squat)</w:t>
            </w:r>
          </w:p>
        </w:tc>
        <w:tc>
          <w:tcPr>
            <w:tcW w:w="2400" w:type="dxa"/>
            <w:shd w:val="clear" w:color="auto" w:fill="F5F6F8"/>
            <w:vAlign w:val="center"/>
          </w:tcPr>
          <w:p>
            <w:pPr>
              <w:spacing w:before="0" w:after="0"/>
            </w:pPr>
            <w:r>
              <w:rPr>
                <w:color w:val="1A1A2E"/>
                <w:sz w:val="19"/>
                <w:szCs w:val="19"/>
                <w:rFonts w:ascii="Arial" w:hAnsi="Arial"/>
              </w:rPr>
              <w:t xml:space="preserve">E:C ratio &gt; 2.0 (concentric phase &gt; 2x slower than eccentric): progressive fatigue-induced motor pattern breakdown</w:t>
            </w:r>
          </w:p>
        </w:tc>
        <w:tc>
          <w:tcPr>
            <w:tcW w:w="2500" w:type="dxa"/>
            <w:shd w:val="clear" w:color="auto" w:fill="F5F6F8"/>
            <w:vAlign w:val="center"/>
          </w:tcPr>
          <w:p>
            <w:pPr>
              <w:spacing w:before="0" w:after="0"/>
            </w:pPr>
            <w:r>
              <w:rPr>
                <w:color w:val="555555"/>
                <w:sz w:val="18"/>
                <w:szCs w:val="18"/>
                <w:rFonts w:ascii="Arial" w:hAnsi="Arial"/>
              </w:rPr>
              <w:t xml:space="preserve">Cormie et al. Sports Med 2011; Winter DA, Biomechanics 2009</w:t>
            </w:r>
          </w:p>
        </w:tc>
        <w:tc>
          <w:tcPr>
            <w:tcW w:w="1460" w:type="dxa"/>
            <w:shd w:val="clear" w:color="auto" w:fill="E8F4F6"/>
            <w:vAlign w:val="center"/>
          </w:tcPr>
          <w:p>
            <w:pPr>
              <w:jc w:val="center"/>
              <w:spacing w:before="0" w:after="0"/>
            </w:pPr>
            <w:r>
              <w:rPr>
                <w:b/>
                <w:color w:val="0F7B8C"/>
                <w:sz w:val="17"/>
                <w:szCs w:val="17"/>
                <w:rFonts w:ascii="Arial" w:hAnsi="Arial"/>
              </w:rPr>
              <w:t xml:space="preserve">● Informational</w:t>
            </w:r>
          </w:p>
        </w:tc>
      </w:tr>
    </w:tbl>
    <w:p>
      <w:pPr>
        <w:spacing w:before="0" w:after="120"/>
      </w:pPr>
    </w:p>
    <w:p>
      <w:pPr>
        <w:spacing w:before="240" w:after="140"/>
      </w:pPr>
      <w:r>
        <w:rPr>
          <w:b/>
          <w:color w:val="1B3A5C"/>
          <w:sz w:val="26"/>
          <w:szCs w:val="26"/>
          <w:rFonts w:ascii="Arial" w:hAnsi="Arial"/>
        </w:rPr>
        <w:t>A4 — Composite &amp; Cross-Test Flags</w:t>
      </w:r>
    </w:p>
    <w:p>
      <w:pPr>
        <w:spacing w:before="0" w:after="120"/>
      </w:pPr>
      <w:r>
        <w:rPr>
          <w:color w:val="1A1A2E"/>
          <w:sz w:val="20"/>
          <w:szCs w:val="20"/>
          <w:rFonts w:ascii="Arial" w:hAnsi="Arial"/>
        </w:rPr>
        <w:t>These flags emerge only from comparing results across multiple tests. They are among the most clinically sensitive signals in the battery because they reflect how systems interact under load, not just resting state values.</w:t>
      </w:r>
    </w:p>
    <w:p>
      <w:pPr>
        <w:spacing w:before="0" w:after="80"/>
      </w:pPr>
    </w:p>
    <w:tbl>
      <w:tblPr>
        <w:tblW w:w="9360" w:type="dxa"/>
        <w:tblBorders>
          <w:top w:val="single" w:sz="1" w:color="CCCCCC"/>
          <w:left w:val="single" w:sz="1" w:color="CCCCCC"/>
          <w:bottom w:val="single" w:sz="1" w:color="CCCCCC"/>
          <w:right w:val="single" w:sz="1" w:color="CCCCCC"/>
          <w:insideH w:val="single" w:sz="1" w:color="CCCCCC"/>
          <w:insideV w:val="single" w:sz="1" w:color="CCCCCC"/>
        </w:tblBorders>
        <w:tblCellMar>
          <w:top w:w="80" w:type="dxa"/>
          <w:left w:w="140" w:type="dxa"/>
          <w:bottom w:w="80" w:type="dxa"/>
          <w:right w:w="140" w:type="dxa"/>
        </w:tblCellMar>
      </w:tblPr>
      <w:tblGrid>
        <w:gridCol w:w="3000"/>
        <w:gridCol w:w="2400"/>
        <w:gridCol w:w="2500"/>
        <w:gridCol w:w="1460"/>
      </w:tblGrid>
      <w:tr>
        <w:tc>
          <w:tcPr>
            <w:tcW w:w="3000" w:type="dxa"/>
            <w:shd w:val="clear" w:color="auto" w:fill="0F7B8C"/>
            <w:vAlign w:val="center"/>
          </w:tcPr>
          <w:p>
            <w:pPr>
              <w:jc w:val="center"/>
              <w:spacing w:before="0" w:after="0"/>
            </w:pPr>
            <w:r>
              <w:rPr>
                <w:b/>
                <w:color w:val="FFFFFF"/>
                <w:sz w:val="19"/>
                <w:szCs w:val="19"/>
                <w:rFonts w:ascii="Arial" w:hAnsi="Arial"/>
              </w:rPr>
              <w:t>Parameter</w:t>
            </w:r>
          </w:p>
        </w:tc>
        <w:tc>
          <w:tcPr>
            <w:tcW w:w="2400" w:type="dxa"/>
            <w:shd w:val="clear" w:color="auto" w:fill="0F7B8C"/>
            <w:vAlign w:val="center"/>
          </w:tcPr>
          <w:p>
            <w:pPr>
              <w:jc w:val="center"/>
              <w:spacing w:before="0" w:after="0"/>
            </w:pPr>
            <w:r>
              <w:rPr>
                <w:b/>
                <w:color w:val="FFFFFF"/>
                <w:sz w:val="19"/>
                <w:szCs w:val="19"/>
                <w:rFonts w:ascii="Arial" w:hAnsi="Arial"/>
              </w:rPr>
              <w:t xml:space="preserve">Threshold / Flag Condition</w:t>
            </w:r>
          </w:p>
        </w:tc>
        <w:tc>
          <w:tcPr>
            <w:tcW w:w="2500" w:type="dxa"/>
            <w:shd w:val="clear" w:color="auto" w:fill="0F7B8C"/>
            <w:vAlign w:val="center"/>
          </w:tcPr>
          <w:p>
            <w:pPr>
              <w:jc w:val="center"/>
              <w:spacing w:before="0" w:after="0"/>
            </w:pPr>
            <w:r>
              <w:rPr>
                <w:b/>
                <w:color w:val="FFFFFF"/>
                <w:sz w:val="19"/>
                <w:szCs w:val="19"/>
                <w:rFonts w:ascii="Arial" w:hAnsi="Arial"/>
              </w:rPr>
              <w:t xml:space="preserve">Source / Guideline</w:t>
            </w:r>
          </w:p>
        </w:tc>
        <w:tc>
          <w:tcPr>
            <w:tcW w:w="1460" w:type="dxa"/>
            <w:shd w:val="clear" w:color="auto" w:fill="0F7B8C"/>
            <w:vAlign w:val="center"/>
          </w:tcPr>
          <w:p>
            <w:pPr>
              <w:jc w:val="center"/>
              <w:spacing w:before="0" w:after="0"/>
            </w:pPr>
            <w:r>
              <w:rPr>
                <w:b/>
                <w:color w:val="FFFFFF"/>
                <w:sz w:val="19"/>
                <w:szCs w:val="19"/>
                <w:rFonts w:ascii="Arial" w:hAnsi="Arial"/>
              </w:rPr>
              <w:t>Priority</w:t>
            </w:r>
          </w:p>
        </w:tc>
      </w:tr>
      <w:tr>
        <w:tc>
          <w:tcPr>
            <w:tcW w:w="3000" w:type="dxa"/>
            <w:shd w:val="clear" w:color="auto" w:fill="FFFFFF"/>
            <w:vAlign w:val="center"/>
          </w:tcPr>
          <w:p>
            <w:pPr>
              <w:spacing w:before="0" w:after="0"/>
            </w:pPr>
            <w:r>
              <w:rPr>
                <w:b/>
                <w:color w:val="1B3A5C"/>
                <w:sz w:val="19"/>
                <w:szCs w:val="19"/>
                <w:rFonts w:ascii="Arial" w:hAnsi="Arial"/>
              </w:rPr>
              <w:t xml:space="preserve">SpO2 Exercise Desaturation Delta (Test 1 to Test 4)</w:t>
            </w:r>
          </w:p>
        </w:tc>
        <w:tc>
          <w:tcPr>
            <w:tcW w:w="2400" w:type="dxa"/>
            <w:shd w:val="clear" w:color="auto" w:fill="FFFFFF"/>
            <w:vAlign w:val="center"/>
          </w:tcPr>
          <w:p>
            <w:pPr>
              <w:spacing w:before="0" w:after="0"/>
            </w:pPr>
            <w:r>
              <w:rPr>
                <w:color w:val="1A1A2E"/>
                <w:sz w:val="19"/>
                <w:szCs w:val="19"/>
                <w:rFonts w:ascii="Arial" w:hAnsi="Arial"/>
              </w:rPr>
              <w:t xml:space="preserve">Drop &gt;= 3% from resting SpO2 during YMCA step: most sensitive marker for exercise-induced desaturation; flags ILD, pulmonary hypertension, severe COPD — often missed at rest</w:t>
            </w:r>
          </w:p>
        </w:tc>
        <w:tc>
          <w:tcPr>
            <w:tcW w:w="2500" w:type="dxa"/>
            <w:shd w:val="clear" w:color="auto" w:fill="FFFFFF"/>
            <w:vAlign w:val="center"/>
          </w:tcPr>
          <w:p>
            <w:pPr>
              <w:spacing w:before="0" w:after="0"/>
            </w:pPr>
            <w:r>
              <w:rPr>
                <w:color w:val="555555"/>
                <w:sz w:val="18"/>
                <w:szCs w:val="18"/>
                <w:rFonts w:ascii="Arial" w:hAnsi="Arial"/>
              </w:rPr>
              <w:t xml:space="preserve">Hadeli et al. Chest 2001; Spiro et al. ATS/ERS 2003</w:t>
            </w:r>
          </w:p>
        </w:tc>
        <w:tc>
          <w:tcPr>
            <w:tcW w:w="1460" w:type="dxa"/>
            <w:shd w:val="clear" w:color="auto" w:fill="FDECEA"/>
            <w:vAlign w:val="center"/>
          </w:tcPr>
          <w:p>
            <w:pPr>
              <w:jc w:val="center"/>
              <w:spacing w:before="0" w:after="0"/>
            </w:pPr>
            <w:r>
              <w:rPr>
                <w:b/>
                <w:color w:val="C0392B"/>
                <w:sz w:val="17"/>
                <w:szCs w:val="17"/>
                <w:rFonts w:ascii="Arial" w:hAnsi="Arial"/>
              </w:rPr>
              <w:t xml:space="preserve">⚠ High Priority</w:t>
            </w:r>
          </w:p>
        </w:tc>
      </w:tr>
      <w:tr>
        <w:tc>
          <w:tcPr>
            <w:tcW w:w="3000" w:type="dxa"/>
            <w:shd w:val="clear" w:color="auto" w:fill="F5F6F8"/>
            <w:vAlign w:val="center"/>
          </w:tcPr>
          <w:p>
            <w:pPr>
              <w:spacing w:before="0" w:after="0"/>
            </w:pPr>
            <w:r>
              <w:rPr>
                <w:b/>
                <w:color w:val="1B3A5C"/>
                <w:sz w:val="19"/>
                <w:szCs w:val="19"/>
                <w:rFonts w:ascii="Arial" w:hAnsi="Arial"/>
              </w:rPr>
              <w:t xml:space="preserve">Ventilatory Recovery Rate (post-step test)</w:t>
            </w:r>
          </w:p>
        </w:tc>
        <w:tc>
          <w:tcPr>
            <w:tcW w:w="2400" w:type="dxa"/>
            <w:shd w:val="clear" w:color="auto" w:fill="F5F6F8"/>
            <w:vAlign w:val="center"/>
          </w:tcPr>
          <w:p>
            <w:pPr>
              <w:spacing w:before="0" w:after="0"/>
            </w:pPr>
            <w:r>
              <w:rPr>
                <w:color w:val="1A1A2E"/>
                <w:sz w:val="19"/>
                <w:szCs w:val="19"/>
                <w:rFonts w:ascii="Arial" w:hAnsi="Arial"/>
              </w:rPr>
              <w:t xml:space="preserve">Breathing rate still &gt; 20 br/min at 2 min post-exercise: slow ventilatory recovery suggests excessive anaerobic contribution or cardiovascular limitation at submaximal effort</w:t>
            </w:r>
          </w:p>
        </w:tc>
        <w:tc>
          <w:tcPr>
            <w:tcW w:w="2500" w:type="dxa"/>
            <w:shd w:val="clear" w:color="auto" w:fill="F5F6F8"/>
            <w:vAlign w:val="center"/>
          </w:tcPr>
          <w:p>
            <w:pPr>
              <w:spacing w:before="0" w:after="0"/>
            </w:pPr>
            <w:r>
              <w:rPr>
                <w:color w:val="555555"/>
                <w:sz w:val="18"/>
                <w:szCs w:val="18"/>
                <w:rFonts w:ascii="Arial" w:hAnsi="Arial"/>
              </w:rPr>
              <w:t xml:space="preserve">Wasserman et al. Principles of Exercise Testing 5th ed.</w:t>
            </w:r>
          </w:p>
        </w:tc>
        <w:tc>
          <w:tcPr>
            <w:tcW w:w="1460" w:type="dxa"/>
            <w:shd w:val="clear" w:color="auto" w:fill="FEF3E2"/>
            <w:vAlign w:val="center"/>
          </w:tcPr>
          <w:p>
            <w:pPr>
              <w:jc w:val="center"/>
              <w:spacing w:before="0" w:after="0"/>
            </w:pPr>
            <w:r>
              <w:rPr>
                <w:b/>
                <w:color w:val="C97B1A"/>
                <w:sz w:val="17"/>
                <w:szCs w:val="17"/>
                <w:rFonts w:ascii="Arial" w:hAnsi="Arial"/>
              </w:rPr>
              <w:t xml:space="preserve">◆ Moderate</w:t>
            </w:r>
          </w:p>
        </w:tc>
      </w:tr>
      <w:tr>
        <w:tc>
          <w:tcPr>
            <w:tcW w:w="3000" w:type="dxa"/>
            <w:shd w:val="clear" w:color="auto" w:fill="FFFFFF"/>
            <w:vAlign w:val="center"/>
          </w:tcPr>
          <w:p>
            <w:pPr>
              <w:spacing w:before="0" w:after="0"/>
            </w:pPr>
            <w:r>
              <w:rPr>
                <w:b/>
                <w:color w:val="1B3A5C"/>
                <w:sz w:val="19"/>
                <w:szCs w:val="19"/>
                <w:rFonts w:ascii="Arial" w:hAnsi="Arial"/>
              </w:rPr>
              <w:t xml:space="preserve">Cross-Test Resting HR Drift (Test 1 vs. pre-Test 4)</w:t>
            </w:r>
          </w:p>
        </w:tc>
        <w:tc>
          <w:tcPr>
            <w:tcW w:w="2400" w:type="dxa"/>
            <w:shd w:val="clear" w:color="auto" w:fill="FFFFFF"/>
            <w:vAlign w:val="center"/>
          </w:tcPr>
          <w:p>
            <w:pPr>
              <w:spacing w:before="0" w:after="0"/>
            </w:pPr>
            <w:r>
              <w:rPr>
                <w:color w:val="1A1A2E"/>
                <w:sz w:val="19"/>
                <w:szCs w:val="19"/>
                <w:rFonts w:ascii="Arial" w:hAnsi="Arial"/>
              </w:rPr>
              <w:t xml:space="preserve">&gt; 10 bpm unexplained rise: incomplete autonomic recovery or cumulative fatigue; also a data quality flag for non-compliance with inter-test rest periods</w:t>
            </w:r>
          </w:p>
        </w:tc>
        <w:tc>
          <w:tcPr>
            <w:tcW w:w="2500" w:type="dxa"/>
            <w:shd w:val="clear" w:color="auto" w:fill="FFFFFF"/>
            <w:vAlign w:val="center"/>
          </w:tcPr>
          <w:p>
            <w:pPr>
              <w:spacing w:before="0" w:after="0"/>
            </w:pPr>
            <w:r>
              <w:rPr>
                <w:color w:val="555555"/>
                <w:sz w:val="18"/>
                <w:szCs w:val="18"/>
                <w:rFonts w:ascii="Arial" w:hAnsi="Arial"/>
              </w:rPr>
              <w:t xml:space="preserve">Plews et al. IJSPP 2013</w:t>
            </w:r>
          </w:p>
        </w:tc>
        <w:tc>
          <w:tcPr>
            <w:tcW w:w="1460" w:type="dxa"/>
            <w:shd w:val="clear" w:color="auto" w:fill="E8F4F6"/>
            <w:vAlign w:val="center"/>
          </w:tcPr>
          <w:p>
            <w:pPr>
              <w:jc w:val="center"/>
              <w:spacing w:before="0" w:after="0"/>
            </w:pPr>
            <w:r>
              <w:rPr>
                <w:b/>
                <w:color w:val="0F7B8C"/>
                <w:sz w:val="17"/>
                <w:szCs w:val="17"/>
                <w:rFonts w:ascii="Arial" w:hAnsi="Arial"/>
              </w:rPr>
              <w:t xml:space="preserve">● Informational</w:t>
            </w:r>
          </w:p>
        </w:tc>
      </w:tr>
      <w:tr>
        <w:tc>
          <w:tcPr>
            <w:tcW w:w="3000" w:type="dxa"/>
            <w:shd w:val="clear" w:color="auto" w:fill="F5F6F8"/>
            <w:vAlign w:val="center"/>
          </w:tcPr>
          <w:p>
            <w:pPr>
              <w:spacing w:before="0" w:after="0"/>
            </w:pPr>
            <w:r>
              <w:rPr>
                <w:b/>
                <w:color w:val="1B3A5C"/>
                <w:sz w:val="19"/>
                <w:szCs w:val="19"/>
                <w:rFonts w:ascii="Arial" w:hAnsi="Arial"/>
              </w:rPr>
              <w:t xml:space="preserve">O2 Pulse Proxy Flattening (VO2/HR during step test)</w:t>
            </w:r>
          </w:p>
        </w:tc>
        <w:tc>
          <w:tcPr>
            <w:tcW w:w="2400" w:type="dxa"/>
            <w:shd w:val="clear" w:color="auto" w:fill="F5F6F8"/>
            <w:vAlign w:val="center"/>
          </w:tcPr>
          <w:p>
            <w:pPr>
              <w:spacing w:before="0" w:after="0"/>
            </w:pPr>
            <w:r>
              <w:rPr>
                <w:color w:val="1A1A2E"/>
                <w:sz w:val="19"/>
                <w:szCs w:val="19"/>
                <w:rFonts w:ascii="Arial" w:hAnsi="Arial"/>
              </w:rPr>
              <w:t xml:space="preserve">O2 uptake plateaus while HR continues to rise during exercise: suggests cardiac stroke volume limitation at submaximal effort</w:t>
            </w:r>
          </w:p>
        </w:tc>
        <w:tc>
          <w:tcPr>
            <w:tcW w:w="2500" w:type="dxa"/>
            <w:shd w:val="clear" w:color="auto" w:fill="F5F6F8"/>
            <w:vAlign w:val="center"/>
          </w:tcPr>
          <w:p>
            <w:pPr>
              <w:spacing w:before="0" w:after="0"/>
            </w:pPr>
            <w:r>
              <w:rPr>
                <w:color w:val="555555"/>
                <w:sz w:val="18"/>
                <w:szCs w:val="18"/>
                <w:rFonts w:ascii="Arial" w:hAnsi="Arial"/>
              </w:rPr>
              <w:t xml:space="preserve">Wasserman et al. Principles of Exercise Testing 5th ed.; Arena &amp; Guazzi J Am Coll Cardiol 2008</w:t>
            </w:r>
          </w:p>
        </w:tc>
        <w:tc>
          <w:tcPr>
            <w:tcW w:w="1460" w:type="dxa"/>
            <w:shd w:val="clear" w:color="auto" w:fill="FEF3E2"/>
            <w:vAlign w:val="center"/>
          </w:tcPr>
          <w:p>
            <w:pPr>
              <w:jc w:val="center"/>
              <w:spacing w:before="0" w:after="0"/>
            </w:pPr>
            <w:r>
              <w:rPr>
                <w:b/>
                <w:color w:val="C97B1A"/>
                <w:sz w:val="17"/>
                <w:szCs w:val="17"/>
                <w:rFonts w:ascii="Arial" w:hAnsi="Arial"/>
              </w:rPr>
              <w:t xml:space="preserve">◆ Moderate</w:t>
            </w:r>
          </w:p>
        </w:tc>
      </w:tr>
      <w:tr>
        <w:tc>
          <w:tcPr>
            <w:tcW w:w="3000" w:type="dxa"/>
            <w:shd w:val="clear" w:color="auto" w:fill="FFFFFF"/>
            <w:vAlign w:val="center"/>
          </w:tcPr>
          <w:p>
            <w:pPr>
              <w:spacing w:before="0" w:after="0"/>
            </w:pPr>
            <w:r>
              <w:rPr>
                <w:b/>
                <w:color w:val="1B3A5C"/>
                <w:sz w:val="19"/>
                <w:szCs w:val="19"/>
                <w:rFonts w:ascii="Arial" w:hAnsi="Arial"/>
              </w:rPr>
              <w:t xml:space="preserve">Orthostatic HR Response (seated to standing at step test start)</w:t>
            </w:r>
          </w:p>
        </w:tc>
        <w:tc>
          <w:tcPr>
            <w:tcW w:w="2400" w:type="dxa"/>
            <w:shd w:val="clear" w:color="auto" w:fill="FFFFFF"/>
            <w:vAlign w:val="center"/>
          </w:tcPr>
          <w:p>
            <w:pPr>
              <w:spacing w:before="0" w:after="0"/>
            </w:pPr>
            <w:r>
              <w:rPr>
                <w:color w:val="1A1A2E"/>
                <w:sz w:val="19"/>
                <w:szCs w:val="19"/>
                <w:rFonts w:ascii="Arial" w:hAnsi="Arial"/>
              </w:rPr>
              <w:t xml:space="preserve">HR rise &gt; 30 bpm on standing: POTS screen threshold. Rise &gt; 20 bpm in adults 60+: clinically significant orthostatic intolerance</w:t>
            </w:r>
          </w:p>
        </w:tc>
        <w:tc>
          <w:tcPr>
            <w:tcW w:w="2500" w:type="dxa"/>
            <w:shd w:val="clear" w:color="auto" w:fill="FFFFFF"/>
            <w:vAlign w:val="center"/>
          </w:tcPr>
          <w:p>
            <w:pPr>
              <w:spacing w:before="0" w:after="0"/>
            </w:pPr>
            <w:r>
              <w:rPr>
                <w:color w:val="555555"/>
                <w:sz w:val="18"/>
                <w:szCs w:val="18"/>
                <w:rFonts w:ascii="Arial" w:hAnsi="Arial"/>
              </w:rPr>
              <w:t xml:space="preserve">Sheldon et al. Heart Rhythm 2015; Freeman et al. Neurology 2011</w:t>
            </w:r>
          </w:p>
        </w:tc>
        <w:tc>
          <w:tcPr>
            <w:tcW w:w="1460" w:type="dxa"/>
            <w:shd w:val="clear" w:color="auto" w:fill="FDECEA"/>
            <w:vAlign w:val="center"/>
          </w:tcPr>
          <w:p>
            <w:pPr>
              <w:jc w:val="center"/>
              <w:spacing w:before="0" w:after="0"/>
            </w:pPr>
            <w:r>
              <w:rPr>
                <w:b/>
                <w:color w:val="C0392B"/>
                <w:sz w:val="17"/>
                <w:szCs w:val="17"/>
                <w:rFonts w:ascii="Arial" w:hAnsi="Arial"/>
              </w:rPr>
              <w:t xml:space="preserve">⚠ High Priority</w:t>
            </w:r>
          </w:p>
        </w:tc>
      </w:tr>
      <w:tr>
        <w:tc>
          <w:tcPr>
            <w:tcW w:w="3000" w:type="dxa"/>
            <w:shd w:val="clear" w:color="auto" w:fill="F5F6F8"/>
            <w:vAlign w:val="center"/>
          </w:tcPr>
          <w:p>
            <w:pPr>
              <w:spacing w:before="0" w:after="0"/>
            </w:pPr>
            <w:r>
              <w:rPr>
                <w:b/>
                <w:color w:val="1B3A5C"/>
                <w:sz w:val="19"/>
                <w:szCs w:val="19"/>
                <w:rFonts w:ascii="Arial" w:hAnsi="Arial"/>
              </w:rPr>
              <w:t xml:space="preserve">FEV1/FVC Normal + Low SpO2 at Rest</w:t>
            </w:r>
          </w:p>
        </w:tc>
        <w:tc>
          <w:tcPr>
            <w:tcW w:w="2400" w:type="dxa"/>
            <w:shd w:val="clear" w:color="auto" w:fill="F5F6F8"/>
            <w:vAlign w:val="center"/>
          </w:tcPr>
          <w:p>
            <w:pPr>
              <w:spacing w:before="0" w:after="0"/>
            </w:pPr>
            <w:r>
              <w:rPr>
                <w:color w:val="1A1A2E"/>
                <w:sz w:val="19"/>
                <w:szCs w:val="19"/>
                <w:rFonts w:ascii="Arial" w:hAnsi="Arial"/>
              </w:rPr>
              <w:t xml:space="preserve">Normal spirometry with SpO2 &lt; 95% at rest: raises suspicion for pulmonary vascular disease (e.g. pulmonary hypertension) or intracardiac shunt — not detected by spirometry alone</w:t>
            </w:r>
          </w:p>
        </w:tc>
        <w:tc>
          <w:tcPr>
            <w:tcW w:w="2500" w:type="dxa"/>
            <w:shd w:val="clear" w:color="auto" w:fill="F5F6F8"/>
            <w:vAlign w:val="center"/>
          </w:tcPr>
          <w:p>
            <w:pPr>
              <w:spacing w:before="0" w:after="0"/>
            </w:pPr>
            <w:r>
              <w:rPr>
                <w:color w:val="555555"/>
                <w:sz w:val="18"/>
                <w:szCs w:val="18"/>
                <w:rFonts w:ascii="Arial" w:hAnsi="Arial"/>
              </w:rPr>
              <w:t xml:space="preserve">Galie et al. ESC/ERS PAH Guidelines 2015</w:t>
            </w:r>
          </w:p>
        </w:tc>
        <w:tc>
          <w:tcPr>
            <w:tcW w:w="1460" w:type="dxa"/>
            <w:shd w:val="clear" w:color="auto" w:fill="FDECEA"/>
            <w:vAlign w:val="center"/>
          </w:tcPr>
          <w:p>
            <w:pPr>
              <w:jc w:val="center"/>
              <w:spacing w:before="0" w:after="0"/>
            </w:pPr>
            <w:r>
              <w:rPr>
                <w:b/>
                <w:color w:val="C0392B"/>
                <w:sz w:val="17"/>
                <w:szCs w:val="17"/>
                <w:rFonts w:ascii="Arial" w:hAnsi="Arial"/>
              </w:rPr>
              <w:t xml:space="preserve">⚠ High Priority</w:t>
            </w:r>
          </w:p>
        </w:tc>
      </w:tr>
      <w:tr>
        <w:tc>
          <w:tcPr>
            <w:tcW w:w="3000" w:type="dxa"/>
            <w:shd w:val="clear" w:color="auto" w:fill="FFFFFF"/>
            <w:vAlign w:val="center"/>
          </w:tcPr>
          <w:p>
            <w:pPr>
              <w:spacing w:before="0" w:after="0"/>
            </w:pPr>
            <w:r>
              <w:rPr>
                <w:b/>
                <w:color w:val="1B3A5C"/>
                <w:sz w:val="19"/>
                <w:szCs w:val="19"/>
                <w:rFonts w:ascii="Arial" w:hAnsi="Arial"/>
              </w:rPr>
              <w:t xml:space="preserve">Low HRV + Elevated Resting HR Combination</w:t>
            </w:r>
          </w:p>
        </w:tc>
        <w:tc>
          <w:tcPr>
            <w:tcW w:w="2400" w:type="dxa"/>
            <w:shd w:val="clear" w:color="auto" w:fill="FFFFFF"/>
            <w:vAlign w:val="center"/>
          </w:tcPr>
          <w:p>
            <w:pPr>
              <w:spacing w:before="0" w:after="0"/>
            </w:pPr>
            <w:r>
              <w:rPr>
                <w:color w:val="1A1A2E"/>
                <w:sz w:val="19"/>
                <w:szCs w:val="19"/>
                <w:rFonts w:ascii="Arial" w:hAnsi="Arial"/>
              </w:rPr>
              <w:t xml:space="preserve">RMSSD &lt; 20 ms combined with HR &gt; 80 bpm: dual autonomic signal; substantially elevated cardiovascular risk vs. either marker alone</w:t>
            </w:r>
          </w:p>
        </w:tc>
        <w:tc>
          <w:tcPr>
            <w:tcW w:w="2500" w:type="dxa"/>
            <w:shd w:val="clear" w:color="auto" w:fill="FFFFFF"/>
            <w:vAlign w:val="center"/>
          </w:tcPr>
          <w:p>
            <w:pPr>
              <w:spacing w:before="0" w:after="0"/>
            </w:pPr>
            <w:r>
              <w:rPr>
                <w:color w:val="555555"/>
                <w:sz w:val="18"/>
                <w:szCs w:val="18"/>
                <w:rFonts w:ascii="Arial" w:hAnsi="Arial"/>
              </w:rPr>
              <w:t xml:space="preserve">Thayer et al. Neurosci Biobehav Rev 2012; Aune et al. Eur J Prev Cardiol 2017</w:t>
            </w:r>
          </w:p>
        </w:tc>
        <w:tc>
          <w:tcPr>
            <w:tcW w:w="1460" w:type="dxa"/>
            <w:shd w:val="clear" w:color="auto" w:fill="FDECEA"/>
            <w:vAlign w:val="center"/>
          </w:tcPr>
          <w:p>
            <w:pPr>
              <w:jc w:val="center"/>
              <w:spacing w:before="0" w:after="0"/>
            </w:pPr>
            <w:r>
              <w:rPr>
                <w:b/>
                <w:color w:val="C0392B"/>
                <w:sz w:val="17"/>
                <w:szCs w:val="17"/>
                <w:rFonts w:ascii="Arial" w:hAnsi="Arial"/>
              </w:rPr>
              <w:t xml:space="preserve">⚠ High Priority</w:t>
            </w:r>
          </w:p>
        </w:tc>
      </w:tr>
      <w:tr>
        <w:tc>
          <w:tcPr>
            <w:tcW w:w="3000" w:type="dxa"/>
            <w:shd w:val="clear" w:color="auto" w:fill="F5F6F8"/>
            <w:vAlign w:val="center"/>
          </w:tcPr>
          <w:p>
            <w:pPr>
              <w:spacing w:before="0" w:after="0"/>
            </w:pPr>
            <w:r>
              <w:rPr>
                <w:b/>
                <w:color w:val="1B3A5C"/>
                <w:sz w:val="19"/>
                <w:szCs w:val="19"/>
                <w:rFonts w:ascii="Arial" w:hAnsi="Arial"/>
              </w:rPr>
              <w:t xml:space="preserve">Poor Balance + Poor STS + Slow HR Recovery (triple flag)</w:t>
            </w:r>
          </w:p>
        </w:tc>
        <w:tc>
          <w:tcPr>
            <w:tcW w:w="2400" w:type="dxa"/>
            <w:shd w:val="clear" w:color="auto" w:fill="F5F6F8"/>
            <w:vAlign w:val="center"/>
          </w:tcPr>
          <w:p>
            <w:pPr>
              <w:spacing w:before="0" w:after="0"/>
            </w:pPr>
            <w:r>
              <w:rPr>
                <w:color w:val="1A1A2E"/>
                <w:sz w:val="19"/>
                <w:szCs w:val="19"/>
                <w:rFonts w:ascii="Arial" w:hAnsi="Arial"/>
              </w:rPr>
              <w:t xml:space="preserve">All three functional/cardiovascular scores below 25th percentile simultaneously: high-risk functional profile; strong predictor of near-term fall, hospitalisation, or loss of independence in adults 60+</w:t>
            </w:r>
          </w:p>
        </w:tc>
        <w:tc>
          <w:tcPr>
            <w:tcW w:w="2500" w:type="dxa"/>
            <w:shd w:val="clear" w:color="auto" w:fill="F5F6F8"/>
            <w:vAlign w:val="center"/>
          </w:tcPr>
          <w:p>
            <w:pPr>
              <w:spacing w:before="0" w:after="0"/>
            </w:pPr>
            <w:r>
              <w:rPr>
                <w:color w:val="555555"/>
                <w:sz w:val="18"/>
                <w:szCs w:val="18"/>
                <w:rFonts w:ascii="Arial" w:hAnsi="Arial"/>
              </w:rPr>
              <w:t xml:space="preserve">Studenski et al. JAMA 2011; Pahor et al. NEJM 2014 (LIFE Study)</w:t>
            </w:r>
          </w:p>
        </w:tc>
        <w:tc>
          <w:tcPr>
            <w:tcW w:w="1460" w:type="dxa"/>
            <w:shd w:val="clear" w:color="auto" w:fill="FDECEA"/>
            <w:vAlign w:val="center"/>
          </w:tcPr>
          <w:p>
            <w:pPr>
              <w:jc w:val="center"/>
              <w:spacing w:before="0" w:after="0"/>
            </w:pPr>
            <w:r>
              <w:rPr>
                <w:b/>
                <w:color w:val="C0392B"/>
                <w:sz w:val="17"/>
                <w:szCs w:val="17"/>
                <w:rFonts w:ascii="Arial" w:hAnsi="Arial"/>
              </w:rPr>
              <w:t xml:space="preserve">⚠ High Priority</w:t>
            </w:r>
          </w:p>
        </w:tc>
      </w:tr>
      <w:tr>
        <w:tc>
          <w:tcPr>
            <w:tcW w:w="3000" w:type="dxa"/>
            <w:shd w:val="clear" w:color="auto" w:fill="FFFFFF"/>
            <w:vAlign w:val="center"/>
          </w:tcPr>
          <w:p>
            <w:pPr>
              <w:spacing w:before="0" w:after="0"/>
            </w:pPr>
            <w:r>
              <w:rPr>
                <w:b/>
                <w:color w:val="1B3A5C"/>
                <w:sz w:val="19"/>
                <w:szCs w:val="19"/>
                <w:rFonts w:ascii="Arial" w:hAnsi="Arial"/>
              </w:rPr>
              <w:t xml:space="preserve">HR-SpO2 Divergence During Exercise</w:t>
            </w:r>
          </w:p>
        </w:tc>
        <w:tc>
          <w:tcPr>
            <w:tcW w:w="2400" w:type="dxa"/>
            <w:shd w:val="clear" w:color="auto" w:fill="FFFFFF"/>
            <w:vAlign w:val="center"/>
          </w:tcPr>
          <w:p>
            <w:pPr>
              <w:spacing w:before="0" w:after="0"/>
            </w:pPr>
            <w:r>
              <w:rPr>
                <w:color w:val="1A1A2E"/>
                <w:sz w:val="19"/>
                <w:szCs w:val="19"/>
                <w:rFonts w:ascii="Arial" w:hAnsi="Arial"/>
              </w:rPr>
              <w:t xml:space="preserve">HR rising steeply (&gt; 20 bpm/min) while SpO2 simultaneously drops: cardiovascular system compensating for impaired gas exchange; distinct from pure deconditioning</w:t>
            </w:r>
          </w:p>
        </w:tc>
        <w:tc>
          <w:tcPr>
            <w:tcW w:w="2500" w:type="dxa"/>
            <w:shd w:val="clear" w:color="auto" w:fill="FFFFFF"/>
            <w:vAlign w:val="center"/>
          </w:tcPr>
          <w:p>
            <w:pPr>
              <w:spacing w:before="0" w:after="0"/>
            </w:pPr>
            <w:r>
              <w:rPr>
                <w:color w:val="555555"/>
                <w:sz w:val="18"/>
                <w:szCs w:val="18"/>
                <w:rFonts w:ascii="Arial" w:hAnsi="Arial"/>
              </w:rPr>
              <w:t xml:space="preserve">Wasserman et al. Principles of Exercise Testing 5th ed.</w:t>
            </w:r>
          </w:p>
        </w:tc>
        <w:tc>
          <w:tcPr>
            <w:tcW w:w="1460" w:type="dxa"/>
            <w:shd w:val="clear" w:color="auto" w:fill="FEF3E2"/>
            <w:vAlign w:val="center"/>
          </w:tcPr>
          <w:p>
            <w:pPr>
              <w:jc w:val="center"/>
              <w:spacing w:before="0" w:after="0"/>
            </w:pPr>
            <w:r>
              <w:rPr>
                <w:b/>
                <w:color w:val="C97B1A"/>
                <w:sz w:val="17"/>
                <w:szCs w:val="17"/>
                <w:rFonts w:ascii="Arial" w:hAnsi="Arial"/>
              </w:rPr>
              <w:t xml:space="preserve">◆ Moderate</w:t>
            </w:r>
          </w:p>
        </w:tc>
      </w:tr>
      <w:tr>
        <w:tc>
          <w:tcPr>
            <w:tcW w:w="3000" w:type="dxa"/>
            <w:shd w:val="clear" w:color="auto" w:fill="F5F6F8"/>
            <w:vAlign w:val="center"/>
          </w:tcPr>
          <w:p>
            <w:pPr>
              <w:spacing w:before="0" w:after="0"/>
            </w:pPr>
            <w:r>
              <w:rPr>
                <w:b/>
                <w:color w:val="1B3A5C"/>
                <w:sz w:val="19"/>
                <w:szCs w:val="19"/>
                <w:rFonts w:ascii="Arial" w:hAnsi="Arial"/>
              </w:rPr>
              <w:t xml:space="preserve">Breath-Hold Time &lt; 20 s + Elevated Resting Breathing Rate &gt; 18 br/min</w:t>
            </w:r>
          </w:p>
        </w:tc>
        <w:tc>
          <w:tcPr>
            <w:tcW w:w="2400" w:type="dxa"/>
            <w:shd w:val="clear" w:color="auto" w:fill="F5F6F8"/>
            <w:vAlign w:val="center"/>
          </w:tcPr>
          <w:p>
            <w:pPr>
              <w:spacing w:before="0" w:after="0"/>
            </w:pPr>
            <w:r>
              <w:rPr>
                <w:color w:val="1A1A2E"/>
                <w:sz w:val="19"/>
                <w:szCs w:val="19"/>
                <w:rFonts w:ascii="Arial" w:hAnsi="Arial"/>
              </w:rPr>
              <w:t xml:space="preserve">Combined pattern: consistent with dysfunctional breathing syndrome (Nijmegen-positive profile) even without formal questionnaire</w:t>
            </w:r>
          </w:p>
        </w:tc>
        <w:tc>
          <w:tcPr>
            <w:tcW w:w="2500" w:type="dxa"/>
            <w:shd w:val="clear" w:color="auto" w:fill="F5F6F8"/>
            <w:vAlign w:val="center"/>
          </w:tcPr>
          <w:p>
            <w:pPr>
              <w:spacing w:before="0" w:after="0"/>
            </w:pPr>
            <w:r>
              <w:rPr>
                <w:color w:val="555555"/>
                <w:sz w:val="18"/>
                <w:szCs w:val="18"/>
                <w:rFonts w:ascii="Arial" w:hAnsi="Arial"/>
              </w:rPr>
              <w:t xml:space="preserve">Thomas et al. Thorax 2001 (Nijmegen Questionnaire); Courtney et al. 2011</w:t>
            </w:r>
          </w:p>
        </w:tc>
        <w:tc>
          <w:tcPr>
            <w:tcW w:w="1460" w:type="dxa"/>
            <w:shd w:val="clear" w:color="auto" w:fill="FEF3E2"/>
            <w:vAlign w:val="center"/>
          </w:tcPr>
          <w:p>
            <w:pPr>
              <w:jc w:val="center"/>
              <w:spacing w:before="0" w:after="0"/>
            </w:pPr>
            <w:r>
              <w:rPr>
                <w:b/>
                <w:color w:val="C97B1A"/>
                <w:sz w:val="17"/>
                <w:szCs w:val="17"/>
                <w:rFonts w:ascii="Arial" w:hAnsi="Arial"/>
              </w:rPr>
              <w:t xml:space="preserve">◆ Moderate</w:t>
            </w:r>
          </w:p>
        </w:tc>
      </w:tr>
    </w:tbl>
    <w:p>
      <w:pPr>
        <w:spacing w:before="0" w:after="120"/>
      </w:pPr>
    </w:p>
    <w:p>
      <w:pPr>
        <w:spacing w:before="0" w:after="120"/>
      </w:pPr>
    </w:p>
    <w:p>
      <w:pPr>
        <w:spacing w:before="240" w:after="140"/>
      </w:pPr>
      <w:r>
        <w:rPr>
          <w:b/>
          <w:color w:val="C0392B"/>
          <w:sz w:val="26"/>
          <w:szCs w:val="26"/>
          <w:rFonts w:ascii="Arial" w:hAnsi="Arial"/>
        </w:rPr>
        <w:t>A5 — Absolute Test Stop Conditions</w:t>
      </w:r>
    </w:p>
    <w:p>
      <w:pPr>
        <w:spacing w:before="0" w:after="120"/>
      </w:pPr>
      <w:r>
        <w:rPr>
          <w:color w:val="1A1A2E"/>
          <w:sz w:val="20"/>
          <w:szCs w:val="20"/>
          <w:rFonts w:ascii="Arial" w:hAnsi="Arial"/>
        </w:rPr>
        <w:t>The following are non-negotiable stop conditions. The app must immediately halt the active test and display a rest or seek-care prompt if any of these are detected or self-reported.</w:t>
      </w:r>
    </w:p>
    <w:p>
      <w:pPr>
        <w:spacing w:before="0" w:after="80"/>
      </w:pPr>
    </w:p>
    <w:tbl>
      <w:tblPr>
        <w:tblW w:w="9360" w:type="dxa"/>
        <w:tblBorders>
          <w:top w:val="single" w:sz="1" w:color="CCCCCC"/>
          <w:left w:val="single" w:sz="1" w:color="CCCCCC"/>
          <w:bottom w:val="single" w:sz="1" w:color="CCCCCC"/>
          <w:right w:val="single" w:sz="1" w:color="CCCCCC"/>
          <w:insideH w:val="single" w:sz="1" w:color="CCCCCC"/>
          <w:insideV w:val="single" w:sz="1" w:color="CCCCCC"/>
        </w:tblBorders>
        <w:tblCellMar>
          <w:top w:w="80" w:type="dxa"/>
          <w:left w:w="140" w:type="dxa"/>
          <w:bottom w:w="80" w:type="dxa"/>
          <w:right w:w="140" w:type="dxa"/>
        </w:tblCellMar>
      </w:tblPr>
      <w:tblGrid>
        <w:gridCol w:w="4200"/>
        <w:gridCol w:w="5160"/>
      </w:tblGrid>
      <w:tr>
        <w:tc>
          <w:tcPr>
            <w:tcW w:w="4200" w:type="dxa"/>
            <w:shd w:val="clear" w:color="auto" w:fill="C0392B"/>
            <w:vAlign w:val="center"/>
          </w:tcPr>
          <w:p>
            <w:pPr>
              <w:jc w:val="center"/>
              <w:spacing w:before="0" w:after="0"/>
            </w:pPr>
            <w:r>
              <w:rPr>
                <w:b/>
                <w:color w:val="FFFFFF"/>
                <w:sz w:val="19"/>
                <w:szCs w:val="19"/>
                <w:rFonts w:ascii="Arial" w:hAnsi="Arial"/>
              </w:rPr>
              <w:t>Condition</w:t>
            </w:r>
          </w:p>
        </w:tc>
        <w:tc>
          <w:tcPr>
            <w:tcW w:w="5160" w:type="dxa"/>
            <w:shd w:val="clear" w:color="auto" w:fill="C0392B"/>
            <w:vAlign w:val="center"/>
          </w:tcPr>
          <w:p>
            <w:pPr>
              <w:jc w:val="center"/>
              <w:spacing w:before="0" w:after="0"/>
            </w:pPr>
            <w:r>
              <w:rPr>
                <w:b/>
                <w:color w:val="FFFFFF"/>
                <w:sz w:val="19"/>
                <w:szCs w:val="19"/>
                <w:rFonts w:ascii="Arial" w:hAnsi="Arial"/>
              </w:rPr>
              <w:t xml:space="preserve">Trigger / Threshold</w:t>
            </w:r>
          </w:p>
        </w:tc>
      </w:tr>
      <w:tr>
        <w:tc>
          <w:tcPr>
            <w:tcW w:w="4200" w:type="dxa"/>
            <w:shd w:val="clear" w:color="auto" w:fill="FDECEA"/>
            <w:vAlign w:val="center"/>
          </w:tcPr>
          <w:p>
            <w:pPr>
              <w:spacing w:before="0" w:after="0"/>
            </w:pPr>
            <w:r>
              <w:rPr>
                <w:b/>
                <w:color w:val="C0392B"/>
                <w:sz w:val="19"/>
                <w:szCs w:val="19"/>
                <w:rFonts w:ascii="Arial" w:hAnsi="Arial"/>
              </w:rPr>
              <w:t xml:space="preserve">SpO2 &lt; 88% during any exercise test</w:t>
            </w:r>
          </w:p>
        </w:tc>
        <w:tc>
          <w:tcPr>
            <w:tcW w:w="5160" w:type="dxa"/>
            <w:shd w:val="clear" w:color="auto" w:fill="FDECEA"/>
            <w:vAlign w:val="center"/>
          </w:tcPr>
          <w:p>
            <w:pPr>
              <w:spacing w:before="0" w:after="0"/>
            </w:pPr>
            <w:r>
              <w:rPr>
                <w:color w:val="1A1A2E"/>
                <w:sz w:val="19"/>
                <w:szCs w:val="19"/>
                <w:rFonts w:ascii="Arial" w:hAnsi="Arial"/>
              </w:rPr>
              <w:t xml:space="preserve">Absolute contraindication to continued exercise — oxygen delivery critically impaired</w:t>
            </w:r>
          </w:p>
        </w:tc>
      </w:tr>
      <w:tr>
        <w:tc>
          <w:tcPr>
            <w:tcW w:w="4200" w:type="dxa"/>
            <w:shd w:val="clear" w:color="auto" w:fill="FFFFFF"/>
            <w:vAlign w:val="center"/>
          </w:tcPr>
          <w:p>
            <w:pPr>
              <w:spacing w:before="0" w:after="0"/>
            </w:pPr>
            <w:r>
              <w:rPr>
                <w:b/>
                <w:color w:val="C0392B"/>
                <w:sz w:val="19"/>
                <w:szCs w:val="19"/>
                <w:rFonts w:ascii="Arial" w:hAnsi="Arial"/>
              </w:rPr>
              <w:t xml:space="preserve">HR &gt; 90% of age-predicted maximum (220 minus age)</w:t>
            </w:r>
          </w:p>
        </w:tc>
        <w:tc>
          <w:tcPr>
            <w:tcW w:w="5160" w:type="dxa"/>
            <w:shd w:val="clear" w:color="auto" w:fill="FFFFFF"/>
            <w:vAlign w:val="center"/>
          </w:tcPr>
          <w:p>
            <w:pPr>
              <w:spacing w:before="0" w:after="0"/>
            </w:pPr>
            <w:r>
              <w:rPr>
                <w:color w:val="1A1A2E"/>
                <w:sz w:val="19"/>
                <w:szCs w:val="19"/>
                <w:rFonts w:ascii="Arial" w:hAnsi="Arial"/>
              </w:rPr>
              <w:t xml:space="preserve">Test exceeds submaximal design intent; protocol is not designed for maximal exertion</w:t>
            </w:r>
          </w:p>
        </w:tc>
      </w:tr>
      <w:tr>
        <w:tc>
          <w:tcPr>
            <w:tcW w:w="4200" w:type="dxa"/>
            <w:shd w:val="clear" w:color="auto" w:fill="FDECEA"/>
            <w:vAlign w:val="center"/>
          </w:tcPr>
          <w:p>
            <w:pPr>
              <w:spacing w:before="0" w:after="0"/>
            </w:pPr>
            <w:r>
              <w:rPr>
                <w:b/>
                <w:color w:val="C0392B"/>
                <w:sz w:val="19"/>
                <w:szCs w:val="19"/>
                <w:rFonts w:ascii="Arial" w:hAnsi="Arial"/>
              </w:rPr>
              <w:t xml:space="preserve">Self-reported chest pain or pressure</w:t>
            </w:r>
          </w:p>
        </w:tc>
        <w:tc>
          <w:tcPr>
            <w:tcW w:w="5160" w:type="dxa"/>
            <w:shd w:val="clear" w:color="auto" w:fill="FDECEA"/>
            <w:vAlign w:val="center"/>
          </w:tcPr>
          <w:p>
            <w:pPr>
              <w:spacing w:before="0" w:after="0"/>
            </w:pPr>
            <w:r>
              <w:rPr>
                <w:color w:val="1A1A2E"/>
                <w:sz w:val="19"/>
                <w:szCs w:val="19"/>
                <w:rFonts w:ascii="Arial" w:hAnsi="Arial"/>
              </w:rPr>
              <w:t xml:space="preserve">Any chest discomfort during exercise — cardiac event cannot be excluded</w:t>
            </w:r>
          </w:p>
        </w:tc>
      </w:tr>
      <w:tr>
        <w:tc>
          <w:tcPr>
            <w:tcW w:w="4200" w:type="dxa"/>
            <w:shd w:val="clear" w:color="auto" w:fill="FFFFFF"/>
            <w:vAlign w:val="center"/>
          </w:tcPr>
          <w:p>
            <w:pPr>
              <w:spacing w:before="0" w:after="0"/>
            </w:pPr>
            <w:r>
              <w:rPr>
                <w:b/>
                <w:color w:val="C0392B"/>
                <w:sz w:val="19"/>
                <w:szCs w:val="19"/>
                <w:rFonts w:ascii="Arial" w:hAnsi="Arial"/>
              </w:rPr>
              <w:t xml:space="preserve">Self-reported dizziness, near-syncope, or loss of balance</w:t>
            </w:r>
          </w:p>
        </w:tc>
        <w:tc>
          <w:tcPr>
            <w:tcW w:w="5160" w:type="dxa"/>
            <w:shd w:val="clear" w:color="auto" w:fill="FFFFFF"/>
            <w:vAlign w:val="center"/>
          </w:tcPr>
          <w:p>
            <w:pPr>
              <w:spacing w:before="0" w:after="0"/>
            </w:pPr>
            <w:r>
              <w:rPr>
                <w:color w:val="1A1A2E"/>
                <w:sz w:val="19"/>
                <w:szCs w:val="19"/>
                <w:rFonts w:ascii="Arial" w:hAnsi="Arial"/>
              </w:rPr>
              <w:t xml:space="preserve">Immediate safety risk; also stops balance test if participant grabs support surface</w:t>
            </w:r>
          </w:p>
        </w:tc>
      </w:tr>
      <w:tr>
        <w:tc>
          <w:tcPr>
            <w:tcW w:w="4200" w:type="dxa"/>
            <w:shd w:val="clear" w:color="auto" w:fill="FDECEA"/>
            <w:vAlign w:val="center"/>
          </w:tcPr>
          <w:p>
            <w:pPr>
              <w:spacing w:before="0" w:after="0"/>
            </w:pPr>
            <w:r>
              <w:rPr>
                <w:b/>
                <w:color w:val="C0392B"/>
                <w:sz w:val="19"/>
                <w:szCs w:val="19"/>
                <w:rFonts w:ascii="Arial" w:hAnsi="Arial"/>
              </w:rPr>
              <w:t xml:space="preserve">Self-reported severe dyspnoea (unable to speak a full sentence)</w:t>
            </w:r>
          </w:p>
        </w:tc>
        <w:tc>
          <w:tcPr>
            <w:tcW w:w="5160" w:type="dxa"/>
            <w:shd w:val="clear" w:color="auto" w:fill="FDECEA"/>
            <w:vAlign w:val="center"/>
          </w:tcPr>
          <w:p>
            <w:pPr>
              <w:spacing w:before="0" w:after="0"/>
            </w:pPr>
            <w:r>
              <w:rPr>
                <w:color w:val="1A1A2E"/>
                <w:sz w:val="19"/>
                <w:szCs w:val="19"/>
                <w:rFonts w:ascii="Arial" w:hAnsi="Arial"/>
              </w:rPr>
              <w:t xml:space="preserve">Disproportionate breathlessness at submaximal load — warrants medical evaluation</w:t>
            </w:r>
          </w:p>
        </w:tc>
      </w:tr>
      <w:tr>
        <w:tc>
          <w:tcPr>
            <w:tcW w:w="4200" w:type="dxa"/>
            <w:shd w:val="clear" w:color="auto" w:fill="FFFFFF"/>
            <w:vAlign w:val="center"/>
          </w:tcPr>
          <w:p>
            <w:pPr>
              <w:spacing w:before="0" w:after="0"/>
            </w:pPr>
            <w:r>
              <w:rPr>
                <w:b/>
                <w:color w:val="C0392B"/>
                <w:sz w:val="19"/>
                <w:szCs w:val="19"/>
                <w:rFonts w:ascii="Arial" w:hAnsi="Arial"/>
              </w:rPr>
              <w:t xml:space="preserve">Visible cyanosis of lips or fingernails</w:t>
            </w:r>
          </w:p>
        </w:tc>
        <w:tc>
          <w:tcPr>
            <w:tcW w:w="5160" w:type="dxa"/>
            <w:shd w:val="clear" w:color="auto" w:fill="FFFFFF"/>
            <w:vAlign w:val="center"/>
          </w:tcPr>
          <w:p>
            <w:pPr>
              <w:spacing w:before="0" w:after="0"/>
            </w:pPr>
            <w:r>
              <w:rPr>
                <w:color w:val="1A1A2E"/>
                <w:sz w:val="19"/>
                <w:szCs w:val="19"/>
                <w:rFonts w:ascii="Arial" w:hAnsi="Arial"/>
              </w:rPr>
              <w:t xml:space="preserve">Clinical sign of severe hypoxaemia</w:t>
            </w:r>
          </w:p>
        </w:tc>
      </w:tr>
      <w:tr>
        <w:tc>
          <w:tcPr>
            <w:tcW w:w="4200" w:type="dxa"/>
            <w:shd w:val="clear" w:color="auto" w:fill="FDECEA"/>
            <w:vAlign w:val="center"/>
          </w:tcPr>
          <w:p>
            <w:pPr>
              <w:spacing w:before="0" w:after="0"/>
            </w:pPr>
            <w:r>
              <w:rPr>
                <w:b/>
                <w:color w:val="C0392B"/>
                <w:sz w:val="19"/>
                <w:szCs w:val="19"/>
                <w:rFonts w:ascii="Arial" w:hAnsi="Arial"/>
              </w:rPr>
              <w:t xml:space="preserve">HR drop &gt; 10 bpm during progressive exercise (without stopping)</w:t>
            </w:r>
          </w:p>
        </w:tc>
        <w:tc>
          <w:tcPr>
            <w:tcW w:w="5160" w:type="dxa"/>
            <w:shd w:val="clear" w:color="auto" w:fill="FDECEA"/>
            <w:vAlign w:val="center"/>
          </w:tcPr>
          <w:p>
            <w:pPr>
              <w:spacing w:before="0" w:after="0"/>
            </w:pPr>
            <w:r>
              <w:rPr>
                <w:color w:val="1A1A2E"/>
                <w:sz w:val="19"/>
                <w:szCs w:val="19"/>
                <w:rFonts w:ascii="Arial" w:hAnsi="Arial"/>
              </w:rPr>
              <w:t xml:space="preserve">Unexpected exercise-induced hypotension / cardiac output failure pattern</w:t>
            </w:r>
          </w:p>
        </w:tc>
      </w:tr>
      <w:tr>
        <w:tc>
          <w:tcPr>
            <w:tcW w:w="4200" w:type="dxa"/>
            <w:shd w:val="clear" w:color="auto" w:fill="FFFFFF"/>
            <w:vAlign w:val="center"/>
          </w:tcPr>
          <w:p>
            <w:pPr>
              <w:spacing w:before="0" w:after="0"/>
            </w:pPr>
            <w:r>
              <w:rPr>
                <w:b/>
                <w:color w:val="C0392B"/>
                <w:sz w:val="19"/>
                <w:szCs w:val="19"/>
                <w:rFonts w:ascii="Arial" w:hAnsi="Arial"/>
              </w:rPr>
              <w:t xml:space="preserve">Plank or wall sit: joint pain (not muscular discomfort)</w:t>
            </w:r>
          </w:p>
        </w:tc>
        <w:tc>
          <w:tcPr>
            <w:tcW w:w="5160" w:type="dxa"/>
            <w:shd w:val="clear" w:color="auto" w:fill="FFFFFF"/>
            <w:vAlign w:val="center"/>
          </w:tcPr>
          <w:p>
            <w:pPr>
              <w:spacing w:before="0" w:after="0"/>
            </w:pPr>
            <w:r>
              <w:rPr>
                <w:color w:val="1A1A2E"/>
                <w:sz w:val="19"/>
                <w:szCs w:val="19"/>
                <w:rFonts w:ascii="Arial" w:hAnsi="Arial"/>
              </w:rPr>
              <w:t xml:space="preserve">Distinguishes muscular fatigue (acceptable) from joint pathology (stop condition)</w:t>
            </w:r>
          </w:p>
        </w:tc>
      </w:tr>
    </w:tbl>
    <w:p>
      <w:pPr>
        <w:spacing w:before="0" w:after="120"/>
      </w:pPr>
    </w:p>
    <w:p>
      <w:pPr>
        <w:spacing w:before="0" w:after="120"/>
      </w:pPr>
    </w:p>
    <w:p>
      <w:pPr>
        <w:spacing w:before="240" w:after="140"/>
      </w:pPr>
      <w:r>
        <w:rPr>
          <w:b/>
          <w:color w:val="1B3A5C"/>
          <w:sz w:val="26"/>
          <w:szCs w:val="26"/>
          <w:rFonts w:ascii="Arial" w:hAnsi="Arial"/>
        </w:rPr>
        <w:t>A6 — Condition Routing Flags</w:t>
      </w:r>
    </w:p>
    <w:p>
      <w:pPr>
        <w:spacing w:before="0" w:after="120"/>
      </w:pPr>
      <w:r>
        <w:rPr>
          <w:color w:val="1A1A2E"/>
          <w:sz w:val="20"/>
          <w:szCs w:val="20"/>
          <w:rFonts w:ascii="Arial" w:hAnsi="Arial"/>
        </w:rPr>
        <w:t>These are the profile conditions stored in the user's account that determine which test variant the app administers. They are not flags generated by test results — they are inputs to the routing logic. Included here for completeness as a single reference document.</w:t>
      </w:r>
    </w:p>
    <w:p>
      <w:pPr>
        <w:spacing w:before="0" w:after="80"/>
      </w:pPr>
    </w:p>
    <w:p>
      <w:pPr>
        <w:spacing w:before="0" w:after="120"/>
      </w:pPr>
    </w:p>
    <w:tbl>
      <w:tblPr>
        <w:tblW w:w="9360" w:type="dxa"/>
        <w:tblBorders>
          <w:top w:val="single" w:sz="1" w:color="CCCCCC"/>
          <w:left w:val="single" w:sz="1" w:color="CCCCCC"/>
          <w:bottom w:val="single" w:sz="1" w:color="CCCCCC"/>
          <w:right w:val="single" w:sz="1" w:color="CCCCCC"/>
          <w:insideH w:val="single" w:sz="1" w:color="CCCCCC"/>
          <w:insideV w:val="single" w:sz="1" w:color="CCCCCC"/>
        </w:tblBorders>
        <w:tblCellMar>
          <w:top w:w="80" w:type="dxa"/>
          <w:left w:w="140" w:type="dxa"/>
          <w:bottom w:w="80" w:type="dxa"/>
          <w:right w:w="140" w:type="dxa"/>
        </w:tblCellMar>
      </w:tblPr>
      <w:tblGrid>
        <w:gridCol w:w="2800"/>
        <w:gridCol w:w="3400"/>
        <w:gridCol w:w="3160"/>
      </w:tblGrid>
      <w:tr>
        <w:tc>
          <w:tcPr>
            <w:tcW w:w="2800" w:type="dxa"/>
            <w:shd w:val="clear" w:color="auto" w:fill="0F7B8C"/>
            <w:vAlign w:val="center"/>
          </w:tcPr>
          <w:p>
            <w:pPr>
              <w:jc w:val="center"/>
              <w:spacing w:before="0" w:after="0"/>
            </w:pPr>
            <w:r>
              <w:rPr>
                <w:b/>
                <w:color w:val="FFFFFF"/>
                <w:sz w:val="19"/>
                <w:szCs w:val="19"/>
                <w:rFonts w:ascii="Arial" w:hAnsi="Arial"/>
              </w:rPr>
              <w:t xml:space="preserve">Condition Type</w:t>
            </w:r>
          </w:p>
        </w:tc>
        <w:tc>
          <w:tcPr>
            <w:tcW w:w="3400" w:type="dxa"/>
            <w:shd w:val="clear" w:color="auto" w:fill="0F7B8C"/>
            <w:vAlign w:val="center"/>
          </w:tcPr>
          <w:p>
            <w:pPr>
              <w:jc w:val="center"/>
              <w:spacing w:before="0" w:after="0"/>
            </w:pPr>
            <w:r>
              <w:rPr>
                <w:b/>
                <w:color w:val="FFFFFF"/>
                <w:sz w:val="19"/>
                <w:szCs w:val="19"/>
                <w:rFonts w:ascii="Arial" w:hAnsi="Arial"/>
              </w:rPr>
              <w:t xml:space="preserve">Routing Effect</w:t>
            </w:r>
          </w:p>
        </w:tc>
        <w:tc>
          <w:tcPr>
            <w:tcW w:w="3160" w:type="dxa"/>
            <w:shd w:val="clear" w:color="auto" w:fill="0F7B8C"/>
            <w:vAlign w:val="center"/>
          </w:tcPr>
          <w:p>
            <w:pPr>
              <w:jc w:val="center"/>
              <w:spacing w:before="0" w:after="0"/>
            </w:pPr>
            <w:r>
              <w:rPr>
                <w:b/>
                <w:color w:val="FFFFFF"/>
                <w:sz w:val="19"/>
                <w:szCs w:val="19"/>
                <w:rFonts w:ascii="Arial" w:hAnsi="Arial"/>
              </w:rPr>
              <w:t xml:space="preserve">Clinical Rationale</w:t>
            </w:r>
          </w:p>
        </w:tc>
      </w:tr>
      <w:tr>
        <w:tc>
          <w:tcPr>
            <w:tcW w:w="2800" w:type="dxa"/>
            <w:shd w:val="clear" w:color="auto" w:fill="FFFFFF"/>
            <w:vAlign w:val="center"/>
          </w:tcPr>
          <w:p>
            <w:pPr>
              <w:spacing w:before="0" w:after="0"/>
            </w:pPr>
            <w:r>
              <w:rPr>
                <w:b/>
                <w:color w:val="1B3A5C"/>
                <w:sz w:val="19"/>
                <w:szCs w:val="19"/>
                <w:rFonts w:ascii="Arial" w:hAnsi="Arial"/>
              </w:rPr>
              <w:t xml:space="preserve">Cardiac condition (any)</w:t>
            </w:r>
          </w:p>
        </w:tc>
        <w:tc>
          <w:tcPr>
            <w:tcW w:w="3400" w:type="dxa"/>
            <w:shd w:val="clear" w:color="auto" w:fill="FFFFFF"/>
            <w:vAlign w:val="center"/>
          </w:tcPr>
          <w:p>
            <w:pPr>
              <w:spacing w:before="0" w:after="0"/>
            </w:pPr>
            <w:r>
              <w:rPr>
                <w:color w:val="1A1A2E"/>
                <w:sz w:val="19"/>
                <w:szCs w:val="19"/>
                <w:rFonts w:ascii="Arial" w:hAnsi="Arial"/>
              </w:rPr>
              <w:t xml:space="preserve">YMCA Step Test routed to 6-Minute Walk Test (6MWT); score label changes to Functional Exercise Capacity</w:t>
            </w:r>
          </w:p>
        </w:tc>
        <w:tc>
          <w:tcPr>
            <w:tcW w:w="3160" w:type="dxa"/>
            <w:shd w:val="clear" w:color="auto" w:fill="FFFFFF"/>
            <w:vAlign w:val="center"/>
          </w:tcPr>
          <w:p>
            <w:pPr>
              <w:spacing w:before="0" w:after="0"/>
            </w:pPr>
            <w:r>
              <w:rPr>
                <w:color w:val="444444"/>
                <w:sz w:val="18"/>
                <w:szCs w:val="18"/>
                <w:rFonts w:ascii="Arial" w:hAnsi="Arial"/>
              </w:rPr>
              <w:t xml:space="preserve">YMCA step cadence is demanding for stable cardiac patients; 6MWT is the validated self-paced alternative</w:t>
            </w:r>
          </w:p>
        </w:tc>
      </w:tr>
      <w:tr>
        <w:tc>
          <w:tcPr>
            <w:tcW w:w="2800" w:type="dxa"/>
            <w:shd w:val="clear" w:color="auto" w:fill="F5F6F8"/>
            <w:vAlign w:val="center"/>
          </w:tcPr>
          <w:p>
            <w:pPr>
              <w:spacing w:before="0" w:after="0"/>
            </w:pPr>
            <w:r>
              <w:rPr>
                <w:b/>
                <w:color w:val="1B3A5C"/>
                <w:sz w:val="19"/>
                <w:szCs w:val="19"/>
                <w:rFonts w:ascii="Arial" w:hAnsi="Arial"/>
              </w:rPr>
              <w:t xml:space="preserve">Unstable angina / MI &lt; 1 month</w:t>
            </w:r>
          </w:p>
        </w:tc>
        <w:tc>
          <w:tcPr>
            <w:tcW w:w="3400" w:type="dxa"/>
            <w:shd w:val="clear" w:color="auto" w:fill="F5F6F8"/>
            <w:vAlign w:val="center"/>
          </w:tcPr>
          <w:p>
            <w:pPr>
              <w:spacing w:before="0" w:after="0"/>
            </w:pPr>
            <w:r>
              <w:rPr>
                <w:color w:val="1A1A2E"/>
                <w:sz w:val="19"/>
                <w:szCs w:val="19"/>
                <w:rFonts w:ascii="Arial" w:hAnsi="Arial"/>
              </w:rPr>
              <w:t xml:space="preserve">All exercise tests suspended; resting and pulmonary tests only</w:t>
            </w:r>
          </w:p>
        </w:tc>
        <w:tc>
          <w:tcPr>
            <w:tcW w:w="3160" w:type="dxa"/>
            <w:shd w:val="clear" w:color="auto" w:fill="F5F6F8"/>
            <w:vAlign w:val="center"/>
          </w:tcPr>
          <w:p>
            <w:pPr>
              <w:spacing w:before="0" w:after="0"/>
            </w:pPr>
            <w:r>
              <w:rPr>
                <w:color w:val="444444"/>
                <w:sz w:val="18"/>
                <w:szCs w:val="18"/>
                <w:rFonts w:ascii="Arial" w:hAnsi="Arial"/>
              </w:rPr>
              <w:t xml:space="preserve">Absolute contraindication to exercise testing per AHA/ACC guidelines</w:t>
            </w:r>
          </w:p>
        </w:tc>
      </w:tr>
      <w:tr>
        <w:tc>
          <w:tcPr>
            <w:tcW w:w="2800" w:type="dxa"/>
            <w:shd w:val="clear" w:color="auto" w:fill="FFFFFF"/>
            <w:vAlign w:val="center"/>
          </w:tcPr>
          <w:p>
            <w:pPr>
              <w:spacing w:before="0" w:after="0"/>
            </w:pPr>
            <w:r>
              <w:rPr>
                <w:b/>
                <w:color w:val="1B3A5C"/>
                <w:sz w:val="19"/>
                <w:szCs w:val="19"/>
                <w:rFonts w:ascii="Arial" w:hAnsi="Arial"/>
              </w:rPr>
              <w:t xml:space="preserve">Mobility-limiting condition (knee, hip, ankle pathology)</w:t>
            </w:r>
          </w:p>
        </w:tc>
        <w:tc>
          <w:tcPr>
            <w:tcW w:w="3400" w:type="dxa"/>
            <w:shd w:val="clear" w:color="auto" w:fill="FFFFFF"/>
            <w:vAlign w:val="center"/>
          </w:tcPr>
          <w:p>
            <w:pPr>
              <w:spacing w:before="0" w:after="0"/>
            </w:pPr>
            <w:r>
              <w:rPr>
                <w:color w:val="1A1A2E"/>
                <w:sz w:val="19"/>
                <w:szCs w:val="19"/>
                <w:rFonts w:ascii="Arial" w:hAnsi="Arial"/>
              </w:rPr>
              <w:t xml:space="preserve">Squat routed to 30-second STS; balance remains eyes-open only</w:t>
            </w:r>
          </w:p>
        </w:tc>
        <w:tc>
          <w:tcPr>
            <w:tcW w:w="3160" w:type="dxa"/>
            <w:shd w:val="clear" w:color="auto" w:fill="FFFFFF"/>
            <w:vAlign w:val="center"/>
          </w:tcPr>
          <w:p>
            <w:pPr>
              <w:spacing w:before="0" w:after="0"/>
            </w:pPr>
            <w:r>
              <w:rPr>
                <w:color w:val="444444"/>
                <w:sz w:val="18"/>
                <w:szCs w:val="18"/>
                <w:rFonts w:ascii="Arial" w:hAnsi="Arial"/>
              </w:rPr>
              <w:t xml:space="preserve">Full squat depth not safely achievable; dynamic STS is lower-load alternative</w:t>
            </w:r>
          </w:p>
        </w:tc>
      </w:tr>
      <w:tr>
        <w:tc>
          <w:tcPr>
            <w:tcW w:w="2800" w:type="dxa"/>
            <w:shd w:val="clear" w:color="auto" w:fill="F5F6F8"/>
            <w:vAlign w:val="center"/>
          </w:tcPr>
          <w:p>
            <w:pPr>
              <w:spacing w:before="0" w:after="0"/>
            </w:pPr>
            <w:r>
              <w:rPr>
                <w:b/>
                <w:color w:val="1B3A5C"/>
                <w:sz w:val="19"/>
                <w:szCs w:val="19"/>
                <w:rFonts w:ascii="Arial" w:hAnsi="Arial"/>
              </w:rPr>
              <w:t xml:space="preserve">Age &gt; 45, no other condition</w:t>
            </w:r>
          </w:p>
        </w:tc>
        <w:tc>
          <w:tcPr>
            <w:tcW w:w="3400" w:type="dxa"/>
            <w:shd w:val="clear" w:color="auto" w:fill="F5F6F8"/>
            <w:vAlign w:val="center"/>
          </w:tcPr>
          <w:p>
            <w:pPr>
              <w:spacing w:before="0" w:after="0"/>
            </w:pPr>
            <w:r>
              <w:rPr>
                <w:color w:val="1A1A2E"/>
                <w:sz w:val="19"/>
                <w:szCs w:val="19"/>
                <w:rFonts w:ascii="Arial" w:hAnsi="Arial"/>
              </w:rPr>
              <w:t xml:space="preserve">Balance: eyes-open only (standard); Strength: 30-second STS</w:t>
            </w:r>
          </w:p>
        </w:tc>
        <w:tc>
          <w:tcPr>
            <w:tcW w:w="3160" w:type="dxa"/>
            <w:shd w:val="clear" w:color="auto" w:fill="F5F6F8"/>
            <w:vAlign w:val="center"/>
          </w:tcPr>
          <w:p>
            <w:pPr>
              <w:spacing w:before="0" w:after="0"/>
            </w:pPr>
            <w:r>
              <w:rPr>
                <w:color w:val="444444"/>
                <w:sz w:val="18"/>
                <w:szCs w:val="18"/>
                <w:rFonts w:ascii="Arial" w:hAnsi="Arial"/>
              </w:rPr>
              <w:t xml:space="preserve">Eyes-open balance discriminates well in 46+ population; STS norms well-validated for this age group</w:t>
            </w:r>
          </w:p>
        </w:tc>
      </w:tr>
      <w:tr>
        <w:tc>
          <w:tcPr>
            <w:tcW w:w="2800" w:type="dxa"/>
            <w:shd w:val="clear" w:color="auto" w:fill="FFFFFF"/>
            <w:vAlign w:val="center"/>
          </w:tcPr>
          <w:p>
            <w:pPr>
              <w:spacing w:before="0" w:after="0"/>
            </w:pPr>
            <w:r>
              <w:rPr>
                <w:b/>
                <w:color w:val="1B3A5C"/>
                <w:sz w:val="19"/>
                <w:szCs w:val="19"/>
                <w:rFonts w:ascii="Arial" w:hAnsi="Arial"/>
              </w:rPr>
              <w:t xml:space="preserve">Age &lt;= 45, no limiting conditions</w:t>
            </w:r>
          </w:p>
        </w:tc>
        <w:tc>
          <w:tcPr>
            <w:tcW w:w="3400" w:type="dxa"/>
            <w:shd w:val="clear" w:color="auto" w:fill="FFFFFF"/>
            <w:vAlign w:val="center"/>
          </w:tcPr>
          <w:p>
            <w:pPr>
              <w:spacing w:before="0" w:after="0"/>
            </w:pPr>
            <w:r>
              <w:rPr>
                <w:color w:val="1A1A2E"/>
                <w:sz w:val="19"/>
                <w:szCs w:val="19"/>
                <w:rFonts w:ascii="Arial" w:hAnsi="Arial"/>
              </w:rPr>
              <w:t xml:space="preserve">Balance: eyes-open + eyes-closed composite; Strength: squat to exhaustion</w:t>
            </w:r>
          </w:p>
        </w:tc>
        <w:tc>
          <w:tcPr>
            <w:tcW w:w="3160" w:type="dxa"/>
            <w:shd w:val="clear" w:color="auto" w:fill="FFFFFF"/>
            <w:vAlign w:val="center"/>
          </w:tcPr>
          <w:p>
            <w:pPr>
              <w:spacing w:before="0" w:after="0"/>
            </w:pPr>
            <w:r>
              <w:rPr>
                <w:color w:val="444444"/>
                <w:sz w:val="18"/>
                <w:szCs w:val="18"/>
                <w:rFonts w:ascii="Arial" w:hAnsi="Arial"/>
              </w:rPr>
              <w:t xml:space="preserve">Eyes-open balance has severe ceiling effect (mean ~45 s vs. 60 s cap); squat provides better discrimination</w:t>
            </w:r>
          </w:p>
        </w:tc>
      </w:tr>
      <w:tr>
        <w:tc>
          <w:tcPr>
            <w:tcW w:w="2800" w:type="dxa"/>
            <w:shd w:val="clear" w:color="auto" w:fill="F5F6F8"/>
            <w:vAlign w:val="center"/>
          </w:tcPr>
          <w:p>
            <w:pPr>
              <w:spacing w:before="0" w:after="0"/>
            </w:pPr>
            <w:r>
              <w:rPr>
                <w:b/>
                <w:color w:val="1B3A5C"/>
                <w:sz w:val="19"/>
                <w:szCs w:val="19"/>
                <w:rFonts w:ascii="Arial" w:hAnsi="Arial"/>
              </w:rPr>
              <w:t xml:space="preserve">Respiratory / pulmonary condition</w:t>
            </w:r>
          </w:p>
        </w:tc>
        <w:tc>
          <w:tcPr>
            <w:tcW w:w="3400" w:type="dxa"/>
            <w:shd w:val="clear" w:color="auto" w:fill="F5F6F8"/>
            <w:vAlign w:val="center"/>
          </w:tcPr>
          <w:p>
            <w:pPr>
              <w:spacing w:before="0" w:after="0"/>
            </w:pPr>
            <w:r>
              <w:rPr>
                <w:color w:val="1A1A2E"/>
                <w:sz w:val="19"/>
                <w:szCs w:val="19"/>
                <w:rFonts w:ascii="Arial" w:hAnsi="Arial"/>
              </w:rPr>
              <w:t xml:space="preserve">No routing change; all respiratory metrics flagged for enhanced review</w:t>
            </w:r>
          </w:p>
        </w:tc>
        <w:tc>
          <w:tcPr>
            <w:tcW w:w="3160" w:type="dxa"/>
            <w:shd w:val="clear" w:color="auto" w:fill="F5F6F8"/>
            <w:vAlign w:val="center"/>
          </w:tcPr>
          <w:p>
            <w:pPr>
              <w:spacing w:before="0" w:after="0"/>
            </w:pPr>
            <w:r>
              <w:rPr>
                <w:color w:val="444444"/>
                <w:sz w:val="18"/>
                <w:szCs w:val="18"/>
                <w:rFonts w:ascii="Arial" w:hAnsi="Arial"/>
              </w:rPr>
              <w:t xml:space="preserve">All pulmonary tests remain; results interpreted with heightened attention to FEV1/FVC, ETCO2 proxy, SpO2 delta</w:t>
            </w:r>
          </w:p>
        </w:tc>
      </w:tr>
      <w:tr>
        <w:tc>
          <w:tcPr>
            <w:tcW w:w="2800" w:type="dxa"/>
            <w:shd w:val="clear" w:color="auto" w:fill="FFFFFF"/>
            <w:vAlign w:val="center"/>
          </w:tcPr>
          <w:p>
            <w:pPr>
              <w:spacing w:before="0" w:after="0"/>
            </w:pPr>
            <w:r>
              <w:rPr>
                <w:b/>
                <w:color w:val="1B3A5C"/>
                <w:sz w:val="19"/>
                <w:szCs w:val="19"/>
                <w:rFonts w:ascii="Arial" w:hAnsi="Arial"/>
              </w:rPr>
              <w:t xml:space="preserve">History of falls (self-reported)</w:t>
            </w:r>
          </w:p>
        </w:tc>
        <w:tc>
          <w:tcPr>
            <w:tcW w:w="3400" w:type="dxa"/>
            <w:shd w:val="clear" w:color="auto" w:fill="FFFFFF"/>
            <w:vAlign w:val="center"/>
          </w:tcPr>
          <w:p>
            <w:pPr>
              <w:spacing w:before="0" w:after="0"/>
            </w:pPr>
            <w:r>
              <w:rPr>
                <w:color w:val="1A1A2E"/>
                <w:sz w:val="19"/>
                <w:szCs w:val="19"/>
                <w:rFonts w:ascii="Arial" w:hAnsi="Arial"/>
              </w:rPr>
              <w:t xml:space="preserve">Balance: add eyes-closed condition regardless of age; alert clinician reviewer</w:t>
            </w:r>
          </w:p>
        </w:tc>
        <w:tc>
          <w:tcPr>
            <w:tcW w:w="3160" w:type="dxa"/>
            <w:shd w:val="clear" w:color="auto" w:fill="FFFFFF"/>
            <w:vAlign w:val="center"/>
          </w:tcPr>
          <w:p>
            <w:pPr>
              <w:spacing w:before="0" w:after="0"/>
            </w:pPr>
            <w:r>
              <w:rPr>
                <w:color w:val="444444"/>
                <w:sz w:val="18"/>
                <w:szCs w:val="18"/>
                <w:rFonts w:ascii="Arial" w:hAnsi="Arial"/>
              </w:rPr>
              <w:t xml:space="preserve">Fall history is the strongest predictor of future falls; enhanced balance assessment warranted</w:t>
            </w:r>
          </w:p>
        </w:tc>
      </w:tr>
    </w:tbl>
    <w:p>
      <w:pPr>
        <w:spacing w:before="0" w:after="80"/>
      </w:pPr>
    </w:p>
    <w:tbl>
      <w:tblPr>
        <w:tblW w:w="9360" w:type="dxa"/>
        <w:tblBorders>
          <w:top w:val="single" w:sz="4" w:color="1B3A5C"/>
          <w:left w:val="single" w:sz="4" w:color="1B3A5C"/>
          <w:bottom w:val="single" w:sz="4" w:color="1B3A5C"/>
          <w:right w:val="single" w:sz="4" w:color="1B3A5C"/>
          <w:insideH w:val="single" w:sz="1" w:color="CCCCCC"/>
          <w:insideV w:val="single" w:sz="1" w:color="CCCCCC"/>
        </w:tblBorders>
        <w:tblCellMar>
          <w:top w:w="70" w:type="dxa"/>
          <w:left w:w="120" w:type="dxa"/>
          <w:bottom w:w="70" w:type="dxa"/>
          <w:right w:w="120" w:type="dxa"/>
        </w:tblCellMar>
      </w:tblPr>
      <w:tblGrid>
        <w:gridCol w:w="1600"/>
        <w:gridCol w:w="2560"/>
        <w:gridCol w:w="5200"/>
      </w:tblGrid>
      <w:tr>
        <w:tc>
          <w:tcPr>
            <w:tcW w:w="9360" w:type="dxa"/>
            <w:gridSpan w:val="3"/>
            <w:shd w:val="clear" w:color="auto" w:fill="1B3A5C"/>
            <w:vAlign w:val="center"/>
          </w:tcPr>
          <w:p>
            <w:pPr>
              <w:spacing w:before="80" w:after="80"/>
            </w:pPr>
            <w:r>
              <w:rPr>
                <w:b/>
                <w:color w:val="0F7B8C"/>
                <w:sz w:val="17"/>
                <w:szCs w:val="17"/>
                <w:rFonts w:ascii="Arial" w:hAnsi="Arial"/>
              </w:rPr>
              <w:t xml:space="preserve">APP STATE FLAGS  </w:t>
            </w:r>
            <w:r>
              <w:rPr>
                <w:b/>
                <w:color w:val="FFFFFF"/>
                <w:sz w:val="17"/>
                <w:szCs w:val="17"/>
                <w:rFonts w:ascii="Arial" w:hAnsi="Arial"/>
              </w:rPr>
              <w:t xml:space="preserve">  Test 8  ·  Wall Sit</w:t>
            </w:r>
          </w:p>
        </w:tc>
      </w:tr>
      <w:tr>
        <w:tc>
          <w:tcPr>
            <w:tcW w:w="1600" w:type="dxa"/>
            <w:shd w:val="clear" w:color="auto" w:fill="0F7B8C"/>
            <w:vAlign w:val="center"/>
          </w:tcPr>
          <w:p>
            <w:pPr>
              <w:spacing w:before="60" w:after="60"/>
            </w:pPr>
            <w:r>
              <w:rPr>
                <w:b/>
                <w:color w:val="FFFFFF"/>
                <w:sz w:val="17"/>
                <w:szCs w:val="17"/>
                <w:rFonts w:ascii="Arial" w:hAnsi="Arial"/>
              </w:rPr>
              <w:t>Phase</w:t>
            </w:r>
          </w:p>
        </w:tc>
        <w:tc>
          <w:tcPr>
            <w:tcW w:w="2560" w:type="dxa"/>
            <w:shd w:val="clear" w:color="auto" w:fill="0F7B8C"/>
            <w:vAlign w:val="center"/>
          </w:tcPr>
          <w:p>
            <w:pPr>
              <w:spacing w:before="60" w:after="60"/>
            </w:pPr>
            <w:r>
              <w:rPr>
                <w:b/>
                <w:color w:val="FFFFFF"/>
                <w:sz w:val="17"/>
                <w:szCs w:val="17"/>
                <w:rFonts w:ascii="Arial" w:hAnsi="Arial"/>
              </w:rPr>
              <w:t xml:space="preserve">State Code Emitted</w:t>
            </w:r>
          </w:p>
        </w:tc>
        <w:tc>
          <w:tcPr>
            <w:tcW w:w="5200" w:type="dxa"/>
            <w:shd w:val="clear" w:color="auto" w:fill="0F7B8C"/>
            <w:vAlign w:val="center"/>
          </w:tcPr>
          <w:p>
            <w:pPr>
              <w:spacing w:before="60" w:after="60"/>
            </w:pPr>
            <w:r>
              <w:rPr>
                <w:b/>
                <w:color w:val="FFFFFF"/>
                <w:sz w:val="17"/>
                <w:szCs w:val="17"/>
                <w:rFonts w:ascii="Arial" w:hAnsi="Arial"/>
              </w:rPr>
              <w:t xml:space="preserve">What it marks / what to extract</w:t>
            </w:r>
          </w:p>
        </w:tc>
      </w:tr>
      <w:tr>
        <w:tc>
          <w:tcPr>
            <w:tcW w:w="1600" w:type="dxa"/>
            <w:shd w:val="clear" w:color="auto" w:fill="E8F4F6"/>
            <w:vAlign w:val="center"/>
          </w:tcPr>
          <w:p>
            <w:pPr>
              <w:spacing w:before="60" w:after="60"/>
            </w:pPr>
            <w:r>
              <w:rPr>
                <w:b/>
                <w:color w:val="0F7B8C"/>
                <w:sz w:val="17"/>
                <w:szCs w:val="17"/>
                <w:rFonts w:ascii="Arial" w:hAnsi="Arial"/>
              </w:rPr>
              <w:t xml:space="preserve">Position check</w:t>
            </w:r>
          </w:p>
        </w:tc>
        <w:tc>
          <w:tcPr>
            <w:tcW w:w="2560" w:type="dxa"/>
            <w:shd w:val="clear" w:color="auto" w:fill="1E2B3C"/>
            <w:vAlign w:val="center"/>
          </w:tcPr>
          <w:p>
            <w:pPr>
              <w:spacing w:before="60" w:after="60"/>
            </w:pPr>
            <w:r>
              <w:rPr>
                <w:b/>
                <w:color w:val="7EC8D4"/>
                <w:sz w:val="17"/>
                <w:szCs w:val="17"/>
                <w:rFonts w:ascii="Courier New" w:hAnsi="Courier New"/>
              </w:rPr>
              <w:t>T8.POSCHECK</w:t>
            </w:r>
          </w:p>
        </w:tc>
        <w:tc>
          <w:tcPr>
            <w:tcW w:w="5200" w:type="dxa"/>
            <w:shd w:val="clear" w:color="auto" w:fill="E8F4F6"/>
            <w:vAlign w:val="center"/>
          </w:tcPr>
          <w:p>
            <w:pPr>
              <w:spacing w:before="60" w:after="60"/>
            </w:pPr>
            <w:r>
              <w:rPr>
                <w:color w:val="1A1A2E"/>
                <w:sz w:val="17"/>
                <w:szCs w:val="17"/>
                <w:rFonts w:ascii="Arial" w:hAnsi="Arial"/>
              </w:rPr>
              <w:t xml:space="preserve">Tilt sensor verifies knee angle 85-95 deg. App prompts adjustment if outside range. Locked angle recorded.</w:t>
            </w:r>
          </w:p>
        </w:tc>
      </w:tr>
      <w:tr>
        <w:tc>
          <w:tcPr>
            <w:tcW w:w="1600" w:type="dxa"/>
            <w:shd w:val="clear" w:color="auto" w:fill="FFFFFF"/>
            <w:vAlign w:val="center"/>
          </w:tcPr>
          <w:p>
            <w:pPr>
              <w:spacing w:before="60" w:after="60"/>
            </w:pPr>
            <w:r>
              <w:rPr>
                <w:b/>
                <w:color w:val="0F7B8C"/>
                <w:sz w:val="17"/>
                <w:szCs w:val="17"/>
                <w:rFonts w:ascii="Arial" w:hAnsi="Arial"/>
              </w:rPr>
              <w:t xml:space="preserve">Hold start</w:t>
            </w:r>
          </w:p>
        </w:tc>
        <w:tc>
          <w:tcPr>
            <w:tcW w:w="2560" w:type="dxa"/>
            <w:shd w:val="clear" w:color="auto" w:fill="1E2B3C"/>
            <w:vAlign w:val="center"/>
          </w:tcPr>
          <w:p>
            <w:pPr>
              <w:spacing w:before="60" w:after="60"/>
            </w:pPr>
            <w:r>
              <w:rPr>
                <w:b/>
                <w:color w:val="7EC8D4"/>
                <w:sz w:val="17"/>
                <w:szCs w:val="17"/>
                <w:rFonts w:ascii="Courier New" w:hAnsi="Courier New"/>
              </w:rPr>
              <w:t>T8.HOLD.START</w:t>
            </w:r>
          </w:p>
        </w:tc>
        <w:tc>
          <w:tcPr>
            <w:tcW w:w="5200" w:type="dxa"/>
            <w:shd w:val="clear" w:color="auto" w:fill="FFFFFF"/>
            <w:vAlign w:val="center"/>
          </w:tcPr>
          <w:p>
            <w:pPr>
              <w:spacing w:before="60" w:after="60"/>
            </w:pPr>
            <w:r>
              <w:rPr>
                <w:color w:val="1A1A2E"/>
                <w:sz w:val="17"/>
                <w:szCs w:val="17"/>
                <w:rFonts w:ascii="Arial" w:hAnsi="Arial"/>
              </w:rPr>
              <w:t xml:space="preserve">Hold clock starts. HR tracking active (isometric HR elevation = secondary CV signal). Tilt monitoring for form break.</w:t>
            </w:r>
          </w:p>
        </w:tc>
      </w:tr>
      <w:tr>
        <w:tc>
          <w:tcPr>
            <w:tcW w:w="1600" w:type="dxa"/>
            <w:shd w:val="clear" w:color="auto" w:fill="E8F4F6"/>
            <w:vAlign w:val="center"/>
          </w:tcPr>
          <w:p>
            <w:pPr>
              <w:spacing w:before="60" w:after="60"/>
            </w:pPr>
            <w:r>
              <w:rPr>
                <w:b/>
                <w:color w:val="0F7B8C"/>
                <w:sz w:val="17"/>
                <w:szCs w:val="17"/>
                <w:rFonts w:ascii="Arial" w:hAnsi="Arial"/>
              </w:rPr>
              <w:t xml:space="preserve">Arm flag</w:t>
            </w:r>
          </w:p>
        </w:tc>
        <w:tc>
          <w:tcPr>
            <w:tcW w:w="2560" w:type="dxa"/>
            <w:shd w:val="clear" w:color="auto" w:fill="1E2B3C"/>
            <w:vAlign w:val="center"/>
          </w:tcPr>
          <w:p>
            <w:pPr>
              <w:spacing w:before="60" w:after="60"/>
            </w:pPr>
            <w:r>
              <w:rPr>
                <w:b/>
                <w:color w:val="7EC8D4"/>
                <w:sz w:val="17"/>
                <w:szCs w:val="17"/>
                <w:rFonts w:ascii="Courier New" w:hAnsi="Courier New"/>
              </w:rPr>
              <w:t>T8.ARM.FLAG</w:t>
            </w:r>
          </w:p>
        </w:tc>
        <w:tc>
          <w:tcPr>
            <w:tcW w:w="5200" w:type="dxa"/>
            <w:shd w:val="clear" w:color="auto" w:fill="E8F4F6"/>
            <w:vAlign w:val="center"/>
          </w:tcPr>
          <w:p>
            <w:pPr>
              <w:spacing w:before="60" w:after="60"/>
            </w:pPr>
            <w:r>
              <w:rPr>
                <w:color w:val="1A1A2E"/>
                <w:sz w:val="17"/>
                <w:szCs w:val="17"/>
                <w:rFonts w:ascii="Arial" w:hAnsi="Arial"/>
              </w:rPr>
              <w:t xml:space="preserve">Accel detects hands pressing on thighs. Protocol deviation logged — test continues but flagged in results.</w:t>
            </w:r>
          </w:p>
        </w:tc>
      </w:tr>
      <w:tr>
        <w:tc>
          <w:tcPr>
            <w:tcW w:w="1600" w:type="dxa"/>
            <w:shd w:val="clear" w:color="auto" w:fill="FFFFFF"/>
            <w:vAlign w:val="center"/>
          </w:tcPr>
          <w:p>
            <w:pPr>
              <w:spacing w:before="60" w:after="60"/>
            </w:pPr>
            <w:r>
              <w:rPr>
                <w:b/>
                <w:color w:val="0F7B8C"/>
                <w:sz w:val="17"/>
                <w:szCs w:val="17"/>
                <w:rFonts w:ascii="Arial" w:hAnsi="Arial"/>
              </w:rPr>
              <w:t xml:space="preserve">Form break</w:t>
            </w:r>
          </w:p>
        </w:tc>
        <w:tc>
          <w:tcPr>
            <w:tcW w:w="2560" w:type="dxa"/>
            <w:shd w:val="clear" w:color="auto" w:fill="1E2B3C"/>
            <w:vAlign w:val="center"/>
          </w:tcPr>
          <w:p>
            <w:pPr>
              <w:spacing w:before="60" w:after="60"/>
            </w:pPr>
            <w:r>
              <w:rPr>
                <w:b/>
                <w:color w:val="7EC8D4"/>
                <w:sz w:val="17"/>
                <w:szCs w:val="17"/>
                <w:rFonts w:ascii="Courier New" w:hAnsi="Courier New"/>
              </w:rPr>
              <w:t>T8.FORM.BREAK</w:t>
            </w:r>
          </w:p>
        </w:tc>
        <w:tc>
          <w:tcPr>
            <w:tcW w:w="5200" w:type="dxa"/>
            <w:shd w:val="clear" w:color="auto" w:fill="FFFFFF"/>
            <w:vAlign w:val="center"/>
          </w:tcPr>
          <w:p>
            <w:pPr>
              <w:spacing w:before="60" w:after="60"/>
            </w:pPr>
            <w:r>
              <w:rPr>
                <w:color w:val="1A1A2E"/>
                <w:sz w:val="17"/>
                <w:szCs w:val="17"/>
                <w:rFonts w:ascii="Arial" w:hAnsi="Arial"/>
              </w:rPr>
              <w:t xml:space="preserve">Knee angle rises &gt;15 deg from locked position. Hold ends if not self-corrected within 3 s.</w:t>
            </w:r>
          </w:p>
        </w:tc>
      </w:tr>
      <w:tr>
        <w:tc>
          <w:tcPr>
            <w:tcW w:w="1600" w:type="dxa"/>
            <w:shd w:val="clear" w:color="auto" w:fill="E8F4F6"/>
            <w:vAlign w:val="center"/>
          </w:tcPr>
          <w:p>
            <w:pPr>
              <w:spacing w:before="60" w:after="60"/>
            </w:pPr>
            <w:r>
              <w:rPr>
                <w:b/>
                <w:color w:val="0F7B8C"/>
                <w:sz w:val="17"/>
                <w:szCs w:val="17"/>
                <w:rFonts w:ascii="Arial" w:hAnsi="Arial"/>
              </w:rPr>
              <w:t xml:space="preserve">Cap reached</w:t>
            </w:r>
          </w:p>
        </w:tc>
        <w:tc>
          <w:tcPr>
            <w:tcW w:w="2560" w:type="dxa"/>
            <w:shd w:val="clear" w:color="auto" w:fill="1E2B3C"/>
            <w:vAlign w:val="center"/>
          </w:tcPr>
          <w:p>
            <w:pPr>
              <w:spacing w:before="60" w:after="60"/>
            </w:pPr>
            <w:r>
              <w:rPr>
                <w:b/>
                <w:color w:val="7EC8D4"/>
                <w:sz w:val="17"/>
                <w:szCs w:val="17"/>
                <w:rFonts w:ascii="Courier New" w:hAnsi="Courier New"/>
              </w:rPr>
              <w:t>T8.CAP</w:t>
            </w:r>
          </w:p>
        </w:tc>
        <w:tc>
          <w:tcPr>
            <w:tcW w:w="5200" w:type="dxa"/>
            <w:shd w:val="clear" w:color="auto" w:fill="E8F4F6"/>
            <w:vAlign w:val="center"/>
          </w:tcPr>
          <w:p>
            <w:pPr>
              <w:spacing w:before="60" w:after="60"/>
            </w:pPr>
            <w:r>
              <w:rPr>
                <w:color w:val="1A1A2E"/>
                <w:sz w:val="17"/>
                <w:szCs w:val="17"/>
                <w:rFonts w:ascii="Arial" w:hAnsi="Arial"/>
              </w:rPr>
              <w:t xml:space="preserve">2-min cap reached. Duration = 120 s.</w:t>
            </w:r>
          </w:p>
        </w:tc>
      </w:tr>
      <w:tr>
        <w:tc>
          <w:tcPr>
            <w:tcW w:w="1600" w:type="dxa"/>
            <w:shd w:val="clear" w:color="auto" w:fill="FFFFFF"/>
            <w:vAlign w:val="center"/>
          </w:tcPr>
          <w:p>
            <w:pPr>
              <w:spacing w:before="60" w:after="60"/>
            </w:pPr>
            <w:r>
              <w:rPr>
                <w:b/>
                <w:color w:val="0F7B8C"/>
                <w:sz w:val="17"/>
                <w:szCs w:val="17"/>
                <w:rFonts w:ascii="Arial" w:hAnsi="Arial"/>
              </w:rPr>
              <w:t xml:space="preserve">Hold end</w:t>
            </w:r>
          </w:p>
        </w:tc>
        <w:tc>
          <w:tcPr>
            <w:tcW w:w="2560" w:type="dxa"/>
            <w:shd w:val="clear" w:color="auto" w:fill="1E2B3C"/>
            <w:vAlign w:val="center"/>
          </w:tcPr>
          <w:p>
            <w:pPr>
              <w:spacing w:before="60" w:after="60"/>
            </w:pPr>
            <w:r>
              <w:rPr>
                <w:b/>
                <w:color w:val="7EC8D4"/>
                <w:sz w:val="17"/>
                <w:szCs w:val="17"/>
                <w:rFonts w:ascii="Courier New" w:hAnsi="Courier New"/>
              </w:rPr>
              <w:t>T8.HOLD.END</w:t>
            </w:r>
          </w:p>
        </w:tc>
        <w:tc>
          <w:tcPr>
            <w:tcW w:w="5200" w:type="dxa"/>
            <w:shd w:val="clear" w:color="auto" w:fill="FFFFFF"/>
            <w:vAlign w:val="center"/>
          </w:tcPr>
          <w:p>
            <w:pPr>
              <w:spacing w:before="60" w:after="60"/>
            </w:pPr>
            <w:r>
              <w:rPr>
                <w:color w:val="1A1A2E"/>
                <w:sz w:val="17"/>
                <w:szCs w:val="17"/>
                <w:rFonts w:ascii="Arial" w:hAnsi="Arial"/>
              </w:rPr>
              <w:t xml:space="preserve">Duration and HR-during-hold locked. Isometric HR elevation vs. T1 baseline computed.</w:t>
            </w:r>
          </w:p>
        </w:tc>
      </w:tr>
      <w:tr>
        <w:tc>
          <w:tcPr>
            <w:tcW w:w="1600" w:type="dxa"/>
            <w:shd w:val="clear" w:color="auto" w:fill="E8F4F6"/>
            <w:vAlign w:val="center"/>
          </w:tcPr>
          <w:p>
            <w:pPr>
              <w:spacing w:before="60" w:after="60"/>
            </w:pPr>
            <w:r>
              <w:rPr>
                <w:b/>
                <w:color w:val="0F7B8C"/>
                <w:sz w:val="17"/>
                <w:szCs w:val="17"/>
                <w:rFonts w:ascii="Arial" w:hAnsi="Arial"/>
              </w:rPr>
              <w:t xml:space="preserve">Session end</w:t>
            </w:r>
          </w:p>
        </w:tc>
        <w:tc>
          <w:tcPr>
            <w:tcW w:w="2560" w:type="dxa"/>
            <w:shd w:val="clear" w:color="auto" w:fill="1E2B3C"/>
            <w:vAlign w:val="center"/>
          </w:tcPr>
          <w:p>
            <w:pPr>
              <w:spacing w:before="60" w:after="60"/>
            </w:pPr>
            <w:r>
              <w:rPr>
                <w:b/>
                <w:color w:val="7EC8D4"/>
                <w:sz w:val="17"/>
                <w:szCs w:val="17"/>
                <w:rFonts w:ascii="Courier New" w:hAnsi="Courier New"/>
              </w:rPr>
              <w:t>T8.SESSION.COMPLETE</w:t>
            </w:r>
          </w:p>
        </w:tc>
        <w:tc>
          <w:tcPr>
            <w:tcW w:w="5200" w:type="dxa"/>
            <w:shd w:val="clear" w:color="auto" w:fill="E8F4F6"/>
            <w:vAlign w:val="center"/>
          </w:tcPr>
          <w:p>
            <w:pPr>
              <w:spacing w:before="60" w:after="60"/>
            </w:pPr>
            <w:r>
              <w:rPr>
                <w:color w:val="1A1A2E"/>
                <w:sz w:val="17"/>
                <w:szCs w:val="17"/>
                <w:rFonts w:ascii="Arial" w:hAnsi="Arial"/>
              </w:rPr>
              <w:t xml:space="preserve">30-min session closed. All domain scores generated. Full report output triggered.</w:t>
            </w:r>
          </w:p>
        </w:tc>
      </w:tr>
    </w:tbl>
    <w:p>
      <w:pPr>
        <w:spacing w:before="0" w:after="120"/>
      </w:pPr>
    </w:p>
    <w:p>
      <w:r>
        <w:br w:type="page"/>
      </w:r>
    </w:p>
    <w:p>
      <w:pPr>
        <w:pBdr>
          <w:bottom w:val="single" w:sz="6" w:space="4" w:color="0F7B8C"/>
        </w:pBdr>
        <w:spacing w:before="360" w:after="200"/>
      </w:pPr>
      <w:r>
        <w:rPr>
          <w:b/>
          <w:color w:val="1B3A5C"/>
          <w:sz w:val="32"/>
          <w:szCs w:val="32"/>
          <w:rFonts w:ascii="Arial" w:hAnsi="Arial"/>
        </w:rPr>
        <w:t xml:space="preserve">Appendix C — Continuous Capture Opportunities</w:t>
      </w:r>
    </w:p>
    <w:p>
      <w:pPr>
        <w:spacing w:before="0" w:after="120"/>
      </w:pPr>
      <w:r>
        <w:rPr>
          <w:color w:val="1A1A2E"/>
          <w:sz w:val="20"/>
          <w:szCs w:val="20"/>
          <w:rFonts w:ascii="Arial" w:hAnsi="Arial"/>
        </w:rPr>
        <w:t xml:space="preserve">The AeroCardia sensor stack emits data continuously throughout the session, not only at the phase-boundary timestamps defined in the state flag tables. This appendix identifies where capturing the full time-series signal — rather than extracting only the snapshot values already defined — meaningfully increases diagnostic and research utility. Each opportunity is annotated with the sensor stream, the window boundaries (using the state codes from Appendix B), the derived metric or feature that becomes accessible, and the reason a snapshot alone misses it.</w:t>
      </w:r>
    </w:p>
    <w:p>
      <w:pPr>
        <w:spacing w:before="0" w:after="100"/>
      </w:pPr>
    </w:p>
    <w:p>
      <w:pPr>
        <w:spacing w:before="260" w:after="140"/>
      </w:pPr>
      <w:r>
        <w:rPr>
          <w:b/>
          <w:color w:val="0F7B8C"/>
          <w:sz w:val="26"/>
          <w:szCs w:val="26"/>
          <w:rFonts w:ascii="Arial" w:hAnsi="Arial"/>
        </w:rPr>
        <w:t xml:space="preserve">C1 — Why Continuums Change What You Can Measure</w:t>
      </w:r>
    </w:p>
    <w:p>
      <w:pPr>
        <w:spacing w:before="0" w:after="120"/>
      </w:pPr>
      <w:r>
        <w:rPr>
          <w:color w:val="1A1A2E"/>
          <w:sz w:val="20"/>
          <w:szCs w:val="20"/>
          <w:rFonts w:ascii="Arial" w:hAnsi="Arial"/>
        </w:rPr>
        <w:t xml:space="preserve">A snapshot captures a value at a moment. A continuum captures how a value changes — its trajectory, rate, variability, and shape. For physiological signals, the trajectory is often more clinically informative than any single point. Three categories of benefit apply across the AeroCardia battery:</w:t>
      </w:r>
    </w:p>
    <w:tbl>
      <w:tblPr>
        <w:tblW w:w="9360" w:type="dxa"/>
        <w:tblBorders>
          <w:top w:val="single" w:sz="4" w:color="0F7B8C"/>
          <w:left w:val="single" w:sz="4" w:color="0F7B8C"/>
          <w:bottom w:val="single" w:sz="4" w:color="0F7B8C"/>
          <w:right w:val="single" w:sz="4" w:color="0F7B8C"/>
          <w:insideH w:val="single" w:sz="1" w:color="CCCCCC"/>
          <w:insideV w:val="single" w:sz="1" w:color="CCCCCC"/>
        </w:tblBorders>
        <w:tblCellMar>
          <w:top w:w="80" w:type="dxa"/>
          <w:left w:w="120" w:type="dxa"/>
          <w:bottom w:w="80" w:type="dxa"/>
          <w:right w:w="120" w:type="dxa"/>
        </w:tblCellMar>
      </w:tblPr>
      <w:tblGrid>
        <w:gridCol w:w="3000"/>
        <w:gridCol w:w="3000"/>
        <w:gridCol w:w="3360"/>
      </w:tblGrid>
      <w:tr>
        <w:tc>
          <w:tcPr>
            <w:tcW w:w="3000" w:type="dxa"/>
            <w:shd w:val="clear" w:color="auto" w:fill="0F7B8C"/>
            <w:vAlign w:val="center"/>
          </w:tcPr>
          <w:p>
            <w:pPr>
              <w:spacing w:before="0" w:after="0"/>
              <w:jc w:val="center"/>
            </w:pPr>
            <w:r>
              <w:rPr>
                <w:b/>
                <w:color w:val="FFFFFF"/>
                <w:sz w:val="18"/>
                <w:szCs w:val="18"/>
                <w:rFonts w:ascii="Arial" w:hAnsi="Arial"/>
              </w:rPr>
              <w:t xml:space="preserve">Snapshot gives you...</w:t>
            </w:r>
          </w:p>
        </w:tc>
        <w:tc>
          <w:tcPr>
            <w:tcW w:w="3000" w:type="dxa"/>
            <w:shd w:val="clear" w:color="auto" w:fill="1B3A5C"/>
            <w:vAlign w:val="center"/>
          </w:tcPr>
          <w:p>
            <w:pPr>
              <w:spacing w:before="0" w:after="0"/>
              <w:jc w:val="center"/>
            </w:pPr>
            <w:r>
              <w:rPr>
                <w:b/>
                <w:color w:val="FFFFFF"/>
                <w:sz w:val="18"/>
                <w:szCs w:val="18"/>
                <w:rFonts w:ascii="Arial" w:hAnsi="Arial"/>
              </w:rPr>
              <w:t xml:space="preserve">Continuum adds...</w:t>
            </w:r>
          </w:p>
        </w:tc>
        <w:tc>
          <w:tcPr>
            <w:tcW w:w="3360" w:type="dxa"/>
            <w:shd w:val="clear" w:color="auto" w:fill="0F7B8C"/>
            <w:vAlign w:val="center"/>
          </w:tcPr>
          <w:p>
            <w:pPr>
              <w:spacing w:before="0" w:after="0"/>
              <w:jc w:val="center"/>
            </w:pPr>
            <w:r>
              <w:rPr>
                <w:b/>
                <w:color w:val="FFFFFF"/>
                <w:sz w:val="18"/>
                <w:szCs w:val="18"/>
                <w:rFonts w:ascii="Arial" w:hAnsi="Arial"/>
              </w:rPr>
              <w:t xml:space="preserve">Clinical value</w:t>
            </w:r>
          </w:p>
        </w:tc>
      </w:tr>
      <w:tr>
        <w:tc>
          <w:tcPr>
            <w:tcW w:w="3000" w:type="dxa"/>
            <w:shd w:val="clear" w:color="auto" w:fill="FFFFFF"/>
            <w:vAlign w:val="center"/>
          </w:tcPr>
          <w:p>
            <w:pPr>
              <w:spacing w:before="0" w:after="0"/>
            </w:pPr>
            <w:r>
              <w:rPr>
                <w:color w:val="1A1A2E"/>
                <w:sz w:val="18"/>
                <w:szCs w:val="18"/>
                <w:rFonts w:ascii="Arial" w:hAnsi="Arial"/>
              </w:rPr>
              <w:t xml:space="preserve">A value at one moment</w:t>
            </w:r>
          </w:p>
        </w:tc>
        <w:tc>
          <w:tcPr>
            <w:tcW w:w="3000" w:type="dxa"/>
            <w:shd w:val="clear" w:color="auto" w:fill="FFFFFF"/>
            <w:vAlign w:val="center"/>
          </w:tcPr>
          <w:p>
            <w:pPr>
              <w:spacing w:before="0" w:after="0"/>
            </w:pPr>
            <w:r>
              <w:rPr>
                <w:b/>
                <w:color w:val="0F7B8C"/>
                <w:sz w:val="18"/>
                <w:szCs w:val="18"/>
                <w:rFonts w:ascii="Arial" w:hAnsi="Arial"/>
              </w:rPr>
              <w:t xml:space="preserve">Rate of change and trajectory</w:t>
            </w:r>
          </w:p>
        </w:tc>
        <w:tc>
          <w:tcPr>
            <w:tcW w:w="3360" w:type="dxa"/>
            <w:shd w:val="clear" w:color="auto" w:fill="FFFFFF"/>
            <w:vAlign w:val="center"/>
          </w:tcPr>
          <w:p>
            <w:pPr>
              <w:spacing w:before="0" w:after="0"/>
            </w:pPr>
            <w:r>
              <w:rPr>
                <w:color w:val="1A1A2E"/>
                <w:sz w:val="18"/>
                <w:szCs w:val="18"/>
                <w:rFonts w:ascii="Arial" w:hAnsi="Arial"/>
              </w:rPr>
              <w:t xml:space="preserve">Distinguishes stable compensation from active decompensation; detects trends invisible at any single point</w:t>
            </w:r>
          </w:p>
        </w:tc>
      </w:tr>
      <w:tr>
        <w:tc>
          <w:tcPr>
            <w:tcW w:w="3000" w:type="dxa"/>
            <w:shd w:val="clear" w:color="auto" w:fill="F5F6F8"/>
            <w:vAlign w:val="center"/>
          </w:tcPr>
          <w:p>
            <w:pPr>
              <w:spacing w:before="0" w:after="0"/>
            </w:pPr>
            <w:r>
              <w:rPr>
                <w:color w:val="1A1A2E"/>
                <w:sz w:val="18"/>
                <w:szCs w:val="18"/>
                <w:rFonts w:ascii="Arial" w:hAnsi="Arial"/>
              </w:rPr>
              <w:t xml:space="preserve">A peak or nadir</w:t>
            </w:r>
          </w:p>
        </w:tc>
        <w:tc>
          <w:tcPr>
            <w:tcW w:w="3000" w:type="dxa"/>
            <w:shd w:val="clear" w:color="auto" w:fill="F5F6F8"/>
            <w:vAlign w:val="center"/>
          </w:tcPr>
          <w:p>
            <w:pPr>
              <w:spacing w:before="0" w:after="0"/>
            </w:pPr>
            <w:r>
              <w:rPr>
                <w:b/>
                <w:color w:val="0F7B8C"/>
                <w:sz w:val="18"/>
                <w:szCs w:val="18"/>
                <w:rFonts w:ascii="Arial" w:hAnsi="Arial"/>
              </w:rPr>
              <w:t xml:space="preserve">The shape of rise and fall</w:t>
            </w:r>
          </w:p>
        </w:tc>
        <w:tc>
          <w:tcPr>
            <w:tcW w:w="3360" w:type="dxa"/>
            <w:shd w:val="clear" w:color="auto" w:fill="F5F6F8"/>
            <w:vAlign w:val="center"/>
          </w:tcPr>
          <w:p>
            <w:pPr>
              <w:spacing w:before="0" w:after="0"/>
            </w:pPr>
            <w:r>
              <w:rPr>
                <w:color w:val="1A1A2E"/>
                <w:sz w:val="18"/>
                <w:szCs w:val="18"/>
                <w:rFonts w:ascii="Arial" w:hAnsi="Arial"/>
              </w:rPr>
              <w:t xml:space="preserve">Kinetics of SpO2 drop and recovery, CO2 clearance half-life, HR ramp slope — all require the full curve</w:t>
            </w:r>
          </w:p>
        </w:tc>
      </w:tr>
      <w:tr>
        <w:tc>
          <w:tcPr>
            <w:tcW w:w="3000" w:type="dxa"/>
            <w:shd w:val="clear" w:color="auto" w:fill="FFFFFF"/>
            <w:vAlign w:val="center"/>
          </w:tcPr>
          <w:p>
            <w:pPr>
              <w:spacing w:before="0" w:after="0"/>
            </w:pPr>
            <w:r>
              <w:rPr>
                <w:color w:val="1A1A2E"/>
                <w:sz w:val="18"/>
                <w:szCs w:val="18"/>
                <w:rFonts w:ascii="Arial" w:hAnsi="Arial"/>
              </w:rPr>
              <w:t xml:space="preserve">Whether a threshold was crossed</w:t>
            </w:r>
          </w:p>
        </w:tc>
        <w:tc>
          <w:tcPr>
            <w:tcW w:w="3000" w:type="dxa"/>
            <w:shd w:val="clear" w:color="auto" w:fill="FFFFFF"/>
            <w:vAlign w:val="center"/>
          </w:tcPr>
          <w:p>
            <w:pPr>
              <w:spacing w:before="0" w:after="0"/>
            </w:pPr>
            <w:r>
              <w:rPr>
                <w:b/>
                <w:color w:val="0F7B8C"/>
                <w:sz w:val="18"/>
                <w:szCs w:val="18"/>
                <w:rFonts w:ascii="Arial" w:hAnsi="Arial"/>
              </w:rPr>
              <w:t xml:space="preserve">When, how fast, and whether it recovered</w:t>
            </w:r>
          </w:p>
        </w:tc>
        <w:tc>
          <w:tcPr>
            <w:tcW w:w="3360" w:type="dxa"/>
            <w:shd w:val="clear" w:color="auto" w:fill="FFFFFF"/>
            <w:vAlign w:val="center"/>
          </w:tcPr>
          <w:p>
            <w:pPr>
              <w:spacing w:before="0" w:after="0"/>
            </w:pPr>
            <w:r>
              <w:rPr>
                <w:color w:val="1A1A2E"/>
                <w:sz w:val="18"/>
                <w:szCs w:val="18"/>
                <w:rFonts w:ascii="Arial" w:hAnsi="Arial"/>
              </w:rPr>
              <w:t xml:space="preserve">Physiological resilience: a system that crosses a threshold but recovers quickly differs fundamentally from one that stays there</w:t>
            </w:r>
          </w:p>
        </w:tc>
      </w:tr>
      <w:tr>
        <w:tc>
          <w:tcPr>
            <w:tcW w:w="3000" w:type="dxa"/>
            <w:shd w:val="clear" w:color="auto" w:fill="F5F6F8"/>
            <w:vAlign w:val="center"/>
          </w:tcPr>
          <w:p>
            <w:pPr>
              <w:spacing w:before="0" w:after="0"/>
            </w:pPr>
            <w:r>
              <w:rPr>
                <w:color w:val="1A1A2E"/>
                <w:sz w:val="18"/>
                <w:szCs w:val="18"/>
                <w:rFonts w:ascii="Arial" w:hAnsi="Arial"/>
              </w:rPr>
              <w:t xml:space="preserve">A mean or average</w:t>
            </w:r>
          </w:p>
        </w:tc>
        <w:tc>
          <w:tcPr>
            <w:tcW w:w="3000" w:type="dxa"/>
            <w:shd w:val="clear" w:color="auto" w:fill="F5F6F8"/>
            <w:vAlign w:val="center"/>
          </w:tcPr>
          <w:p>
            <w:pPr>
              <w:spacing w:before="0" w:after="0"/>
            </w:pPr>
            <w:r>
              <w:rPr>
                <w:b/>
                <w:color w:val="0F7B8C"/>
                <w:sz w:val="18"/>
                <w:szCs w:val="18"/>
                <w:rFonts w:ascii="Arial" w:hAnsi="Arial"/>
              </w:rPr>
              <w:t xml:space="preserve">Variability and rhythmic structure</w:t>
            </w:r>
          </w:p>
        </w:tc>
        <w:tc>
          <w:tcPr>
            <w:tcW w:w="3360" w:type="dxa"/>
            <w:shd w:val="clear" w:color="auto" w:fill="F5F6F8"/>
            <w:vAlign w:val="center"/>
          </w:tcPr>
          <w:p>
            <w:pPr>
              <w:spacing w:before="0" w:after="0"/>
            </w:pPr>
            <w:r>
              <w:rPr>
                <w:color w:val="1A1A2E"/>
                <w:sz w:val="18"/>
                <w:szCs w:val="18"/>
                <w:rFonts w:ascii="Arial" w:hAnsi="Arial"/>
              </w:rPr>
              <w:t xml:space="preserve">HRV, RRV, sway frequency, cadence consistency — all are variability metrics that collapse to zero under averaging</w:t>
            </w:r>
          </w:p>
        </w:tc>
      </w:tr>
    </w:tbl>
    <w:p>
      <w:pPr>
        <w:spacing w:before="0" w:after="120"/>
      </w:pPr>
    </w:p>
    <w:p>
      <w:pPr>
        <w:spacing w:before="260" w:after="140"/>
      </w:pPr>
      <w:r>
        <w:rPr>
          <w:b/>
          <w:color w:val="0F7B8C"/>
          <w:sz w:val="26"/>
          <w:szCs w:val="26"/>
          <w:rFonts w:ascii="Arial" w:hAnsi="Arial"/>
        </w:rPr>
        <w:t xml:space="preserve">C2 — Per-Test Continuum Capture Opportunities</w:t>
      </w:r>
    </w:p>
    <w:p>
      <w:pPr>
        <w:spacing w:before="0" w:after="120"/>
      </w:pPr>
      <w:r>
        <w:rPr>
          <w:color w:val="1A1A2E"/>
          <w:sz w:val="20"/>
          <w:szCs w:val="20"/>
          <w:rFonts w:ascii="Arial" w:hAnsi="Arial"/>
        </w:rPr>
        <w:t xml:space="preserve">The table below lists every sensor stream where continuous capture adds measurable benefit beyond the snapshot values already defined. Window boundaries are given as state code pairs. Priority reflects both the clinical value of the continuum metric and the readiness of normative data to interpret it.</w:t>
      </w:r>
    </w:p>
    <w:p>
      <w:pPr>
        <w:spacing w:before="0" w:after="80"/>
      </w:pPr>
    </w:p>
    <w:tbl>
      <w:tblPr>
        <w:tblW w:w="9360" w:type="dxa"/>
        <w:tblBorders>
          <w:top w:val="single" w:sz="4" w:color="1B3A5C"/>
          <w:left w:val="single" w:sz="4" w:color="1B3A5C"/>
          <w:bottom w:val="single" w:sz="4" w:color="1B3A5C"/>
          <w:right w:val="single" w:sz="4" w:color="1B3A5C"/>
          <w:insideH w:val="single" w:sz="1" w:color="CCCCCC"/>
          <w:insideV w:val="single" w:sz="1" w:color="CCCCCC"/>
        </w:tblBorders>
        <w:tblCellMar>
          <w:top w:w="80" w:type="dxa"/>
          <w:left w:w="120" w:type="dxa"/>
          <w:bottom w:w="80" w:type="dxa"/>
          <w:right w:w="120" w:type="dxa"/>
        </w:tblCellMar>
      </w:tblPr>
      <w:tblGrid>
        <w:gridCol w:w="1040"/>
        <w:gridCol w:w="1200"/>
        <w:gridCol w:w="1640"/>
        <w:gridCol w:w="2040"/>
        <w:gridCol w:w="2380"/>
        <w:gridCol w:w="1060"/>
      </w:tblGrid>
      <w:tr>
        <w:tc>
          <w:tcPr>
            <w:tcW w:w="1040" w:type="dxa"/>
            <w:shd w:val="clear" w:color="auto" w:fill="0F7B8C"/>
            <w:vAlign w:val="center"/>
          </w:tcPr>
          <w:p>
            <w:pPr>
              <w:spacing w:before="0" w:after="0"/>
              <w:jc w:val="center"/>
            </w:pPr>
            <w:r>
              <w:rPr>
                <w:b/>
                <w:color w:val="FFFFFF"/>
                <w:sz w:val="17"/>
                <w:szCs w:val="17"/>
                <w:rFonts w:ascii="Arial" w:hAnsi="Arial"/>
              </w:rPr>
              <w:t>Test</w:t>
            </w:r>
          </w:p>
        </w:tc>
        <w:tc>
          <w:tcPr>
            <w:tcW w:w="1200" w:type="dxa"/>
            <w:shd w:val="clear" w:color="auto" w:fill="0F7B8C"/>
            <w:vAlign w:val="center"/>
          </w:tcPr>
          <w:p>
            <w:pPr>
              <w:spacing w:before="0" w:after="0"/>
              <w:jc w:val="center"/>
            </w:pPr>
            <w:r>
              <w:rPr>
                <w:b/>
                <w:color w:val="FFFFFF"/>
                <w:sz w:val="17"/>
                <w:szCs w:val="17"/>
                <w:rFonts w:ascii="Arial" w:hAnsi="Arial"/>
              </w:rPr>
              <w:t xml:space="preserve">Sensor Stream</w:t>
            </w:r>
          </w:p>
        </w:tc>
        <w:tc>
          <w:tcPr>
            <w:tcW w:w="1640" w:type="dxa"/>
            <w:shd w:val="clear" w:color="auto" w:fill="0F7B8C"/>
            <w:vAlign w:val="center"/>
          </w:tcPr>
          <w:p>
            <w:pPr>
              <w:spacing w:before="0" w:after="0"/>
              <w:jc w:val="center"/>
            </w:pPr>
            <w:r>
              <w:rPr>
                <w:b/>
                <w:color w:val="FFFFFF"/>
                <w:sz w:val="17"/>
                <w:szCs w:val="17"/>
                <w:rFonts w:ascii="Arial" w:hAnsi="Arial"/>
              </w:rPr>
              <w:t xml:space="preserve">Window / (start → end)</w:t>
            </w:r>
          </w:p>
        </w:tc>
        <w:tc>
          <w:tcPr>
            <w:tcW w:w="2040" w:type="dxa"/>
            <w:shd w:val="clear" w:color="auto" w:fill="0F7B8C"/>
            <w:vAlign w:val="center"/>
          </w:tcPr>
          <w:p>
            <w:pPr>
              <w:spacing w:before="0" w:after="0"/>
              <w:jc w:val="center"/>
            </w:pPr>
            <w:r>
              <w:rPr>
                <w:b/>
                <w:color w:val="FFFFFF"/>
                <w:sz w:val="17"/>
                <w:szCs w:val="17"/>
                <w:rFonts w:ascii="Arial" w:hAnsi="Arial"/>
              </w:rPr>
              <w:t xml:space="preserve">Continuum Metric / Feature</w:t>
            </w:r>
          </w:p>
        </w:tc>
        <w:tc>
          <w:tcPr>
            <w:tcW w:w="2380" w:type="dxa"/>
            <w:shd w:val="clear" w:color="auto" w:fill="0F7B8C"/>
            <w:vAlign w:val="center"/>
          </w:tcPr>
          <w:p>
            <w:pPr>
              <w:spacing w:before="0" w:after="0"/>
              <w:jc w:val="center"/>
            </w:pPr>
            <w:r>
              <w:rPr>
                <w:b/>
                <w:color w:val="FFFFFF"/>
                <w:sz w:val="17"/>
                <w:szCs w:val="17"/>
                <w:rFonts w:ascii="Arial" w:hAnsi="Arial"/>
              </w:rPr>
              <w:t xml:space="preserve">Why a snapshot misses it</w:t>
            </w:r>
          </w:p>
        </w:tc>
        <w:tc>
          <w:tcPr>
            <w:tcW w:w="1060" w:type="dxa"/>
            <w:shd w:val="clear" w:color="auto" w:fill="0F7B8C"/>
            <w:vAlign w:val="center"/>
          </w:tcPr>
          <w:p>
            <w:pPr>
              <w:spacing w:before="0" w:after="0"/>
              <w:jc w:val="center"/>
            </w:pPr>
            <w:r>
              <w:rPr>
                <w:b/>
                <w:color w:val="FFFFFF"/>
                <w:sz w:val="17"/>
                <w:szCs w:val="17"/>
                <w:rFonts w:ascii="Arial" w:hAnsi="Arial"/>
              </w:rPr>
              <w:t>Priority</w:t>
            </w:r>
          </w:p>
        </w:tc>
      </w:tr>
      <w:tr>
        <w:tc>
          <w:tcPr>
            <w:tcW w:w="9360" w:type="dxa"/>
            <w:gridSpan w:val="6"/>
            <w:shd w:val="clear" w:color="auto" w:fill="1B3A5C"/>
          </w:tcPr>
          <w:p>
            <w:pPr>
              <w:spacing w:before="60" w:after="60"/>
            </w:pPr>
            <w:r>
              <w:rPr>
                <w:b/>
                <w:color w:val="0F7B8C"/>
                <w:sz w:val="18"/>
                <w:szCs w:val="18"/>
                <w:rFonts w:ascii="Arial" w:hAnsi="Arial"/>
              </w:rPr>
              <w:t xml:space="preserve">Test 1  ·  Resting Baseline</w:t>
            </w:r>
          </w:p>
        </w:tc>
      </w:tr>
      <w:tr>
        <w:tc>
          <w:tcPr>
            <w:tcW w:w="1040" w:type="dxa"/>
            <w:shd w:val="clear" w:color="auto" w:fill="F5F6F8"/>
            <w:vAlign w:val="center"/>
          </w:tcPr>
          <w:p>
            <w:pPr>
              <w:spacing w:before="0" w:after="0"/>
            </w:pPr>
            <w:r>
              <w:rPr>
                <w:b/>
                <w:color w:val="1B3A5C"/>
                <w:sz w:val="17"/>
                <w:szCs w:val="17"/>
                <w:rFonts w:ascii="Arial" w:hAnsi="Arial"/>
              </w:rPr>
              <w:t>T1</w:t>
            </w:r>
          </w:p>
        </w:tc>
        <w:tc>
          <w:tcPr>
            <w:tcW w:w="1200" w:type="dxa"/>
            <w:shd w:val="clear" w:color="auto" w:fill="F5F6F8"/>
            <w:vAlign w:val="center"/>
          </w:tcPr>
          <w:p>
            <w:pPr>
              <w:spacing w:before="0" w:after="0"/>
            </w:pPr>
            <w:r>
              <w:rPr>
                <w:color w:val="0F7B8C"/>
                <w:sz w:val="17"/>
                <w:szCs w:val="17"/>
                <w:rFonts w:ascii="Arial" w:hAnsi="Arial"/>
              </w:rPr>
              <w:t>HR</w:t>
            </w:r>
          </w:p>
        </w:tc>
        <w:tc>
          <w:tcPr>
            <w:tcW w:w="1640" w:type="dxa"/>
            <w:shd w:val="clear" w:color="auto" w:fill="F5F6F8"/>
            <w:vAlign w:val="center"/>
          </w:tcPr>
          <w:p>
            <w:pPr>
              <w:spacing w:before="0" w:after="0"/>
            </w:pPr>
            <w:r>
              <w:rPr>
                <w:color w:val="444444"/>
                <w:sz w:val="16"/>
                <w:szCs w:val="16"/>
                <w:rFonts w:ascii="Arial" w:hAnsi="Arial"/>
              </w:rPr>
              <w:t xml:space="preserve">T1.QUIET.START → T1.QUIET.END</w:t>
            </w:r>
          </w:p>
        </w:tc>
        <w:tc>
          <w:tcPr>
            <w:tcW w:w="2040" w:type="dxa"/>
            <w:shd w:val="clear" w:color="auto" w:fill="F5F6F8"/>
            <w:vAlign w:val="center"/>
          </w:tcPr>
          <w:p>
            <w:pPr>
              <w:spacing w:before="0" w:after="0"/>
            </w:pPr>
            <w:r>
              <w:rPr>
                <w:b/>
                <w:color w:val="1A1A2E"/>
                <w:sz w:val="17"/>
                <w:szCs w:val="17"/>
                <w:rFonts w:ascii="Arial" w:hAnsi="Arial"/>
              </w:rPr>
              <w:t xml:space="preserve">HRV / RMSSD, pNN50, LF/HF power spectral decomposition</w:t>
            </w:r>
          </w:p>
        </w:tc>
        <w:tc>
          <w:tcPr>
            <w:tcW w:w="2380" w:type="dxa"/>
            <w:shd w:val="clear" w:color="auto" w:fill="F5F6F8"/>
            <w:vAlign w:val="center"/>
          </w:tcPr>
          <w:p>
            <w:pPr>
              <w:spacing w:before="0" w:after="0"/>
            </w:pPr>
            <w:r>
              <w:rPr>
                <w:color w:val="444444"/>
                <w:sz w:val="17"/>
                <w:szCs w:val="17"/>
                <w:rFonts w:ascii="Arial" w:hAnsi="Arial"/>
              </w:rPr>
              <w:t xml:space="preserve">HRV requires the full R-R interval sequence (~120 s minimum). A single HR snapshot gives rate only — no variability, no autonomic balance.</w:t>
            </w:r>
          </w:p>
        </w:tc>
        <w:tc>
          <w:tcPr>
            <w:tcW w:w="1060" w:type="dxa"/>
            <w:shd w:val="clear" w:color="auto" w:fill="FDECEA"/>
            <w:vAlign w:val="center"/>
          </w:tcPr>
          <w:p>
            <w:pPr>
              <w:jc w:val="center"/>
              <w:spacing w:before="0" w:after="0"/>
            </w:pPr>
            <w:r>
              <w:rPr>
                <w:b/>
                <w:color w:val="C0392B"/>
                <w:sz w:val="16"/>
                <w:szCs w:val="16"/>
                <w:rFonts w:ascii="Arial" w:hAnsi="Arial"/>
              </w:rPr>
              <w:t xml:space="preserve">⚠ High</w:t>
            </w:r>
          </w:p>
        </w:tc>
      </w:tr>
      <w:tr>
        <w:tc>
          <w:tcPr>
            <w:tcW w:w="1040" w:type="dxa"/>
            <w:shd w:val="clear" w:color="auto" w:fill="FFFFFF"/>
            <w:vAlign w:val="center"/>
          </w:tcPr>
          <w:p>
            <w:pPr>
              <w:spacing w:before="0" w:after="0"/>
            </w:pPr>
            <w:r>
              <w:rPr>
                <w:b/>
                <w:color w:val="1B3A5C"/>
                <w:sz w:val="17"/>
                <w:szCs w:val="17"/>
                <w:rFonts w:ascii="Arial" w:hAnsi="Arial"/>
              </w:rPr>
              <w:t>T1</w:t>
            </w:r>
          </w:p>
        </w:tc>
        <w:tc>
          <w:tcPr>
            <w:tcW w:w="1200" w:type="dxa"/>
            <w:shd w:val="clear" w:color="auto" w:fill="FFFFFF"/>
            <w:vAlign w:val="center"/>
          </w:tcPr>
          <w:p>
            <w:pPr>
              <w:spacing w:before="0" w:after="0"/>
            </w:pPr>
            <w:r>
              <w:rPr>
                <w:color w:val="0F7B8C"/>
                <w:sz w:val="17"/>
                <w:szCs w:val="17"/>
                <w:rFonts w:ascii="Arial" w:hAnsi="Arial"/>
              </w:rPr>
              <w:t>HR</w:t>
            </w:r>
          </w:p>
        </w:tc>
        <w:tc>
          <w:tcPr>
            <w:tcW w:w="1640" w:type="dxa"/>
            <w:shd w:val="clear" w:color="auto" w:fill="FFFFFF"/>
            <w:vAlign w:val="center"/>
          </w:tcPr>
          <w:p>
            <w:pPr>
              <w:spacing w:before="0" w:after="0"/>
            </w:pPr>
            <w:r>
              <w:rPr>
                <w:color w:val="444444"/>
                <w:sz w:val="16"/>
                <w:szCs w:val="16"/>
                <w:rFonts w:ascii="Arial" w:hAnsi="Arial"/>
              </w:rPr>
              <w:t xml:space="preserve">T1.QUIET.START → T1.QUIET.END</w:t>
            </w:r>
          </w:p>
        </w:tc>
        <w:tc>
          <w:tcPr>
            <w:tcW w:w="2040" w:type="dxa"/>
            <w:shd w:val="clear" w:color="auto" w:fill="FFFFFF"/>
            <w:vAlign w:val="center"/>
          </w:tcPr>
          <w:p>
            <w:pPr>
              <w:spacing w:before="0" w:after="0"/>
            </w:pPr>
            <w:r>
              <w:rPr>
                <w:b/>
                <w:color w:val="1A1A2E"/>
                <w:sz w:val="17"/>
                <w:szCs w:val="17"/>
                <w:rFonts w:ascii="Arial" w:hAnsi="Arial"/>
              </w:rPr>
              <w:t xml:space="preserve">Respiratory Sinus Arrhythmia (RSA) amplitude</w:t>
            </w:r>
          </w:p>
        </w:tc>
        <w:tc>
          <w:tcPr>
            <w:tcW w:w="2380" w:type="dxa"/>
            <w:shd w:val="clear" w:color="auto" w:fill="FFFFFF"/>
            <w:vAlign w:val="center"/>
          </w:tcPr>
          <w:p>
            <w:pPr>
              <w:spacing w:before="0" w:after="0"/>
            </w:pPr>
            <w:r>
              <w:rPr>
                <w:color w:val="444444"/>
                <w:sz w:val="17"/>
                <w:szCs w:val="17"/>
                <w:rFonts w:ascii="Arial" w:hAnsi="Arial"/>
              </w:rPr>
              <w:t xml:space="preserve">RSA is the rhythmic HR fluctuation locked to breathing. Requires concurrent HR + breathing rate time series to isolate the respiratory-frequency component of HR.</w:t>
            </w:r>
          </w:p>
        </w:tc>
        <w:tc>
          <w:tcPr>
            <w:tcW w:w="1060" w:type="dxa"/>
            <w:shd w:val="clear" w:color="auto" w:fill="FDECEA"/>
            <w:vAlign w:val="center"/>
          </w:tcPr>
          <w:p>
            <w:pPr>
              <w:jc w:val="center"/>
              <w:spacing w:before="0" w:after="0"/>
            </w:pPr>
            <w:r>
              <w:rPr>
                <w:b/>
                <w:color w:val="C0392B"/>
                <w:sz w:val="16"/>
                <w:szCs w:val="16"/>
                <w:rFonts w:ascii="Arial" w:hAnsi="Arial"/>
              </w:rPr>
              <w:t xml:space="preserve">⚠ High</w:t>
            </w:r>
          </w:p>
        </w:tc>
      </w:tr>
      <w:tr>
        <w:tc>
          <w:tcPr>
            <w:tcW w:w="1040" w:type="dxa"/>
            <w:shd w:val="clear" w:color="auto" w:fill="F5F6F8"/>
            <w:vAlign w:val="center"/>
          </w:tcPr>
          <w:p>
            <w:pPr>
              <w:spacing w:before="0" w:after="0"/>
            </w:pPr>
            <w:r>
              <w:rPr>
                <w:b/>
                <w:color w:val="1B3A5C"/>
                <w:sz w:val="17"/>
                <w:szCs w:val="17"/>
                <w:rFonts w:ascii="Arial" w:hAnsi="Arial"/>
              </w:rPr>
              <w:t>T1</w:t>
            </w:r>
          </w:p>
        </w:tc>
        <w:tc>
          <w:tcPr>
            <w:tcW w:w="1200" w:type="dxa"/>
            <w:shd w:val="clear" w:color="auto" w:fill="F5F6F8"/>
            <w:vAlign w:val="center"/>
          </w:tcPr>
          <w:p>
            <w:pPr>
              <w:spacing w:before="0" w:after="0"/>
            </w:pPr>
            <w:r>
              <w:rPr>
                <w:color w:val="0F7B8C"/>
                <w:sz w:val="17"/>
                <w:szCs w:val="17"/>
                <w:rFonts w:ascii="Arial" w:hAnsi="Arial"/>
              </w:rPr>
              <w:t xml:space="preserve">Pressure (exhale/inhale)</w:t>
            </w:r>
          </w:p>
        </w:tc>
        <w:tc>
          <w:tcPr>
            <w:tcW w:w="1640" w:type="dxa"/>
            <w:shd w:val="clear" w:color="auto" w:fill="F5F6F8"/>
            <w:vAlign w:val="center"/>
          </w:tcPr>
          <w:p>
            <w:pPr>
              <w:spacing w:before="0" w:after="0"/>
            </w:pPr>
            <w:r>
              <w:rPr>
                <w:color w:val="444444"/>
                <w:sz w:val="16"/>
                <w:szCs w:val="16"/>
                <w:rFonts w:ascii="Arial" w:hAnsi="Arial"/>
              </w:rPr>
              <w:t xml:space="preserve">T1.QUIET.START → T1.QUIET.END</w:t>
            </w:r>
          </w:p>
        </w:tc>
        <w:tc>
          <w:tcPr>
            <w:tcW w:w="2040" w:type="dxa"/>
            <w:shd w:val="clear" w:color="auto" w:fill="F5F6F8"/>
            <w:vAlign w:val="center"/>
          </w:tcPr>
          <w:p>
            <w:pPr>
              <w:spacing w:before="0" w:after="0"/>
            </w:pPr>
            <w:r>
              <w:rPr>
                <w:b/>
                <w:color w:val="1A1A2E"/>
                <w:sz w:val="17"/>
                <w:szCs w:val="17"/>
                <w:rFonts w:ascii="Arial" w:hAnsi="Arial"/>
              </w:rPr>
              <w:t xml:space="preserve">Breathing rate variability (RRV) and I:E ratio per breath</w:t>
            </w:r>
          </w:p>
        </w:tc>
        <w:tc>
          <w:tcPr>
            <w:tcW w:w="2380" w:type="dxa"/>
            <w:shd w:val="clear" w:color="auto" w:fill="F5F6F8"/>
            <w:vAlign w:val="center"/>
          </w:tcPr>
          <w:p>
            <w:pPr>
              <w:spacing w:before="0" w:after="0"/>
            </w:pPr>
            <w:r>
              <w:rPr>
                <w:color w:val="444444"/>
                <w:sz w:val="17"/>
                <w:szCs w:val="17"/>
                <w:rFonts w:ascii="Arial" w:hAnsi="Arial"/>
              </w:rPr>
              <w:t xml:space="preserve">A mean I:E ratio hides breath-to-breath irregularity. High RRV (CV &gt;25%) is a dysfunctional breathing flag that collapses to zero under averaging.</w:t>
            </w:r>
          </w:p>
        </w:tc>
        <w:tc>
          <w:tcPr>
            <w:tcW w:w="1060" w:type="dxa"/>
            <w:shd w:val="clear" w:color="auto" w:fill="FEF3E2"/>
            <w:vAlign w:val="center"/>
          </w:tcPr>
          <w:p>
            <w:pPr>
              <w:jc w:val="center"/>
              <w:spacing w:before="0" w:after="0"/>
            </w:pPr>
            <w:r>
              <w:rPr>
                <w:b/>
                <w:color w:val="C97B1A"/>
                <w:sz w:val="16"/>
                <w:szCs w:val="16"/>
                <w:rFonts w:ascii="Arial" w:hAnsi="Arial"/>
              </w:rPr>
              <w:t xml:space="preserve">◆ Mod</w:t>
            </w:r>
          </w:p>
        </w:tc>
      </w:tr>
      <w:tr>
        <w:tc>
          <w:tcPr>
            <w:tcW w:w="1040" w:type="dxa"/>
            <w:shd w:val="clear" w:color="auto" w:fill="FFFFFF"/>
            <w:vAlign w:val="center"/>
          </w:tcPr>
          <w:p>
            <w:pPr>
              <w:spacing w:before="0" w:after="0"/>
            </w:pPr>
            <w:r>
              <w:rPr>
                <w:b/>
                <w:color w:val="1B3A5C"/>
                <w:sz w:val="17"/>
                <w:szCs w:val="17"/>
                <w:rFonts w:ascii="Arial" w:hAnsi="Arial"/>
              </w:rPr>
              <w:t>T1</w:t>
            </w:r>
          </w:p>
        </w:tc>
        <w:tc>
          <w:tcPr>
            <w:tcW w:w="1200" w:type="dxa"/>
            <w:shd w:val="clear" w:color="auto" w:fill="FFFFFF"/>
            <w:vAlign w:val="center"/>
          </w:tcPr>
          <w:p>
            <w:pPr>
              <w:spacing w:before="0" w:after="0"/>
            </w:pPr>
            <w:r>
              <w:rPr>
                <w:color w:val="0F7B8C"/>
                <w:sz w:val="17"/>
                <w:szCs w:val="17"/>
                <w:rFonts w:ascii="Arial" w:hAnsi="Arial"/>
              </w:rPr>
              <w:t xml:space="preserve">CO2 (exhaled)</w:t>
            </w:r>
          </w:p>
        </w:tc>
        <w:tc>
          <w:tcPr>
            <w:tcW w:w="1640" w:type="dxa"/>
            <w:shd w:val="clear" w:color="auto" w:fill="FFFFFF"/>
            <w:vAlign w:val="center"/>
          </w:tcPr>
          <w:p>
            <w:pPr>
              <w:spacing w:before="0" w:after="0"/>
            </w:pPr>
            <w:r>
              <w:rPr>
                <w:color w:val="444444"/>
                <w:sz w:val="16"/>
                <w:szCs w:val="16"/>
                <w:rFonts w:ascii="Arial" w:hAnsi="Arial"/>
              </w:rPr>
              <w:t xml:space="preserve">T1.QUIET.START → T1.QUIET.END</w:t>
            </w:r>
          </w:p>
        </w:tc>
        <w:tc>
          <w:tcPr>
            <w:tcW w:w="2040" w:type="dxa"/>
            <w:shd w:val="clear" w:color="auto" w:fill="FFFFFF"/>
            <w:vAlign w:val="center"/>
          </w:tcPr>
          <w:p>
            <w:pPr>
              <w:spacing w:before="0" w:after="0"/>
            </w:pPr>
            <w:r>
              <w:rPr>
                <w:b/>
                <w:color w:val="1A1A2E"/>
                <w:sz w:val="17"/>
                <w:szCs w:val="17"/>
                <w:rFonts w:ascii="Arial" w:hAnsi="Arial"/>
              </w:rPr>
              <w:t xml:space="preserve">Breath-to-breath ETCO2 trend and stability</w:t>
            </w:r>
          </w:p>
        </w:tc>
        <w:tc>
          <w:tcPr>
            <w:tcW w:w="2380" w:type="dxa"/>
            <w:shd w:val="clear" w:color="auto" w:fill="FFFFFF"/>
            <w:vAlign w:val="center"/>
          </w:tcPr>
          <w:p>
            <w:pPr>
              <w:spacing w:before="0" w:after="0"/>
            </w:pPr>
            <w:r>
              <w:rPr>
                <w:color w:val="444444"/>
                <w:sz w:val="17"/>
                <w:szCs w:val="17"/>
                <w:rFonts w:ascii="Arial" w:hAnsi="Arial"/>
              </w:rPr>
              <w:t xml:space="preserve">A single end-tidal CO2 value doesn't reveal whether the patient is hyperventilating intermittently or stably. Trend identifies compensatory hyperventilation.</w:t>
            </w:r>
          </w:p>
        </w:tc>
        <w:tc>
          <w:tcPr>
            <w:tcW w:w="1060" w:type="dxa"/>
            <w:shd w:val="clear" w:color="auto" w:fill="FEF3E2"/>
            <w:vAlign w:val="center"/>
          </w:tcPr>
          <w:p>
            <w:pPr>
              <w:jc w:val="center"/>
              <w:spacing w:before="0" w:after="0"/>
            </w:pPr>
            <w:r>
              <w:rPr>
                <w:b/>
                <w:color w:val="C97B1A"/>
                <w:sz w:val="16"/>
                <w:szCs w:val="16"/>
                <w:rFonts w:ascii="Arial" w:hAnsi="Arial"/>
              </w:rPr>
              <w:t xml:space="preserve">◆ Mod</w:t>
            </w:r>
          </w:p>
        </w:tc>
      </w:tr>
      <w:tr>
        <w:tc>
          <w:tcPr>
            <w:tcW w:w="1040" w:type="dxa"/>
            <w:shd w:val="clear" w:color="auto" w:fill="F5F6F8"/>
            <w:vAlign w:val="center"/>
          </w:tcPr>
          <w:p>
            <w:pPr>
              <w:spacing w:before="0" w:after="0"/>
            </w:pPr>
            <w:r>
              <w:rPr>
                <w:b/>
                <w:color w:val="1B3A5C"/>
                <w:sz w:val="17"/>
                <w:szCs w:val="17"/>
                <w:rFonts w:ascii="Arial" w:hAnsi="Arial"/>
              </w:rPr>
              <w:t>T1</w:t>
            </w:r>
          </w:p>
        </w:tc>
        <w:tc>
          <w:tcPr>
            <w:tcW w:w="1200" w:type="dxa"/>
            <w:shd w:val="clear" w:color="auto" w:fill="F5F6F8"/>
            <w:vAlign w:val="center"/>
          </w:tcPr>
          <w:p>
            <w:pPr>
              <w:spacing w:before="0" w:after="0"/>
            </w:pPr>
            <w:r>
              <w:rPr>
                <w:color w:val="0F7B8C"/>
                <w:sz w:val="17"/>
                <w:szCs w:val="17"/>
                <w:rFonts w:ascii="Arial" w:hAnsi="Arial"/>
              </w:rPr>
              <w:t>O2</w:t>
            </w:r>
          </w:p>
        </w:tc>
        <w:tc>
          <w:tcPr>
            <w:tcW w:w="1640" w:type="dxa"/>
            <w:shd w:val="clear" w:color="auto" w:fill="F5F6F8"/>
            <w:vAlign w:val="center"/>
          </w:tcPr>
          <w:p>
            <w:pPr>
              <w:spacing w:before="0" w:after="0"/>
            </w:pPr>
            <w:r>
              <w:rPr>
                <w:color w:val="444444"/>
                <w:sz w:val="16"/>
                <w:szCs w:val="16"/>
                <w:rFonts w:ascii="Arial" w:hAnsi="Arial"/>
              </w:rPr>
              <w:t xml:space="preserve">T1.QUIET.START → T1.QUIET.END</w:t>
            </w:r>
          </w:p>
        </w:tc>
        <w:tc>
          <w:tcPr>
            <w:tcW w:w="2040" w:type="dxa"/>
            <w:shd w:val="clear" w:color="auto" w:fill="F5F6F8"/>
            <w:vAlign w:val="center"/>
          </w:tcPr>
          <w:p>
            <w:pPr>
              <w:spacing w:before="0" w:after="0"/>
            </w:pPr>
            <w:r>
              <w:rPr>
                <w:b/>
                <w:color w:val="1A1A2E"/>
                <w:sz w:val="17"/>
                <w:szCs w:val="17"/>
                <w:rFonts w:ascii="Arial" w:hAnsi="Arial"/>
              </w:rPr>
              <w:t xml:space="preserve">O2 consumption trend and metabolic stability at rest</w:t>
            </w:r>
          </w:p>
        </w:tc>
        <w:tc>
          <w:tcPr>
            <w:tcW w:w="2380" w:type="dxa"/>
            <w:shd w:val="clear" w:color="auto" w:fill="F5F6F8"/>
            <w:vAlign w:val="center"/>
          </w:tcPr>
          <w:p>
            <w:pPr>
              <w:spacing w:before="0" w:after="0"/>
            </w:pPr>
            <w:r>
              <w:rPr>
                <w:color w:val="444444"/>
                <w:sz w:val="17"/>
                <w:szCs w:val="17"/>
                <w:rFonts w:ascii="Arial" w:hAnsi="Arial"/>
              </w:rPr>
              <w:t xml:space="preserve">Falling resting O2 uptake over the 2-min window indicates the patient hasn't reached true metabolic rest — snapshot would overestimate resting VO2.</w:t>
            </w:r>
          </w:p>
        </w:tc>
        <w:tc>
          <w:tcPr>
            <w:tcW w:w="1060" w:type="dxa"/>
            <w:shd w:val="clear" w:color="auto" w:fill="FEF3E2"/>
            <w:vAlign w:val="center"/>
          </w:tcPr>
          <w:p>
            <w:pPr>
              <w:jc w:val="center"/>
              <w:spacing w:before="0" w:after="0"/>
            </w:pPr>
            <w:r>
              <w:rPr>
                <w:b/>
                <w:color w:val="C97B1A"/>
                <w:sz w:val="16"/>
                <w:szCs w:val="16"/>
                <w:rFonts w:ascii="Arial" w:hAnsi="Arial"/>
              </w:rPr>
              <w:t xml:space="preserve">◆ Mod</w:t>
            </w:r>
          </w:p>
        </w:tc>
      </w:tr>
      <w:tr>
        <w:tc>
          <w:tcPr>
            <w:tcW w:w="1040" w:type="dxa"/>
            <w:shd w:val="clear" w:color="auto" w:fill="FFFFFF"/>
            <w:vAlign w:val="center"/>
          </w:tcPr>
          <w:p>
            <w:pPr>
              <w:spacing w:before="0" w:after="0"/>
            </w:pPr>
            <w:r>
              <w:rPr>
                <w:b/>
                <w:color w:val="1B3A5C"/>
                <w:sz w:val="17"/>
                <w:szCs w:val="17"/>
                <w:rFonts w:ascii="Arial" w:hAnsi="Arial"/>
              </w:rPr>
              <w:t>T1</w:t>
            </w:r>
          </w:p>
        </w:tc>
        <w:tc>
          <w:tcPr>
            <w:tcW w:w="1200" w:type="dxa"/>
            <w:shd w:val="clear" w:color="auto" w:fill="FFFFFF"/>
            <w:vAlign w:val="center"/>
          </w:tcPr>
          <w:p>
            <w:pPr>
              <w:spacing w:before="0" w:after="0"/>
            </w:pPr>
            <w:r>
              <w:rPr>
                <w:color w:val="0F7B8C"/>
                <w:sz w:val="17"/>
                <w:szCs w:val="17"/>
                <w:rFonts w:ascii="Arial" w:hAnsi="Arial"/>
              </w:rPr>
              <w:t>Accelerometer</w:t>
            </w:r>
          </w:p>
        </w:tc>
        <w:tc>
          <w:tcPr>
            <w:tcW w:w="1640" w:type="dxa"/>
            <w:shd w:val="clear" w:color="auto" w:fill="FFFFFF"/>
            <w:vAlign w:val="center"/>
          </w:tcPr>
          <w:p>
            <w:pPr>
              <w:spacing w:before="0" w:after="0"/>
            </w:pPr>
            <w:r>
              <w:rPr>
                <w:color w:val="444444"/>
                <w:sz w:val="16"/>
                <w:szCs w:val="16"/>
                <w:rFonts w:ascii="Arial" w:hAnsi="Arial"/>
              </w:rPr>
              <w:t xml:space="preserve">T1.QUIET.START → T1.QUIET.END</w:t>
            </w:r>
          </w:p>
        </w:tc>
        <w:tc>
          <w:tcPr>
            <w:tcW w:w="2040" w:type="dxa"/>
            <w:shd w:val="clear" w:color="auto" w:fill="FFFFFF"/>
            <w:vAlign w:val="center"/>
          </w:tcPr>
          <w:p>
            <w:pPr>
              <w:spacing w:before="0" w:after="0"/>
            </w:pPr>
            <w:r>
              <w:rPr>
                <w:b/>
                <w:color w:val="1A1A2E"/>
                <w:sz w:val="17"/>
                <w:szCs w:val="17"/>
                <w:rFonts w:ascii="Arial" w:hAnsi="Arial"/>
              </w:rPr>
              <w:t xml:space="preserve">Resting movement artefact / trunk sway at seated rest</w:t>
            </w:r>
          </w:p>
        </w:tc>
        <w:tc>
          <w:tcPr>
            <w:tcW w:w="2380" w:type="dxa"/>
            <w:shd w:val="clear" w:color="auto" w:fill="FFFFFF"/>
            <w:vAlign w:val="center"/>
          </w:tcPr>
          <w:p>
            <w:pPr>
              <w:spacing w:before="0" w:after="0"/>
            </w:pPr>
            <w:r>
              <w:rPr>
                <w:color w:val="444444"/>
                <w:sz w:val="17"/>
                <w:szCs w:val="17"/>
                <w:rFonts w:ascii="Arial" w:hAnsi="Arial"/>
              </w:rPr>
              <w:t xml:space="preserve">Continuous accel stream detects if participant is shifting, fidgeting, or has a postural tremor — which confounds all T1 resting values if undetected.</w:t>
            </w:r>
          </w:p>
        </w:tc>
        <w:tc>
          <w:tcPr>
            <w:tcW w:w="1060" w:type="dxa"/>
            <w:shd w:val="clear" w:color="auto" w:fill="FEF3E2"/>
            <w:vAlign w:val="center"/>
          </w:tcPr>
          <w:p>
            <w:pPr>
              <w:jc w:val="center"/>
              <w:spacing w:before="0" w:after="0"/>
            </w:pPr>
            <w:r>
              <w:rPr>
                <w:b/>
                <w:color w:val="C97B1A"/>
                <w:sz w:val="16"/>
                <w:szCs w:val="16"/>
                <w:rFonts w:ascii="Arial" w:hAnsi="Arial"/>
              </w:rPr>
              <w:t xml:space="preserve">◆ Mod</w:t>
            </w:r>
          </w:p>
        </w:tc>
      </w:tr>
      <w:tr>
        <w:tc>
          <w:tcPr>
            <w:tcW w:w="1040" w:type="dxa"/>
            <w:shd w:val="clear" w:color="auto" w:fill="F5F6F8"/>
            <w:vAlign w:val="center"/>
          </w:tcPr>
          <w:p>
            <w:pPr>
              <w:spacing w:before="0" w:after="0"/>
            </w:pPr>
            <w:r>
              <w:rPr>
                <w:b/>
                <w:color w:val="1B3A5C"/>
                <w:sz w:val="17"/>
                <w:szCs w:val="17"/>
                <w:rFonts w:ascii="Arial" w:hAnsi="Arial"/>
              </w:rPr>
              <w:t>T1</w:t>
            </w:r>
          </w:p>
        </w:tc>
        <w:tc>
          <w:tcPr>
            <w:tcW w:w="1200" w:type="dxa"/>
            <w:shd w:val="clear" w:color="auto" w:fill="F5F6F8"/>
            <w:vAlign w:val="center"/>
          </w:tcPr>
          <w:p>
            <w:pPr>
              <w:spacing w:before="0" w:after="0"/>
            </w:pPr>
            <w:r>
              <w:rPr>
                <w:color w:val="0F7B8C"/>
                <w:sz w:val="17"/>
                <w:szCs w:val="17"/>
                <w:rFonts w:ascii="Arial" w:hAnsi="Arial"/>
              </w:rPr>
              <w:t xml:space="preserve">HR + Pressure</w:t>
            </w:r>
          </w:p>
        </w:tc>
        <w:tc>
          <w:tcPr>
            <w:tcW w:w="1640" w:type="dxa"/>
            <w:shd w:val="clear" w:color="auto" w:fill="F5F6F8"/>
            <w:vAlign w:val="center"/>
          </w:tcPr>
          <w:p>
            <w:pPr>
              <w:spacing w:before="0" w:after="0"/>
            </w:pPr>
            <w:r>
              <w:rPr>
                <w:color w:val="444444"/>
                <w:sz w:val="16"/>
                <w:szCs w:val="16"/>
                <w:rFonts w:ascii="Arial" w:hAnsi="Arial"/>
              </w:rPr>
              <w:t xml:space="preserve">T1.DEEP.START → T1.DEEP.END</w:t>
            </w:r>
          </w:p>
        </w:tc>
        <w:tc>
          <w:tcPr>
            <w:tcW w:w="2040" w:type="dxa"/>
            <w:shd w:val="clear" w:color="auto" w:fill="F5F6F8"/>
            <w:vAlign w:val="center"/>
          </w:tcPr>
          <w:p>
            <w:pPr>
              <w:spacing w:before="0" w:after="0"/>
            </w:pPr>
            <w:r>
              <w:rPr>
                <w:b/>
                <w:color w:val="1A1A2E"/>
                <w:sz w:val="17"/>
                <w:szCs w:val="17"/>
                <w:rFonts w:ascii="Arial" w:hAnsi="Arial"/>
              </w:rPr>
              <w:t xml:space="preserve">Cardiorespiratory coupling (CRC) during deep breathing</w:t>
            </w:r>
          </w:p>
        </w:tc>
        <w:tc>
          <w:tcPr>
            <w:tcW w:w="2380" w:type="dxa"/>
            <w:shd w:val="clear" w:color="auto" w:fill="F5F6F8"/>
            <w:vAlign w:val="center"/>
          </w:tcPr>
          <w:p>
            <w:pPr>
              <w:spacing w:before="0" w:after="0"/>
            </w:pPr>
            <w:r>
              <w:rPr>
                <w:color w:val="444444"/>
                <w:sz w:val="17"/>
                <w:szCs w:val="17"/>
                <w:rFonts w:ascii="Arial" w:hAnsi="Arial"/>
              </w:rPr>
              <w:t xml:space="preserve">CRC requires the concurrent phase relationship between HR oscillations and breathing pressure over multiple breath cycles. Impossible to compute from snapshots.</w:t>
            </w:r>
          </w:p>
        </w:tc>
        <w:tc>
          <w:tcPr>
            <w:tcW w:w="1060" w:type="dxa"/>
            <w:shd w:val="clear" w:color="auto" w:fill="F0EBF8"/>
            <w:vAlign w:val="center"/>
          </w:tcPr>
          <w:p>
            <w:pPr>
              <w:jc w:val="center"/>
              <w:spacing w:before="0" w:after="0"/>
            </w:pPr>
            <w:r>
              <w:rPr>
                <w:b/>
                <w:color w:val="6B3FA0"/>
                <w:sz w:val="16"/>
                <w:szCs w:val="16"/>
                <w:rFonts w:ascii="Arial" w:hAnsi="Arial"/>
              </w:rPr>
              <w:t xml:space="preserve">● Research</w:t>
            </w:r>
          </w:p>
        </w:tc>
      </w:tr>
      <w:tr>
        <w:tc>
          <w:tcPr>
            <w:tcW w:w="9360" w:type="dxa"/>
            <w:gridSpan w:val="6"/>
            <w:shd w:val="clear" w:color="auto" w:fill="1B3A5C"/>
          </w:tcPr>
          <w:p>
            <w:pPr>
              <w:spacing w:before="60" w:after="60"/>
            </w:pPr>
            <w:r>
              <w:rPr>
                <w:b/>
                <w:color w:val="0F7B8C"/>
                <w:sz w:val="18"/>
                <w:szCs w:val="18"/>
                <w:rFonts w:ascii="Arial" w:hAnsi="Arial"/>
              </w:rPr>
              <w:t xml:space="preserve">Test 2  ·  Spirometry</w:t>
            </w:r>
          </w:p>
        </w:tc>
      </w:tr>
      <w:tr>
        <w:tc>
          <w:tcPr>
            <w:tcW w:w="1040" w:type="dxa"/>
            <w:shd w:val="clear" w:color="auto" w:fill="FFFFFF"/>
            <w:vAlign w:val="center"/>
          </w:tcPr>
          <w:p>
            <w:pPr>
              <w:spacing w:before="0" w:after="0"/>
            </w:pPr>
            <w:r>
              <w:rPr>
                <w:b/>
                <w:color w:val="1B3A5C"/>
                <w:sz w:val="17"/>
                <w:szCs w:val="17"/>
                <w:rFonts w:ascii="Arial" w:hAnsi="Arial"/>
              </w:rPr>
              <w:t>T2</w:t>
            </w:r>
          </w:p>
        </w:tc>
        <w:tc>
          <w:tcPr>
            <w:tcW w:w="1200" w:type="dxa"/>
            <w:shd w:val="clear" w:color="auto" w:fill="FFFFFF"/>
            <w:vAlign w:val="center"/>
          </w:tcPr>
          <w:p>
            <w:pPr>
              <w:spacing w:before="0" w:after="0"/>
            </w:pPr>
            <w:r>
              <w:rPr>
                <w:color w:val="0F7B8C"/>
                <w:sz w:val="17"/>
                <w:szCs w:val="17"/>
                <w:rFonts w:ascii="Arial" w:hAnsi="Arial"/>
              </w:rPr>
              <w:t xml:space="preserve">Pressure (exhale)</w:t>
            </w:r>
          </w:p>
        </w:tc>
        <w:tc>
          <w:tcPr>
            <w:tcW w:w="1640" w:type="dxa"/>
            <w:shd w:val="clear" w:color="auto" w:fill="FFFFFF"/>
            <w:vAlign w:val="center"/>
          </w:tcPr>
          <w:p>
            <w:pPr>
              <w:spacing w:before="0" w:after="0"/>
            </w:pPr>
            <w:r>
              <w:rPr>
                <w:color w:val="444444"/>
                <w:sz w:val="16"/>
                <w:szCs w:val="16"/>
                <w:rFonts w:ascii="Arial" w:hAnsi="Arial"/>
              </w:rPr>
              <w:t xml:space="preserve">T2.TRIAL.START[n] → T2.EXHALE.END[n]</w:t>
            </w:r>
          </w:p>
        </w:tc>
        <w:tc>
          <w:tcPr>
            <w:tcW w:w="2040" w:type="dxa"/>
            <w:shd w:val="clear" w:color="auto" w:fill="FFFFFF"/>
            <w:vAlign w:val="center"/>
          </w:tcPr>
          <w:p>
            <w:pPr>
              <w:spacing w:before="0" w:after="0"/>
            </w:pPr>
            <w:r>
              <w:rPr>
                <w:b/>
                <w:color w:val="1A1A2E"/>
                <w:sz w:val="17"/>
                <w:szCs w:val="17"/>
                <w:rFonts w:ascii="Arial" w:hAnsi="Arial"/>
              </w:rPr>
              <w:t xml:space="preserve">Full flow-volume curve shape per trial</w:t>
            </w:r>
          </w:p>
        </w:tc>
        <w:tc>
          <w:tcPr>
            <w:tcW w:w="2380" w:type="dxa"/>
            <w:shd w:val="clear" w:color="auto" w:fill="FFFFFF"/>
            <w:vAlign w:val="center"/>
          </w:tcPr>
          <w:p>
            <w:pPr>
              <w:spacing w:before="0" w:after="0"/>
            </w:pPr>
            <w:r>
              <w:rPr>
                <w:color w:val="444444"/>
                <w:sz w:val="17"/>
                <w:szCs w:val="17"/>
                <w:rFonts w:ascii="Arial" w:hAnsi="Arial"/>
              </w:rPr>
              <w:t xml:space="preserve">FEV1 and FVC are two points on the flow-volume curve. The full curve shape reveals expiratory flow limitation, concavity (obstruction pattern), and effort quality that FEV1/FVC ratio alone cannot capture.</w:t>
            </w:r>
          </w:p>
        </w:tc>
        <w:tc>
          <w:tcPr>
            <w:tcW w:w="1060" w:type="dxa"/>
            <w:shd w:val="clear" w:color="auto" w:fill="FDECEA"/>
            <w:vAlign w:val="center"/>
          </w:tcPr>
          <w:p>
            <w:pPr>
              <w:jc w:val="center"/>
              <w:spacing w:before="0" w:after="0"/>
            </w:pPr>
            <w:r>
              <w:rPr>
                <w:b/>
                <w:color w:val="C0392B"/>
                <w:sz w:val="16"/>
                <w:szCs w:val="16"/>
                <w:rFonts w:ascii="Arial" w:hAnsi="Arial"/>
              </w:rPr>
              <w:t xml:space="preserve">⚠ High</w:t>
            </w:r>
          </w:p>
        </w:tc>
      </w:tr>
      <w:tr>
        <w:tc>
          <w:tcPr>
            <w:tcW w:w="1040" w:type="dxa"/>
            <w:shd w:val="clear" w:color="auto" w:fill="F5F6F8"/>
            <w:vAlign w:val="center"/>
          </w:tcPr>
          <w:p>
            <w:pPr>
              <w:spacing w:before="0" w:after="0"/>
            </w:pPr>
            <w:r>
              <w:rPr>
                <w:b/>
                <w:color w:val="1B3A5C"/>
                <w:sz w:val="17"/>
                <w:szCs w:val="17"/>
                <w:rFonts w:ascii="Arial" w:hAnsi="Arial"/>
              </w:rPr>
              <w:t>T2</w:t>
            </w:r>
          </w:p>
        </w:tc>
        <w:tc>
          <w:tcPr>
            <w:tcW w:w="1200" w:type="dxa"/>
            <w:shd w:val="clear" w:color="auto" w:fill="F5F6F8"/>
            <w:vAlign w:val="center"/>
          </w:tcPr>
          <w:p>
            <w:pPr>
              <w:spacing w:before="0" w:after="0"/>
            </w:pPr>
            <w:r>
              <w:rPr>
                <w:color w:val="0F7B8C"/>
                <w:sz w:val="17"/>
                <w:szCs w:val="17"/>
                <w:rFonts w:ascii="Arial" w:hAnsi="Arial"/>
              </w:rPr>
              <w:t>Pressure</w:t>
            </w:r>
          </w:p>
        </w:tc>
        <w:tc>
          <w:tcPr>
            <w:tcW w:w="1640" w:type="dxa"/>
            <w:shd w:val="clear" w:color="auto" w:fill="F5F6F8"/>
            <w:vAlign w:val="center"/>
          </w:tcPr>
          <w:p>
            <w:pPr>
              <w:spacing w:before="0" w:after="0"/>
            </w:pPr>
            <w:r>
              <w:rPr>
                <w:color w:val="444444"/>
                <w:sz w:val="16"/>
                <w:szCs w:val="16"/>
                <w:rFonts w:ascii="Arial" w:hAnsi="Arial"/>
              </w:rPr>
              <w:t xml:space="preserve">T2.TRIAL.START[n] → T2.EXHALE.END[n]</w:t>
            </w:r>
          </w:p>
        </w:tc>
        <w:tc>
          <w:tcPr>
            <w:tcW w:w="2040" w:type="dxa"/>
            <w:shd w:val="clear" w:color="auto" w:fill="F5F6F8"/>
            <w:vAlign w:val="center"/>
          </w:tcPr>
          <w:p>
            <w:pPr>
              <w:spacing w:before="0" w:after="0"/>
            </w:pPr>
            <w:r>
              <w:rPr>
                <w:b/>
                <w:color w:val="1A1A2E"/>
                <w:sz w:val="17"/>
                <w:szCs w:val="17"/>
                <w:rFonts w:ascii="Arial" w:hAnsi="Arial"/>
              </w:rPr>
              <w:t xml:space="preserve">FEV0.5 and mid-expiratory flow (FEF25-75%)</w:t>
            </w:r>
          </w:p>
        </w:tc>
        <w:tc>
          <w:tcPr>
            <w:tcW w:w="2380" w:type="dxa"/>
            <w:shd w:val="clear" w:color="auto" w:fill="F5F6F8"/>
            <w:vAlign w:val="center"/>
          </w:tcPr>
          <w:p>
            <w:pPr>
              <w:spacing w:before="0" w:after="0"/>
            </w:pPr>
            <w:r>
              <w:rPr>
                <w:color w:val="444444"/>
                <w:sz w:val="17"/>
                <w:szCs w:val="17"/>
                <w:rFonts w:ascii="Arial" w:hAnsi="Arial"/>
              </w:rPr>
              <w:t xml:space="preserve">FEF25-75% requires integrating flow across the middle half of the forced expiration. Requires continuous pressure signal — not derivable from endpoints alone.</w:t>
            </w:r>
          </w:p>
        </w:tc>
        <w:tc>
          <w:tcPr>
            <w:tcW w:w="1060" w:type="dxa"/>
            <w:shd w:val="clear" w:color="auto" w:fill="FDECEA"/>
            <w:vAlign w:val="center"/>
          </w:tcPr>
          <w:p>
            <w:pPr>
              <w:jc w:val="center"/>
              <w:spacing w:before="0" w:after="0"/>
            </w:pPr>
            <w:r>
              <w:rPr>
                <w:b/>
                <w:color w:val="C0392B"/>
                <w:sz w:val="16"/>
                <w:szCs w:val="16"/>
                <w:rFonts w:ascii="Arial" w:hAnsi="Arial"/>
              </w:rPr>
              <w:t xml:space="preserve">⚠ High</w:t>
            </w:r>
          </w:p>
        </w:tc>
      </w:tr>
      <w:tr>
        <w:tc>
          <w:tcPr>
            <w:tcW w:w="1040" w:type="dxa"/>
            <w:shd w:val="clear" w:color="auto" w:fill="FFFFFF"/>
            <w:vAlign w:val="center"/>
          </w:tcPr>
          <w:p>
            <w:pPr>
              <w:spacing w:before="0" w:after="0"/>
            </w:pPr>
            <w:r>
              <w:rPr>
                <w:b/>
                <w:color w:val="1B3A5C"/>
                <w:sz w:val="17"/>
                <w:szCs w:val="17"/>
                <w:rFonts w:ascii="Arial" w:hAnsi="Arial"/>
              </w:rPr>
              <w:t>T2</w:t>
            </w:r>
          </w:p>
        </w:tc>
        <w:tc>
          <w:tcPr>
            <w:tcW w:w="1200" w:type="dxa"/>
            <w:shd w:val="clear" w:color="auto" w:fill="FFFFFF"/>
            <w:vAlign w:val="center"/>
          </w:tcPr>
          <w:p>
            <w:pPr>
              <w:spacing w:before="0" w:after="0"/>
            </w:pPr>
            <w:r>
              <w:rPr>
                <w:color w:val="0F7B8C"/>
                <w:sz w:val="17"/>
                <w:szCs w:val="17"/>
                <w:rFonts w:ascii="Arial" w:hAnsi="Arial"/>
              </w:rPr>
              <w:t>Pressure</w:t>
            </w:r>
          </w:p>
        </w:tc>
        <w:tc>
          <w:tcPr>
            <w:tcW w:w="1640" w:type="dxa"/>
            <w:shd w:val="clear" w:color="auto" w:fill="FFFFFF"/>
            <w:vAlign w:val="center"/>
          </w:tcPr>
          <w:p>
            <w:pPr>
              <w:spacing w:before="0" w:after="0"/>
            </w:pPr>
            <w:r>
              <w:rPr>
                <w:color w:val="444444"/>
                <w:sz w:val="16"/>
                <w:szCs w:val="16"/>
                <w:rFonts w:ascii="Arial" w:hAnsi="Arial"/>
              </w:rPr>
              <w:t xml:space="preserve">T2.TRIAL.START[n] → T2.EXHALE.END[n]</w:t>
            </w:r>
          </w:p>
        </w:tc>
        <w:tc>
          <w:tcPr>
            <w:tcW w:w="2040" w:type="dxa"/>
            <w:shd w:val="clear" w:color="auto" w:fill="FFFFFF"/>
            <w:vAlign w:val="center"/>
          </w:tcPr>
          <w:p>
            <w:pPr>
              <w:spacing w:before="0" w:after="0"/>
            </w:pPr>
            <w:r>
              <w:rPr>
                <w:b/>
                <w:color w:val="1A1A2E"/>
                <w:sz w:val="17"/>
                <w:szCs w:val="17"/>
                <w:rFonts w:ascii="Arial" w:hAnsi="Arial"/>
              </w:rPr>
              <w:t xml:space="preserve">Effort quality index — peak flow timing and plateau detection</w:t>
            </w:r>
          </w:p>
        </w:tc>
        <w:tc>
          <w:tcPr>
            <w:tcW w:w="2380" w:type="dxa"/>
            <w:shd w:val="clear" w:color="auto" w:fill="FFFFFF"/>
            <w:vAlign w:val="center"/>
          </w:tcPr>
          <w:p>
            <w:pPr>
              <w:spacing w:before="0" w:after="0"/>
            </w:pPr>
            <w:r>
              <w:rPr>
                <w:color w:val="444444"/>
                <w:sz w:val="17"/>
                <w:szCs w:val="17"/>
                <w:rFonts w:ascii="Arial" w:hAnsi="Arial"/>
              </w:rPr>
              <w:t xml:space="preserve">A technically poor effort (hesitant start, early termination, cough) is only detectable from the pressure trace shape. Spotting poor effort prevents false low FEV1 from being scored.</w:t>
            </w:r>
          </w:p>
        </w:tc>
        <w:tc>
          <w:tcPr>
            <w:tcW w:w="1060" w:type="dxa"/>
            <w:shd w:val="clear" w:color="auto" w:fill="FDECEA"/>
            <w:vAlign w:val="center"/>
          </w:tcPr>
          <w:p>
            <w:pPr>
              <w:jc w:val="center"/>
              <w:spacing w:before="0" w:after="0"/>
            </w:pPr>
            <w:r>
              <w:rPr>
                <w:b/>
                <w:color w:val="C0392B"/>
                <w:sz w:val="16"/>
                <w:szCs w:val="16"/>
                <w:rFonts w:ascii="Arial" w:hAnsi="Arial"/>
              </w:rPr>
              <w:t xml:space="preserve">⚠ High</w:t>
            </w:r>
          </w:p>
        </w:tc>
      </w:tr>
      <w:tr>
        <w:tc>
          <w:tcPr>
            <w:tcW w:w="1040" w:type="dxa"/>
            <w:shd w:val="clear" w:color="auto" w:fill="F5F6F8"/>
            <w:vAlign w:val="center"/>
          </w:tcPr>
          <w:p>
            <w:pPr>
              <w:spacing w:before="0" w:after="0"/>
            </w:pPr>
            <w:r>
              <w:rPr>
                <w:b/>
                <w:color w:val="1B3A5C"/>
                <w:sz w:val="17"/>
                <w:szCs w:val="17"/>
                <w:rFonts w:ascii="Arial" w:hAnsi="Arial"/>
              </w:rPr>
              <w:t>T2</w:t>
            </w:r>
          </w:p>
        </w:tc>
        <w:tc>
          <w:tcPr>
            <w:tcW w:w="1200" w:type="dxa"/>
            <w:shd w:val="clear" w:color="auto" w:fill="F5F6F8"/>
            <w:vAlign w:val="center"/>
          </w:tcPr>
          <w:p>
            <w:pPr>
              <w:spacing w:before="0" w:after="0"/>
            </w:pPr>
            <w:r>
              <w:rPr>
                <w:color w:val="0F7B8C"/>
                <w:sz w:val="17"/>
                <w:szCs w:val="17"/>
                <w:rFonts w:ascii="Arial" w:hAnsi="Arial"/>
              </w:rPr>
              <w:t>HR</w:t>
            </w:r>
          </w:p>
        </w:tc>
        <w:tc>
          <w:tcPr>
            <w:tcW w:w="1640" w:type="dxa"/>
            <w:shd w:val="clear" w:color="auto" w:fill="F5F6F8"/>
            <w:vAlign w:val="center"/>
          </w:tcPr>
          <w:p>
            <w:pPr>
              <w:spacing w:before="0" w:after="0"/>
            </w:pPr>
            <w:r>
              <w:rPr>
                <w:color w:val="444444"/>
                <w:sz w:val="16"/>
                <w:szCs w:val="16"/>
                <w:rFonts w:ascii="Arial" w:hAnsi="Arial"/>
              </w:rPr>
              <w:t xml:space="preserve">T2.TRIAL.START[n] → T2.EXHALE.END[n]</w:t>
            </w:r>
          </w:p>
        </w:tc>
        <w:tc>
          <w:tcPr>
            <w:tcW w:w="2040" w:type="dxa"/>
            <w:shd w:val="clear" w:color="auto" w:fill="F5F6F8"/>
            <w:vAlign w:val="center"/>
          </w:tcPr>
          <w:p>
            <w:pPr>
              <w:spacing w:before="0" w:after="0"/>
            </w:pPr>
            <w:r>
              <w:rPr>
                <w:b/>
                <w:color w:val="1A1A2E"/>
                <w:sz w:val="17"/>
                <w:szCs w:val="17"/>
                <w:rFonts w:ascii="Arial" w:hAnsi="Arial"/>
              </w:rPr>
              <w:t xml:space="preserve">Valsalva-induced HR response pattern</w:t>
            </w:r>
          </w:p>
        </w:tc>
        <w:tc>
          <w:tcPr>
            <w:tcW w:w="2380" w:type="dxa"/>
            <w:shd w:val="clear" w:color="auto" w:fill="F5F6F8"/>
            <w:vAlign w:val="center"/>
          </w:tcPr>
          <w:p>
            <w:pPr>
              <w:spacing w:before="0" w:after="0"/>
            </w:pPr>
            <w:r>
              <w:rPr>
                <w:color w:val="444444"/>
                <w:sz w:val="17"/>
                <w:szCs w:val="17"/>
                <w:rFonts w:ascii="Arial" w:hAnsi="Arial"/>
              </w:rPr>
              <w:t xml:space="preserve">Forced expiration briefly raises intrathoracic pressure, producing a characteristic HR dip. Continuous HR during the effort reveals autonomic responsiveness as a free bonus signal.</w:t>
            </w:r>
          </w:p>
        </w:tc>
        <w:tc>
          <w:tcPr>
            <w:tcW w:w="1060" w:type="dxa"/>
            <w:shd w:val="clear" w:color="auto" w:fill="F0EBF8"/>
            <w:vAlign w:val="center"/>
          </w:tcPr>
          <w:p>
            <w:pPr>
              <w:jc w:val="center"/>
              <w:spacing w:before="0" w:after="0"/>
            </w:pPr>
            <w:r>
              <w:rPr>
                <w:b/>
                <w:color w:val="6B3FA0"/>
                <w:sz w:val="16"/>
                <w:szCs w:val="16"/>
                <w:rFonts w:ascii="Arial" w:hAnsi="Arial"/>
              </w:rPr>
              <w:t xml:space="preserve">● Research</w:t>
            </w:r>
          </w:p>
        </w:tc>
      </w:tr>
      <w:tr>
        <w:tc>
          <w:tcPr>
            <w:tcW w:w="1040" w:type="dxa"/>
            <w:shd w:val="clear" w:color="auto" w:fill="FFFFFF"/>
            <w:vAlign w:val="center"/>
          </w:tcPr>
          <w:p>
            <w:pPr>
              <w:spacing w:before="0" w:after="0"/>
            </w:pPr>
            <w:r>
              <w:rPr>
                <w:b/>
                <w:color w:val="1B3A5C"/>
                <w:sz w:val="17"/>
                <w:szCs w:val="17"/>
                <w:rFonts w:ascii="Arial" w:hAnsi="Arial"/>
              </w:rPr>
              <w:t>T2</w:t>
            </w:r>
          </w:p>
        </w:tc>
        <w:tc>
          <w:tcPr>
            <w:tcW w:w="1200" w:type="dxa"/>
            <w:shd w:val="clear" w:color="auto" w:fill="FFFFFF"/>
            <w:vAlign w:val="center"/>
          </w:tcPr>
          <w:p>
            <w:pPr>
              <w:spacing w:before="0" w:after="0"/>
            </w:pPr>
            <w:r>
              <w:rPr>
                <w:color w:val="0F7B8C"/>
                <w:sz w:val="17"/>
                <w:szCs w:val="17"/>
                <w:rFonts w:ascii="Arial" w:hAnsi="Arial"/>
              </w:rPr>
              <w:t xml:space="preserve">O2 + CO2</w:t>
            </w:r>
          </w:p>
        </w:tc>
        <w:tc>
          <w:tcPr>
            <w:tcW w:w="1640" w:type="dxa"/>
            <w:shd w:val="clear" w:color="auto" w:fill="FFFFFF"/>
            <w:vAlign w:val="center"/>
          </w:tcPr>
          <w:p>
            <w:pPr>
              <w:spacing w:before="0" w:after="0"/>
            </w:pPr>
            <w:r>
              <w:rPr>
                <w:color w:val="444444"/>
                <w:sz w:val="16"/>
                <w:szCs w:val="16"/>
                <w:rFonts w:ascii="Arial" w:hAnsi="Arial"/>
              </w:rPr>
              <w:t xml:space="preserve">T2.INTERTRIAL[n] (60-s rest)</w:t>
            </w:r>
          </w:p>
        </w:tc>
        <w:tc>
          <w:tcPr>
            <w:tcW w:w="2040" w:type="dxa"/>
            <w:shd w:val="clear" w:color="auto" w:fill="FFFFFF"/>
            <w:vAlign w:val="center"/>
          </w:tcPr>
          <w:p>
            <w:pPr>
              <w:spacing w:before="0" w:after="0"/>
            </w:pPr>
            <w:r>
              <w:rPr>
                <w:b/>
                <w:color w:val="1A1A2E"/>
                <w:sz w:val="17"/>
                <w:szCs w:val="17"/>
                <w:rFonts w:ascii="Arial" w:hAnsi="Arial"/>
              </w:rPr>
              <w:t xml:space="preserve">Gas washout / ventilatory settling rate between trials</w:t>
            </w:r>
          </w:p>
        </w:tc>
        <w:tc>
          <w:tcPr>
            <w:tcW w:w="2380" w:type="dxa"/>
            <w:shd w:val="clear" w:color="auto" w:fill="FFFFFF"/>
            <w:vAlign w:val="center"/>
          </w:tcPr>
          <w:p>
            <w:pPr>
              <w:spacing w:before="0" w:after="0"/>
            </w:pPr>
            <w:r>
              <w:rPr>
                <w:color w:val="444444"/>
                <w:sz w:val="17"/>
                <w:szCs w:val="17"/>
                <w:rFonts w:ascii="Arial" w:hAnsi="Arial"/>
              </w:rPr>
              <w:t xml:space="preserve">Rate at which O2 and CO2 return to inter-trial baseline reveals ventilatory efficiency. Slow washout between trials suggests incomplete recovery — affects trial comparison validity.</w:t>
            </w:r>
          </w:p>
        </w:tc>
        <w:tc>
          <w:tcPr>
            <w:tcW w:w="1060" w:type="dxa"/>
            <w:shd w:val="clear" w:color="auto" w:fill="F0EBF8"/>
            <w:vAlign w:val="center"/>
          </w:tcPr>
          <w:p>
            <w:pPr>
              <w:jc w:val="center"/>
              <w:spacing w:before="0" w:after="0"/>
            </w:pPr>
            <w:r>
              <w:rPr>
                <w:b/>
                <w:color w:val="6B3FA0"/>
                <w:sz w:val="16"/>
                <w:szCs w:val="16"/>
                <w:rFonts w:ascii="Arial" w:hAnsi="Arial"/>
              </w:rPr>
              <w:t xml:space="preserve">● Research</w:t>
            </w:r>
          </w:p>
        </w:tc>
      </w:tr>
      <w:tr>
        <w:tc>
          <w:tcPr>
            <w:tcW w:w="9360" w:type="dxa"/>
            <w:gridSpan w:val="6"/>
            <w:shd w:val="clear" w:color="auto" w:fill="1B3A5C"/>
          </w:tcPr>
          <w:p>
            <w:pPr>
              <w:spacing w:before="60" w:after="60"/>
            </w:pPr>
            <w:r>
              <w:rPr>
                <w:b/>
                <w:color w:val="0F7B8C"/>
                <w:sz w:val="18"/>
                <w:szCs w:val="18"/>
                <w:rFonts w:ascii="Arial" w:hAnsi="Arial"/>
              </w:rPr>
              <w:t xml:space="preserve">Test 3  ·  YMCA Step Test</w:t>
            </w:r>
          </w:p>
        </w:tc>
      </w:tr>
      <w:tr>
        <w:tc>
          <w:tcPr>
            <w:tcW w:w="1040" w:type="dxa"/>
            <w:shd w:val="clear" w:color="auto" w:fill="F5F6F8"/>
            <w:vAlign w:val="center"/>
          </w:tcPr>
          <w:p>
            <w:pPr>
              <w:spacing w:before="0" w:after="0"/>
            </w:pPr>
            <w:r>
              <w:rPr>
                <w:b/>
                <w:color w:val="1B3A5C"/>
                <w:sz w:val="17"/>
                <w:szCs w:val="17"/>
                <w:rFonts w:ascii="Arial" w:hAnsi="Arial"/>
              </w:rPr>
              <w:t>T3</w:t>
            </w:r>
          </w:p>
        </w:tc>
        <w:tc>
          <w:tcPr>
            <w:tcW w:w="1200" w:type="dxa"/>
            <w:shd w:val="clear" w:color="auto" w:fill="F5F6F8"/>
            <w:vAlign w:val="center"/>
          </w:tcPr>
          <w:p>
            <w:pPr>
              <w:spacing w:before="0" w:after="0"/>
            </w:pPr>
            <w:r>
              <w:rPr>
                <w:color w:val="0F7B8C"/>
                <w:sz w:val="17"/>
                <w:szCs w:val="17"/>
                <w:rFonts w:ascii="Arial" w:hAnsi="Arial"/>
              </w:rPr>
              <w:t>HR</w:t>
            </w:r>
          </w:p>
        </w:tc>
        <w:tc>
          <w:tcPr>
            <w:tcW w:w="1640" w:type="dxa"/>
            <w:shd w:val="clear" w:color="auto" w:fill="F5F6F8"/>
            <w:vAlign w:val="center"/>
          </w:tcPr>
          <w:p>
            <w:pPr>
              <w:spacing w:before="0" w:after="0"/>
            </w:pPr>
            <w:r>
              <w:rPr>
                <w:color w:val="444444"/>
                <w:sz w:val="16"/>
                <w:szCs w:val="16"/>
                <w:rFonts w:ascii="Arial" w:hAnsi="Arial"/>
              </w:rPr>
              <w:t xml:space="preserve">T3.STANDING → T3.STEP.END</w:t>
            </w:r>
          </w:p>
        </w:tc>
        <w:tc>
          <w:tcPr>
            <w:tcW w:w="2040" w:type="dxa"/>
            <w:shd w:val="clear" w:color="auto" w:fill="F5F6F8"/>
            <w:vAlign w:val="center"/>
          </w:tcPr>
          <w:p>
            <w:pPr>
              <w:spacing w:before="0" w:after="0"/>
            </w:pPr>
            <w:r>
              <w:rPr>
                <w:b/>
                <w:color w:val="1A1A2E"/>
                <w:sz w:val="17"/>
                <w:szCs w:val="17"/>
                <w:rFonts w:ascii="Arial" w:hAnsi="Arial"/>
              </w:rPr>
              <w:t xml:space="preserve">HR kinetics: ramp rate, linearity with load, plateau detection</w:t>
            </w:r>
          </w:p>
        </w:tc>
        <w:tc>
          <w:tcPr>
            <w:tcW w:w="2380" w:type="dxa"/>
            <w:shd w:val="clear" w:color="auto" w:fill="F5F6F8"/>
            <w:vAlign w:val="center"/>
          </w:tcPr>
          <w:p>
            <w:pPr>
              <w:spacing w:before="0" w:after="0"/>
            </w:pPr>
            <w:r>
              <w:rPr>
                <w:color w:val="444444"/>
                <w:sz w:val="17"/>
                <w:szCs w:val="17"/>
                <w:rFonts w:ascii="Arial" w:hAnsi="Arial"/>
              </w:rPr>
              <w:t xml:space="preserve">HR at 1-min and 2-min snapshots describe only two points. The full HR ramp reveals whether the response is linear (normal), supra-linear (deconditioning), or shows a premature plateau (chronotropic incompetence).</w:t>
            </w:r>
          </w:p>
        </w:tc>
        <w:tc>
          <w:tcPr>
            <w:tcW w:w="1060" w:type="dxa"/>
            <w:shd w:val="clear" w:color="auto" w:fill="FDECEA"/>
            <w:vAlign w:val="center"/>
          </w:tcPr>
          <w:p>
            <w:pPr>
              <w:jc w:val="center"/>
              <w:spacing w:before="0" w:after="0"/>
            </w:pPr>
            <w:r>
              <w:rPr>
                <w:b/>
                <w:color w:val="C0392B"/>
                <w:sz w:val="16"/>
                <w:szCs w:val="16"/>
                <w:rFonts w:ascii="Arial" w:hAnsi="Arial"/>
              </w:rPr>
              <w:t xml:space="preserve">⚠ High</w:t>
            </w:r>
          </w:p>
        </w:tc>
      </w:tr>
      <w:tr>
        <w:tc>
          <w:tcPr>
            <w:tcW w:w="1040" w:type="dxa"/>
            <w:shd w:val="clear" w:color="auto" w:fill="FFFFFF"/>
            <w:vAlign w:val="center"/>
          </w:tcPr>
          <w:p>
            <w:pPr>
              <w:spacing w:before="0" w:after="0"/>
            </w:pPr>
            <w:r>
              <w:rPr>
                <w:b/>
                <w:color w:val="1B3A5C"/>
                <w:sz w:val="17"/>
                <w:szCs w:val="17"/>
                <w:rFonts w:ascii="Arial" w:hAnsi="Arial"/>
              </w:rPr>
              <w:t>T3</w:t>
            </w:r>
          </w:p>
        </w:tc>
        <w:tc>
          <w:tcPr>
            <w:tcW w:w="1200" w:type="dxa"/>
            <w:shd w:val="clear" w:color="auto" w:fill="FFFFFF"/>
            <w:vAlign w:val="center"/>
          </w:tcPr>
          <w:p>
            <w:pPr>
              <w:spacing w:before="0" w:after="0"/>
            </w:pPr>
            <w:r>
              <w:rPr>
                <w:color w:val="0F7B8C"/>
                <w:sz w:val="17"/>
                <w:szCs w:val="17"/>
                <w:rFonts w:ascii="Arial" w:hAnsi="Arial"/>
              </w:rPr>
              <w:t>SpO2</w:t>
            </w:r>
          </w:p>
        </w:tc>
        <w:tc>
          <w:tcPr>
            <w:tcW w:w="1640" w:type="dxa"/>
            <w:shd w:val="clear" w:color="auto" w:fill="FFFFFF"/>
            <w:vAlign w:val="center"/>
          </w:tcPr>
          <w:p>
            <w:pPr>
              <w:spacing w:before="0" w:after="0"/>
            </w:pPr>
            <w:r>
              <w:rPr>
                <w:color w:val="444444"/>
                <w:sz w:val="16"/>
                <w:szCs w:val="16"/>
                <w:rFonts w:ascii="Arial" w:hAnsi="Arial"/>
              </w:rPr>
              <w:t xml:space="preserve">T3.STEP.START → T3.REC.2MIN</w:t>
            </w:r>
          </w:p>
        </w:tc>
        <w:tc>
          <w:tcPr>
            <w:tcW w:w="2040" w:type="dxa"/>
            <w:shd w:val="clear" w:color="auto" w:fill="FFFFFF"/>
            <w:vAlign w:val="center"/>
          </w:tcPr>
          <w:p>
            <w:pPr>
              <w:spacing w:before="0" w:after="0"/>
            </w:pPr>
            <w:r>
              <w:rPr>
                <w:b/>
                <w:color w:val="1A1A2E"/>
                <w:sz w:val="17"/>
                <w:szCs w:val="17"/>
                <w:rFonts w:ascii="Arial" w:hAnsi="Arial"/>
              </w:rPr>
              <w:t xml:space="preserve">SpO2 trajectory: nadir timing, recovery slope, exercise + recovery kinetics</w:t>
            </w:r>
          </w:p>
        </w:tc>
        <w:tc>
          <w:tcPr>
            <w:tcW w:w="2380" w:type="dxa"/>
            <w:shd w:val="clear" w:color="auto" w:fill="FFFFFF"/>
            <w:vAlign w:val="center"/>
          </w:tcPr>
          <w:p>
            <w:pPr>
              <w:spacing w:before="0" w:after="0"/>
            </w:pPr>
            <w:r>
              <w:rPr>
                <w:color w:val="444444"/>
                <w:sz w:val="17"/>
                <w:szCs w:val="17"/>
                <w:rFonts w:ascii="Arial" w:hAnsi="Arial"/>
              </w:rPr>
              <w:t xml:space="preserve">The SpO2 delta flag checks whether a threshold is crossed. The continuous curve reveals when the nadir occurs (early = ventilatory limitation, late = perfusion lag), how steep the drop is, and whether recovery is exponential or prolonged.</w:t>
            </w:r>
          </w:p>
        </w:tc>
        <w:tc>
          <w:tcPr>
            <w:tcW w:w="1060" w:type="dxa"/>
            <w:shd w:val="clear" w:color="auto" w:fill="FDECEA"/>
            <w:vAlign w:val="center"/>
          </w:tcPr>
          <w:p>
            <w:pPr>
              <w:jc w:val="center"/>
              <w:spacing w:before="0" w:after="0"/>
            </w:pPr>
            <w:r>
              <w:rPr>
                <w:b/>
                <w:color w:val="C0392B"/>
                <w:sz w:val="16"/>
                <w:szCs w:val="16"/>
                <w:rFonts w:ascii="Arial" w:hAnsi="Arial"/>
              </w:rPr>
              <w:t xml:space="preserve">⚠ High</w:t>
            </w:r>
          </w:p>
        </w:tc>
      </w:tr>
      <w:tr>
        <w:tc>
          <w:tcPr>
            <w:tcW w:w="1040" w:type="dxa"/>
            <w:shd w:val="clear" w:color="auto" w:fill="F5F6F8"/>
            <w:vAlign w:val="center"/>
          </w:tcPr>
          <w:p>
            <w:pPr>
              <w:spacing w:before="0" w:after="0"/>
            </w:pPr>
            <w:r>
              <w:rPr>
                <w:b/>
                <w:color w:val="1B3A5C"/>
                <w:sz w:val="17"/>
                <w:szCs w:val="17"/>
                <w:rFonts w:ascii="Arial" w:hAnsi="Arial"/>
              </w:rPr>
              <w:t>T3</w:t>
            </w:r>
          </w:p>
        </w:tc>
        <w:tc>
          <w:tcPr>
            <w:tcW w:w="1200" w:type="dxa"/>
            <w:shd w:val="clear" w:color="auto" w:fill="F5F6F8"/>
            <w:vAlign w:val="center"/>
          </w:tcPr>
          <w:p>
            <w:pPr>
              <w:spacing w:before="0" w:after="0"/>
            </w:pPr>
            <w:r>
              <w:rPr>
                <w:color w:val="0F7B8C"/>
                <w:sz w:val="17"/>
                <w:szCs w:val="17"/>
                <w:rFonts w:ascii="Arial" w:hAnsi="Arial"/>
              </w:rPr>
              <w:t xml:space="preserve">CO2 (exhaled)</w:t>
            </w:r>
          </w:p>
        </w:tc>
        <w:tc>
          <w:tcPr>
            <w:tcW w:w="1640" w:type="dxa"/>
            <w:shd w:val="clear" w:color="auto" w:fill="F5F6F8"/>
            <w:vAlign w:val="center"/>
          </w:tcPr>
          <w:p>
            <w:pPr>
              <w:spacing w:before="0" w:after="0"/>
            </w:pPr>
            <w:r>
              <w:rPr>
                <w:color w:val="444444"/>
                <w:sz w:val="16"/>
                <w:szCs w:val="16"/>
                <w:rFonts w:ascii="Arial" w:hAnsi="Arial"/>
              </w:rPr>
              <w:t xml:space="preserve">T3.STEP.START → T3.VENT.SETTLED</w:t>
            </w:r>
          </w:p>
        </w:tc>
        <w:tc>
          <w:tcPr>
            <w:tcW w:w="2040" w:type="dxa"/>
            <w:shd w:val="clear" w:color="auto" w:fill="F5F6F8"/>
            <w:vAlign w:val="center"/>
          </w:tcPr>
          <w:p>
            <w:pPr>
              <w:spacing w:before="0" w:after="0"/>
            </w:pPr>
            <w:r>
              <w:rPr>
                <w:b/>
                <w:color w:val="1A1A2E"/>
                <w:sz w:val="17"/>
                <w:szCs w:val="17"/>
                <w:rFonts w:ascii="Arial" w:hAnsi="Arial"/>
              </w:rPr>
              <w:t xml:space="preserve">VE/VCO2 slope across the step test</w:t>
            </w:r>
          </w:p>
        </w:tc>
        <w:tc>
          <w:tcPr>
            <w:tcW w:w="2380" w:type="dxa"/>
            <w:shd w:val="clear" w:color="auto" w:fill="F5F6F8"/>
            <w:vAlign w:val="center"/>
          </w:tcPr>
          <w:p>
            <w:pPr>
              <w:spacing w:before="0" w:after="0"/>
            </w:pPr>
            <w:r>
              <w:rPr>
                <w:color w:val="444444"/>
                <w:sz w:val="17"/>
                <w:szCs w:val="17"/>
                <w:rFonts w:ascii="Arial" w:hAnsi="Arial"/>
              </w:rPr>
              <w:t xml:space="preserve">VE/VCO2 slope requires breath-by-breath CO2 output plotted against ventilation across increasing workload. Two snapshot CO2 values cannot reconstruct this. The slope is the most sensitive heart-failure marker in the battery.</w:t>
            </w:r>
          </w:p>
        </w:tc>
        <w:tc>
          <w:tcPr>
            <w:tcW w:w="1060" w:type="dxa"/>
            <w:shd w:val="clear" w:color="auto" w:fill="FDECEA"/>
            <w:vAlign w:val="center"/>
          </w:tcPr>
          <w:p>
            <w:pPr>
              <w:jc w:val="center"/>
              <w:spacing w:before="0" w:after="0"/>
            </w:pPr>
            <w:r>
              <w:rPr>
                <w:b/>
                <w:color w:val="C0392B"/>
                <w:sz w:val="16"/>
                <w:szCs w:val="16"/>
                <w:rFonts w:ascii="Arial" w:hAnsi="Arial"/>
              </w:rPr>
              <w:t xml:space="preserve">⚠ High</w:t>
            </w:r>
          </w:p>
        </w:tc>
      </w:tr>
      <w:tr>
        <w:tc>
          <w:tcPr>
            <w:tcW w:w="1040" w:type="dxa"/>
            <w:shd w:val="clear" w:color="auto" w:fill="FFFFFF"/>
            <w:vAlign w:val="center"/>
          </w:tcPr>
          <w:p>
            <w:pPr>
              <w:spacing w:before="0" w:after="0"/>
            </w:pPr>
            <w:r>
              <w:rPr>
                <w:b/>
                <w:color w:val="1B3A5C"/>
                <w:sz w:val="17"/>
                <w:szCs w:val="17"/>
                <w:rFonts w:ascii="Arial" w:hAnsi="Arial"/>
              </w:rPr>
              <w:t>T3</w:t>
            </w:r>
          </w:p>
        </w:tc>
        <w:tc>
          <w:tcPr>
            <w:tcW w:w="1200" w:type="dxa"/>
            <w:shd w:val="clear" w:color="auto" w:fill="FFFFFF"/>
            <w:vAlign w:val="center"/>
          </w:tcPr>
          <w:p>
            <w:pPr>
              <w:spacing w:before="0" w:after="0"/>
            </w:pPr>
            <w:r>
              <w:rPr>
                <w:color w:val="0F7B8C"/>
                <w:sz w:val="17"/>
                <w:szCs w:val="17"/>
                <w:rFonts w:ascii="Arial" w:hAnsi="Arial"/>
              </w:rPr>
              <w:t>O2</w:t>
            </w:r>
          </w:p>
        </w:tc>
        <w:tc>
          <w:tcPr>
            <w:tcW w:w="1640" w:type="dxa"/>
            <w:shd w:val="clear" w:color="auto" w:fill="FFFFFF"/>
            <w:vAlign w:val="center"/>
          </w:tcPr>
          <w:p>
            <w:pPr>
              <w:spacing w:before="0" w:after="0"/>
            </w:pPr>
            <w:r>
              <w:rPr>
                <w:color w:val="444444"/>
                <w:sz w:val="16"/>
                <w:szCs w:val="16"/>
                <w:rFonts w:ascii="Arial" w:hAnsi="Arial"/>
              </w:rPr>
              <w:t xml:space="preserve">T3.STEP.START → T3.STEP.END</w:t>
            </w:r>
          </w:p>
        </w:tc>
        <w:tc>
          <w:tcPr>
            <w:tcW w:w="2040" w:type="dxa"/>
            <w:shd w:val="clear" w:color="auto" w:fill="FFFFFF"/>
            <w:vAlign w:val="center"/>
          </w:tcPr>
          <w:p>
            <w:pPr>
              <w:spacing w:before="0" w:after="0"/>
            </w:pPr>
            <w:r>
              <w:rPr>
                <w:b/>
                <w:color w:val="1A1A2E"/>
                <w:sz w:val="17"/>
                <w:szCs w:val="17"/>
                <w:rFonts w:ascii="Arial" w:hAnsi="Arial"/>
              </w:rPr>
              <w:t xml:space="preserve">O2 pulse proxy (O2 uptake / HR) at each breath</w:t>
            </w:r>
          </w:p>
        </w:tc>
        <w:tc>
          <w:tcPr>
            <w:tcW w:w="2380" w:type="dxa"/>
            <w:shd w:val="clear" w:color="auto" w:fill="FFFFFF"/>
            <w:vAlign w:val="center"/>
          </w:tcPr>
          <w:p>
            <w:pPr>
              <w:spacing w:before="0" w:after="0"/>
            </w:pPr>
            <w:r>
              <w:rPr>
                <w:color w:val="444444"/>
                <w:sz w:val="17"/>
                <w:szCs w:val="17"/>
                <w:rFonts w:ascii="Arial" w:hAnsi="Arial"/>
              </w:rPr>
              <w:t xml:space="preserve">O2 pulse flattening during exercise — a key signal for stroke volume limitation — requires the continuous O2 and HR streams to track their ratio as exercise progresses. A terminal snapshot misses the flattening.</w:t>
            </w:r>
          </w:p>
        </w:tc>
        <w:tc>
          <w:tcPr>
            <w:tcW w:w="1060" w:type="dxa"/>
            <w:shd w:val="clear" w:color="auto" w:fill="FDECEA"/>
            <w:vAlign w:val="center"/>
          </w:tcPr>
          <w:p>
            <w:pPr>
              <w:jc w:val="center"/>
              <w:spacing w:before="0" w:after="0"/>
            </w:pPr>
            <w:r>
              <w:rPr>
                <w:b/>
                <w:color w:val="C0392B"/>
                <w:sz w:val="16"/>
                <w:szCs w:val="16"/>
                <w:rFonts w:ascii="Arial" w:hAnsi="Arial"/>
              </w:rPr>
              <w:t xml:space="preserve">⚠ High</w:t>
            </w:r>
          </w:p>
        </w:tc>
      </w:tr>
      <w:tr>
        <w:tc>
          <w:tcPr>
            <w:tcW w:w="1040" w:type="dxa"/>
            <w:shd w:val="clear" w:color="auto" w:fill="F5F6F8"/>
            <w:vAlign w:val="center"/>
          </w:tcPr>
          <w:p>
            <w:pPr>
              <w:spacing w:before="0" w:after="0"/>
            </w:pPr>
            <w:r>
              <w:rPr>
                <w:b/>
                <w:color w:val="1B3A5C"/>
                <w:sz w:val="17"/>
                <w:szCs w:val="17"/>
                <w:rFonts w:ascii="Arial" w:hAnsi="Arial"/>
              </w:rPr>
              <w:t>T3</w:t>
            </w:r>
          </w:p>
        </w:tc>
        <w:tc>
          <w:tcPr>
            <w:tcW w:w="1200" w:type="dxa"/>
            <w:shd w:val="clear" w:color="auto" w:fill="F5F6F8"/>
            <w:vAlign w:val="center"/>
          </w:tcPr>
          <w:p>
            <w:pPr>
              <w:spacing w:before="0" w:after="0"/>
            </w:pPr>
            <w:r>
              <w:rPr>
                <w:color w:val="0F7B8C"/>
                <w:sz w:val="17"/>
                <w:szCs w:val="17"/>
                <w:rFonts w:ascii="Arial" w:hAnsi="Arial"/>
              </w:rPr>
              <w:t xml:space="preserve">Pressure / breathing rate</w:t>
            </w:r>
          </w:p>
        </w:tc>
        <w:tc>
          <w:tcPr>
            <w:tcW w:w="1640" w:type="dxa"/>
            <w:shd w:val="clear" w:color="auto" w:fill="F5F6F8"/>
            <w:vAlign w:val="center"/>
          </w:tcPr>
          <w:p>
            <w:pPr>
              <w:spacing w:before="0" w:after="0"/>
            </w:pPr>
            <w:r>
              <w:rPr>
                <w:color w:val="444444"/>
                <w:sz w:val="16"/>
                <w:szCs w:val="16"/>
                <w:rFonts w:ascii="Arial" w:hAnsi="Arial"/>
              </w:rPr>
              <w:t xml:space="preserve">T3.STEP.START → T3.VENT.SETTLED</w:t>
            </w:r>
          </w:p>
        </w:tc>
        <w:tc>
          <w:tcPr>
            <w:tcW w:w="2040" w:type="dxa"/>
            <w:shd w:val="clear" w:color="auto" w:fill="F5F6F8"/>
            <w:vAlign w:val="center"/>
          </w:tcPr>
          <w:p>
            <w:pPr>
              <w:spacing w:before="0" w:after="0"/>
            </w:pPr>
            <w:r>
              <w:rPr>
                <w:b/>
                <w:color w:val="1A1A2E"/>
                <w:sz w:val="17"/>
                <w:szCs w:val="17"/>
                <w:rFonts w:ascii="Arial" w:hAnsi="Arial"/>
              </w:rPr>
              <w:t xml:space="preserve">Ventilatory equivalent (VE/VO2) trajectory and RCP detection</w:t>
            </w:r>
          </w:p>
        </w:tc>
        <w:tc>
          <w:tcPr>
            <w:tcW w:w="2380" w:type="dxa"/>
            <w:shd w:val="clear" w:color="auto" w:fill="F5F6F8"/>
            <w:vAlign w:val="center"/>
          </w:tcPr>
          <w:p>
            <w:pPr>
              <w:spacing w:before="0" w:after="0"/>
            </w:pPr>
            <w:r>
              <w:rPr>
                <w:color w:val="444444"/>
                <w:sz w:val="17"/>
                <w:szCs w:val="17"/>
                <w:rFonts w:ascii="Arial" w:hAnsi="Arial"/>
              </w:rPr>
              <w:t xml:space="preserve">The respiratory compensation point (RCP) is identified when VE/VO2 begins to rise without a concurrent rise in VE/VCO2. Requires the full continuous ventilation trace — invisible from snapshots.</w:t>
            </w:r>
          </w:p>
        </w:tc>
        <w:tc>
          <w:tcPr>
            <w:tcW w:w="1060" w:type="dxa"/>
            <w:shd w:val="clear" w:color="auto" w:fill="FEF3E2"/>
            <w:vAlign w:val="center"/>
          </w:tcPr>
          <w:p>
            <w:pPr>
              <w:jc w:val="center"/>
              <w:spacing w:before="0" w:after="0"/>
            </w:pPr>
            <w:r>
              <w:rPr>
                <w:b/>
                <w:color w:val="C97B1A"/>
                <w:sz w:val="16"/>
                <w:szCs w:val="16"/>
                <w:rFonts w:ascii="Arial" w:hAnsi="Arial"/>
              </w:rPr>
              <w:t xml:space="preserve">◆ Mod</w:t>
            </w:r>
          </w:p>
        </w:tc>
      </w:tr>
      <w:tr>
        <w:tc>
          <w:tcPr>
            <w:tcW w:w="1040" w:type="dxa"/>
            <w:shd w:val="clear" w:color="auto" w:fill="FFFFFF"/>
            <w:vAlign w:val="center"/>
          </w:tcPr>
          <w:p>
            <w:pPr>
              <w:spacing w:before="0" w:after="0"/>
            </w:pPr>
            <w:r>
              <w:rPr>
                <w:b/>
                <w:color w:val="1B3A5C"/>
                <w:sz w:val="17"/>
                <w:szCs w:val="17"/>
                <w:rFonts w:ascii="Arial" w:hAnsi="Arial"/>
              </w:rPr>
              <w:t>T3</w:t>
            </w:r>
          </w:p>
        </w:tc>
        <w:tc>
          <w:tcPr>
            <w:tcW w:w="1200" w:type="dxa"/>
            <w:shd w:val="clear" w:color="auto" w:fill="FFFFFF"/>
            <w:vAlign w:val="center"/>
          </w:tcPr>
          <w:p>
            <w:pPr>
              <w:spacing w:before="0" w:after="0"/>
            </w:pPr>
            <w:r>
              <w:rPr>
                <w:color w:val="0F7B8C"/>
                <w:sz w:val="17"/>
                <w:szCs w:val="17"/>
                <w:rFonts w:ascii="Arial" w:hAnsi="Arial"/>
              </w:rPr>
              <w:t>HR</w:t>
            </w:r>
          </w:p>
        </w:tc>
        <w:tc>
          <w:tcPr>
            <w:tcW w:w="1640" w:type="dxa"/>
            <w:shd w:val="clear" w:color="auto" w:fill="FFFFFF"/>
            <w:vAlign w:val="center"/>
          </w:tcPr>
          <w:p>
            <w:pPr>
              <w:spacing w:before="0" w:after="0"/>
            </w:pPr>
            <w:r>
              <w:rPr>
                <w:color w:val="444444"/>
                <w:sz w:val="16"/>
                <w:szCs w:val="16"/>
                <w:rFonts w:ascii="Arial" w:hAnsi="Arial"/>
              </w:rPr>
              <w:t xml:space="preserve">T3.STEP.END → T3.REC.2MIN</w:t>
            </w:r>
          </w:p>
        </w:tc>
        <w:tc>
          <w:tcPr>
            <w:tcW w:w="2040" w:type="dxa"/>
            <w:shd w:val="clear" w:color="auto" w:fill="FFFFFF"/>
            <w:vAlign w:val="center"/>
          </w:tcPr>
          <w:p>
            <w:pPr>
              <w:spacing w:before="0" w:after="0"/>
            </w:pPr>
            <w:r>
              <w:rPr>
                <w:b/>
                <w:color w:val="1A1A2E"/>
                <w:sz w:val="17"/>
                <w:szCs w:val="17"/>
                <w:rFonts w:ascii="Arial" w:hAnsi="Arial"/>
              </w:rPr>
              <w:t xml:space="preserve">HR recovery kinetics: first-30-second slope and time constant</w:t>
            </w:r>
          </w:p>
        </w:tc>
        <w:tc>
          <w:tcPr>
            <w:tcW w:w="2380" w:type="dxa"/>
            <w:shd w:val="clear" w:color="auto" w:fill="FFFFFF"/>
            <w:vAlign w:val="center"/>
          </w:tcPr>
          <w:p>
            <w:pPr>
              <w:spacing w:before="0" w:after="0"/>
            </w:pPr>
            <w:r>
              <w:rPr>
                <w:color w:val="444444"/>
                <w:sz w:val="17"/>
                <w:szCs w:val="17"/>
                <w:rFonts w:ascii="Arial" w:hAnsi="Arial"/>
              </w:rPr>
              <w:t xml:space="preserve">1-min recovery HR is one point. The full recovery curve provides the HR decay time constant, which is more sensitive to autonomic dysfunction than any single recovery snapshot.</w:t>
            </w:r>
          </w:p>
        </w:tc>
        <w:tc>
          <w:tcPr>
            <w:tcW w:w="1060" w:type="dxa"/>
            <w:shd w:val="clear" w:color="auto" w:fill="FDECEA"/>
            <w:vAlign w:val="center"/>
          </w:tcPr>
          <w:p>
            <w:pPr>
              <w:jc w:val="center"/>
              <w:spacing w:before="0" w:after="0"/>
            </w:pPr>
            <w:r>
              <w:rPr>
                <w:b/>
                <w:color w:val="C0392B"/>
                <w:sz w:val="16"/>
                <w:szCs w:val="16"/>
                <w:rFonts w:ascii="Arial" w:hAnsi="Arial"/>
              </w:rPr>
              <w:t xml:space="preserve">⚠ High</w:t>
            </w:r>
          </w:p>
        </w:tc>
      </w:tr>
      <w:tr>
        <w:tc>
          <w:tcPr>
            <w:tcW w:w="1040" w:type="dxa"/>
            <w:shd w:val="clear" w:color="auto" w:fill="F5F6F8"/>
            <w:vAlign w:val="center"/>
          </w:tcPr>
          <w:p>
            <w:pPr>
              <w:spacing w:before="0" w:after="0"/>
            </w:pPr>
            <w:r>
              <w:rPr>
                <w:b/>
                <w:color w:val="1B3A5C"/>
                <w:sz w:val="17"/>
                <w:szCs w:val="17"/>
                <w:rFonts w:ascii="Arial" w:hAnsi="Arial"/>
              </w:rPr>
              <w:t>T3</w:t>
            </w:r>
          </w:p>
        </w:tc>
        <w:tc>
          <w:tcPr>
            <w:tcW w:w="1200" w:type="dxa"/>
            <w:shd w:val="clear" w:color="auto" w:fill="F5F6F8"/>
            <w:vAlign w:val="center"/>
          </w:tcPr>
          <w:p>
            <w:pPr>
              <w:spacing w:before="0" w:after="0"/>
            </w:pPr>
            <w:r>
              <w:rPr>
                <w:color w:val="0F7B8C"/>
                <w:sz w:val="17"/>
                <w:szCs w:val="17"/>
                <w:rFonts w:ascii="Arial" w:hAnsi="Arial"/>
              </w:rPr>
              <w:t>Accelerometer</w:t>
            </w:r>
          </w:p>
        </w:tc>
        <w:tc>
          <w:tcPr>
            <w:tcW w:w="1640" w:type="dxa"/>
            <w:shd w:val="clear" w:color="auto" w:fill="F5F6F8"/>
            <w:vAlign w:val="center"/>
          </w:tcPr>
          <w:p>
            <w:pPr>
              <w:spacing w:before="0" w:after="0"/>
            </w:pPr>
            <w:r>
              <w:rPr>
                <w:color w:val="444444"/>
                <w:sz w:val="16"/>
                <w:szCs w:val="16"/>
                <w:rFonts w:ascii="Arial" w:hAnsi="Arial"/>
              </w:rPr>
              <w:t xml:space="preserve">T3.STEP.START → T3.STEP.END</w:t>
            </w:r>
          </w:p>
        </w:tc>
        <w:tc>
          <w:tcPr>
            <w:tcW w:w="2040" w:type="dxa"/>
            <w:shd w:val="clear" w:color="auto" w:fill="F5F6F8"/>
            <w:vAlign w:val="center"/>
          </w:tcPr>
          <w:p>
            <w:pPr>
              <w:spacing w:before="0" w:after="0"/>
            </w:pPr>
            <w:r>
              <w:rPr>
                <w:b/>
                <w:color w:val="1A1A2E"/>
                <w:sz w:val="17"/>
                <w:szCs w:val="17"/>
                <w:rFonts w:ascii="Arial" w:hAnsi="Arial"/>
              </w:rPr>
              <w:t xml:space="preserve">Step cadence accuracy and left-right symmetry per stride</w:t>
            </w:r>
          </w:p>
        </w:tc>
        <w:tc>
          <w:tcPr>
            <w:tcW w:w="2380" w:type="dxa"/>
            <w:shd w:val="clear" w:color="auto" w:fill="F5F6F8"/>
            <w:vAlign w:val="center"/>
          </w:tcPr>
          <w:p>
            <w:pPr>
              <w:spacing w:before="0" w:after="0"/>
            </w:pPr>
            <w:r>
              <w:rPr>
                <w:color w:val="444444"/>
                <w:sz w:val="17"/>
                <w:szCs w:val="17"/>
                <w:rFonts w:ascii="Arial" w:hAnsi="Arial"/>
              </w:rPr>
              <w:t xml:space="preserve">Cadence at 96 bpm is the protocol standard. Continuous accel detects drift (fatigue-related slowdown), asymmetry between legs, and whether the protocol was followed — essential data quality checks.</w:t>
            </w:r>
          </w:p>
        </w:tc>
        <w:tc>
          <w:tcPr>
            <w:tcW w:w="1060" w:type="dxa"/>
            <w:shd w:val="clear" w:color="auto" w:fill="FEF3E2"/>
            <w:vAlign w:val="center"/>
          </w:tcPr>
          <w:p>
            <w:pPr>
              <w:jc w:val="center"/>
              <w:spacing w:before="0" w:after="0"/>
            </w:pPr>
            <w:r>
              <w:rPr>
                <w:b/>
                <w:color w:val="C97B1A"/>
                <w:sz w:val="16"/>
                <w:szCs w:val="16"/>
                <w:rFonts w:ascii="Arial" w:hAnsi="Arial"/>
              </w:rPr>
              <w:t xml:space="preserve">◆ Mod</w:t>
            </w:r>
          </w:p>
        </w:tc>
      </w:tr>
      <w:tr>
        <w:tc>
          <w:tcPr>
            <w:tcW w:w="1040" w:type="dxa"/>
            <w:shd w:val="clear" w:color="auto" w:fill="FFFFFF"/>
            <w:vAlign w:val="center"/>
          </w:tcPr>
          <w:p>
            <w:pPr>
              <w:spacing w:before="0" w:after="0"/>
            </w:pPr>
            <w:r>
              <w:rPr>
                <w:b/>
                <w:color w:val="1B3A5C"/>
                <w:sz w:val="17"/>
                <w:szCs w:val="17"/>
                <w:rFonts w:ascii="Arial" w:hAnsi="Arial"/>
              </w:rPr>
              <w:t>T3</w:t>
            </w:r>
          </w:p>
        </w:tc>
        <w:tc>
          <w:tcPr>
            <w:tcW w:w="1200" w:type="dxa"/>
            <w:shd w:val="clear" w:color="auto" w:fill="FFFFFF"/>
            <w:vAlign w:val="center"/>
          </w:tcPr>
          <w:p>
            <w:pPr>
              <w:spacing w:before="0" w:after="0"/>
            </w:pPr>
            <w:r>
              <w:rPr>
                <w:color w:val="0F7B8C"/>
                <w:sz w:val="17"/>
                <w:szCs w:val="17"/>
                <w:rFonts w:ascii="Arial" w:hAnsi="Arial"/>
              </w:rPr>
              <w:t xml:space="preserve">SpO2 + HR</w:t>
            </w:r>
          </w:p>
        </w:tc>
        <w:tc>
          <w:tcPr>
            <w:tcW w:w="1640" w:type="dxa"/>
            <w:shd w:val="clear" w:color="auto" w:fill="FFFFFF"/>
            <w:vAlign w:val="center"/>
          </w:tcPr>
          <w:p>
            <w:pPr>
              <w:spacing w:before="0" w:after="0"/>
            </w:pPr>
            <w:r>
              <w:rPr>
                <w:color w:val="444444"/>
                <w:sz w:val="16"/>
                <w:szCs w:val="16"/>
                <w:rFonts w:ascii="Arial" w:hAnsi="Arial"/>
              </w:rPr>
              <w:t xml:space="preserve">T3.REC.1MIN → T3.REC.2MIN</w:t>
            </w:r>
          </w:p>
        </w:tc>
        <w:tc>
          <w:tcPr>
            <w:tcW w:w="2040" w:type="dxa"/>
            <w:shd w:val="clear" w:color="auto" w:fill="FFFFFF"/>
            <w:vAlign w:val="center"/>
          </w:tcPr>
          <w:p>
            <w:pPr>
              <w:spacing w:before="0" w:after="0"/>
            </w:pPr>
            <w:r>
              <w:rPr>
                <w:b/>
                <w:color w:val="1A1A2E"/>
                <w:sz w:val="17"/>
                <w:szCs w:val="17"/>
                <w:rFonts w:ascii="Arial" w:hAnsi="Arial"/>
              </w:rPr>
              <w:t xml:space="preserve">HR-SpO2 divergence: HR recovering while SpO2 stays depressed</w:t>
            </w:r>
          </w:p>
        </w:tc>
        <w:tc>
          <w:tcPr>
            <w:tcW w:w="2380" w:type="dxa"/>
            <w:shd w:val="clear" w:color="auto" w:fill="FFFFFF"/>
            <w:vAlign w:val="center"/>
          </w:tcPr>
          <w:p>
            <w:pPr>
              <w:spacing w:before="0" w:after="0"/>
            </w:pPr>
            <w:r>
              <w:rPr>
                <w:color w:val="444444"/>
                <w:sz w:val="17"/>
                <w:szCs w:val="17"/>
                <w:rFonts w:ascii="Arial" w:hAnsi="Arial"/>
              </w:rPr>
              <w:t xml:space="preserve">If HR recovers normally but SpO2 remains low, the limitation is ventilatory/gas exchange rather than cardiac. This distinction requires concurrent continuous streams, not isolated snapshots.</w:t>
            </w:r>
          </w:p>
        </w:tc>
        <w:tc>
          <w:tcPr>
            <w:tcW w:w="1060" w:type="dxa"/>
            <w:shd w:val="clear" w:color="auto" w:fill="FDECEA"/>
            <w:vAlign w:val="center"/>
          </w:tcPr>
          <w:p>
            <w:pPr>
              <w:jc w:val="center"/>
              <w:spacing w:before="0" w:after="0"/>
            </w:pPr>
            <w:r>
              <w:rPr>
                <w:b/>
                <w:color w:val="C0392B"/>
                <w:sz w:val="16"/>
                <w:szCs w:val="16"/>
                <w:rFonts w:ascii="Arial" w:hAnsi="Arial"/>
              </w:rPr>
              <w:t xml:space="preserve">⚠ High</w:t>
            </w:r>
          </w:p>
        </w:tc>
      </w:tr>
      <w:tr>
        <w:tc>
          <w:tcPr>
            <w:tcW w:w="9360" w:type="dxa"/>
            <w:gridSpan w:val="6"/>
            <w:shd w:val="clear" w:color="auto" w:fill="1B3A5C"/>
          </w:tcPr>
          <w:p>
            <w:pPr>
              <w:spacing w:before="60" w:after="60"/>
            </w:pPr>
            <w:r>
              <w:rPr>
                <w:b/>
                <w:color w:val="0F7B8C"/>
                <w:sz w:val="18"/>
                <w:szCs w:val="18"/>
                <w:rFonts w:ascii="Arial" w:hAnsi="Arial"/>
              </w:rPr>
              <w:t xml:space="preserve">Test 4  ·  Single-Leg Balance</w:t>
            </w:r>
          </w:p>
        </w:tc>
      </w:tr>
      <w:tr>
        <w:tc>
          <w:tcPr>
            <w:tcW w:w="1040" w:type="dxa"/>
            <w:shd w:val="clear" w:color="auto" w:fill="F5F6F8"/>
            <w:vAlign w:val="center"/>
          </w:tcPr>
          <w:p>
            <w:pPr>
              <w:spacing w:before="0" w:after="0"/>
            </w:pPr>
            <w:r>
              <w:rPr>
                <w:b/>
                <w:color w:val="1B3A5C"/>
                <w:sz w:val="17"/>
                <w:szCs w:val="17"/>
                <w:rFonts w:ascii="Arial" w:hAnsi="Arial"/>
              </w:rPr>
              <w:t>T4</w:t>
            </w:r>
          </w:p>
        </w:tc>
        <w:tc>
          <w:tcPr>
            <w:tcW w:w="1200" w:type="dxa"/>
            <w:shd w:val="clear" w:color="auto" w:fill="F5F6F8"/>
            <w:vAlign w:val="center"/>
          </w:tcPr>
          <w:p>
            <w:pPr>
              <w:spacing w:before="0" w:after="0"/>
            </w:pPr>
            <w:r>
              <w:rPr>
                <w:color w:val="0F7B8C"/>
                <w:sz w:val="17"/>
                <w:szCs w:val="17"/>
                <w:rFonts w:ascii="Arial" w:hAnsi="Arial"/>
              </w:rPr>
              <w:t>Accelerometer</w:t>
            </w:r>
          </w:p>
        </w:tc>
        <w:tc>
          <w:tcPr>
            <w:tcW w:w="1640" w:type="dxa"/>
            <w:shd w:val="clear" w:color="auto" w:fill="F5F6F8"/>
            <w:vAlign w:val="center"/>
          </w:tcPr>
          <w:p>
            <w:pPr>
              <w:spacing w:before="0" w:after="0"/>
            </w:pPr>
            <w:r>
              <w:rPr>
                <w:color w:val="444444"/>
                <w:sz w:val="16"/>
                <w:szCs w:val="16"/>
                <w:rFonts w:ascii="Arial" w:hAnsi="Arial"/>
              </w:rPr>
              <w:t xml:space="preserve">T4.R.EO.START → T4.R.EO.END  (and L equivalent)</w:t>
            </w:r>
          </w:p>
        </w:tc>
        <w:tc>
          <w:tcPr>
            <w:tcW w:w="2040" w:type="dxa"/>
            <w:shd w:val="clear" w:color="auto" w:fill="F5F6F8"/>
            <w:vAlign w:val="center"/>
          </w:tcPr>
          <w:p>
            <w:pPr>
              <w:spacing w:before="0" w:after="0"/>
            </w:pPr>
            <w:r>
              <w:rPr>
                <w:b/>
                <w:color w:val="1A1A2E"/>
                <w:sz w:val="17"/>
                <w:szCs w:val="17"/>
                <w:rFonts w:ascii="Arial" w:hAnsi="Arial"/>
              </w:rPr>
              <w:t xml:space="preserve">Postural sway path length (total AP + ML displacement)</w:t>
            </w:r>
          </w:p>
        </w:tc>
        <w:tc>
          <w:tcPr>
            <w:tcW w:w="2380" w:type="dxa"/>
            <w:shd w:val="clear" w:color="auto" w:fill="F5F6F8"/>
            <w:vAlign w:val="center"/>
          </w:tcPr>
          <w:p>
            <w:pPr>
              <w:spacing w:before="0" w:after="0"/>
            </w:pPr>
            <w:r>
              <w:rPr>
                <w:color w:val="444444"/>
                <w:sz w:val="17"/>
                <w:szCs w:val="17"/>
                <w:rFonts w:ascii="Arial" w:hAnsi="Arial"/>
              </w:rPr>
              <w:t xml:space="preserve">Hold duration measures how long balance was maintained. Sway path length measures the neuromuscular effort required — a participant who holds 60 s with constant large sways has fundamentally different balance quality than one who holds 60 s with minimal sway.</w:t>
            </w:r>
          </w:p>
        </w:tc>
        <w:tc>
          <w:tcPr>
            <w:tcW w:w="1060" w:type="dxa"/>
            <w:shd w:val="clear" w:color="auto" w:fill="FDECEA"/>
            <w:vAlign w:val="center"/>
          </w:tcPr>
          <w:p>
            <w:pPr>
              <w:jc w:val="center"/>
              <w:spacing w:before="0" w:after="0"/>
            </w:pPr>
            <w:r>
              <w:rPr>
                <w:b/>
                <w:color w:val="C0392B"/>
                <w:sz w:val="16"/>
                <w:szCs w:val="16"/>
                <w:rFonts w:ascii="Arial" w:hAnsi="Arial"/>
              </w:rPr>
              <w:t xml:space="preserve">⚠ High</w:t>
            </w:r>
          </w:p>
        </w:tc>
      </w:tr>
      <w:tr>
        <w:tc>
          <w:tcPr>
            <w:tcW w:w="1040" w:type="dxa"/>
            <w:shd w:val="clear" w:color="auto" w:fill="FFFFFF"/>
            <w:vAlign w:val="center"/>
          </w:tcPr>
          <w:p>
            <w:pPr>
              <w:spacing w:before="0" w:after="0"/>
            </w:pPr>
            <w:r>
              <w:rPr>
                <w:b/>
                <w:color w:val="1B3A5C"/>
                <w:sz w:val="17"/>
                <w:szCs w:val="17"/>
                <w:rFonts w:ascii="Arial" w:hAnsi="Arial"/>
              </w:rPr>
              <w:t>T4</w:t>
            </w:r>
          </w:p>
        </w:tc>
        <w:tc>
          <w:tcPr>
            <w:tcW w:w="1200" w:type="dxa"/>
            <w:shd w:val="clear" w:color="auto" w:fill="FFFFFF"/>
            <w:vAlign w:val="center"/>
          </w:tcPr>
          <w:p>
            <w:pPr>
              <w:spacing w:before="0" w:after="0"/>
            </w:pPr>
            <w:r>
              <w:rPr>
                <w:color w:val="0F7B8C"/>
                <w:sz w:val="17"/>
                <w:szCs w:val="17"/>
                <w:rFonts w:ascii="Arial" w:hAnsi="Arial"/>
              </w:rPr>
              <w:t>Accelerometer</w:t>
            </w:r>
          </w:p>
        </w:tc>
        <w:tc>
          <w:tcPr>
            <w:tcW w:w="1640" w:type="dxa"/>
            <w:shd w:val="clear" w:color="auto" w:fill="FFFFFF"/>
            <w:vAlign w:val="center"/>
          </w:tcPr>
          <w:p>
            <w:pPr>
              <w:spacing w:before="0" w:after="0"/>
            </w:pPr>
            <w:r>
              <w:rPr>
                <w:color w:val="444444"/>
                <w:sz w:val="16"/>
                <w:szCs w:val="16"/>
                <w:rFonts w:ascii="Arial" w:hAnsi="Arial"/>
              </w:rPr>
              <w:t xml:space="preserve">T4.R.EO.START → T4.R.EO.END</w:t>
            </w:r>
          </w:p>
        </w:tc>
        <w:tc>
          <w:tcPr>
            <w:tcW w:w="2040" w:type="dxa"/>
            <w:shd w:val="clear" w:color="auto" w:fill="FFFFFF"/>
            <w:vAlign w:val="center"/>
          </w:tcPr>
          <w:p>
            <w:pPr>
              <w:spacing w:before="0" w:after="0"/>
            </w:pPr>
            <w:r>
              <w:rPr>
                <w:b/>
                <w:color w:val="1A1A2E"/>
                <w:sz w:val="17"/>
                <w:szCs w:val="17"/>
                <w:rFonts w:ascii="Arial" w:hAnsi="Arial"/>
              </w:rPr>
              <w:t xml:space="preserve">Sway frequency decomposition (low-freq vestibular vs. high-freq neuromuscular vs. tremor band &gt;1 Hz)</w:t>
            </w:r>
          </w:p>
        </w:tc>
        <w:tc>
          <w:tcPr>
            <w:tcW w:w="2380" w:type="dxa"/>
            <w:shd w:val="clear" w:color="auto" w:fill="FFFFFF"/>
            <w:vAlign w:val="center"/>
          </w:tcPr>
          <w:p>
            <w:pPr>
              <w:spacing w:before="0" w:after="0"/>
            </w:pPr>
            <w:r>
              <w:rPr>
                <w:color w:val="444444"/>
                <w:sz w:val="17"/>
                <w:szCs w:val="17"/>
                <w:rFonts w:ascii="Arial" w:hAnsi="Arial"/>
              </w:rPr>
              <w:t xml:space="preserve">Different frequency bands in sway correspond to different physiological systems. Cannot be distinguished without the continuous time-series — requires FFT or wavelet decomposition.</w:t>
            </w:r>
          </w:p>
        </w:tc>
        <w:tc>
          <w:tcPr>
            <w:tcW w:w="1060" w:type="dxa"/>
            <w:shd w:val="clear" w:color="auto" w:fill="FEF3E2"/>
            <w:vAlign w:val="center"/>
          </w:tcPr>
          <w:p>
            <w:pPr>
              <w:jc w:val="center"/>
              <w:spacing w:before="0" w:after="0"/>
            </w:pPr>
            <w:r>
              <w:rPr>
                <w:b/>
                <w:color w:val="C97B1A"/>
                <w:sz w:val="16"/>
                <w:szCs w:val="16"/>
                <w:rFonts w:ascii="Arial" w:hAnsi="Arial"/>
              </w:rPr>
              <w:t xml:space="preserve">◆ Mod</w:t>
            </w:r>
          </w:p>
        </w:tc>
      </w:tr>
      <w:tr>
        <w:tc>
          <w:tcPr>
            <w:tcW w:w="1040" w:type="dxa"/>
            <w:shd w:val="clear" w:color="auto" w:fill="F5F6F8"/>
            <w:vAlign w:val="center"/>
          </w:tcPr>
          <w:p>
            <w:pPr>
              <w:spacing w:before="0" w:after="0"/>
            </w:pPr>
            <w:r>
              <w:rPr>
                <w:b/>
                <w:color w:val="1B3A5C"/>
                <w:sz w:val="17"/>
                <w:szCs w:val="17"/>
                <w:rFonts w:ascii="Arial" w:hAnsi="Arial"/>
              </w:rPr>
              <w:t>T4</w:t>
            </w:r>
          </w:p>
        </w:tc>
        <w:tc>
          <w:tcPr>
            <w:tcW w:w="1200" w:type="dxa"/>
            <w:shd w:val="clear" w:color="auto" w:fill="F5F6F8"/>
            <w:vAlign w:val="center"/>
          </w:tcPr>
          <w:p>
            <w:pPr>
              <w:spacing w:before="0" w:after="0"/>
            </w:pPr>
            <w:r>
              <w:rPr>
                <w:color w:val="0F7B8C"/>
                <w:sz w:val="17"/>
                <w:szCs w:val="17"/>
                <w:rFonts w:ascii="Arial" w:hAnsi="Arial"/>
              </w:rPr>
              <w:t>Accelerometer</w:t>
            </w:r>
          </w:p>
        </w:tc>
        <w:tc>
          <w:tcPr>
            <w:tcW w:w="1640" w:type="dxa"/>
            <w:shd w:val="clear" w:color="auto" w:fill="F5F6F8"/>
            <w:vAlign w:val="center"/>
          </w:tcPr>
          <w:p>
            <w:pPr>
              <w:spacing w:before="0" w:after="0"/>
            </w:pPr>
            <w:r>
              <w:rPr>
                <w:color w:val="444444"/>
                <w:sz w:val="16"/>
                <w:szCs w:val="16"/>
                <w:rFonts w:ascii="Arial" w:hAnsi="Arial"/>
              </w:rPr>
              <w:t xml:space="preserve">T4.R.EO.START → T4.R.EO.END</w:t>
            </w:r>
          </w:p>
        </w:tc>
        <w:tc>
          <w:tcPr>
            <w:tcW w:w="2040" w:type="dxa"/>
            <w:shd w:val="clear" w:color="auto" w:fill="F5F6F8"/>
            <w:vAlign w:val="center"/>
          </w:tcPr>
          <w:p>
            <w:pPr>
              <w:spacing w:before="0" w:after="0"/>
            </w:pPr>
            <w:r>
              <w:rPr>
                <w:b/>
                <w:color w:val="1A1A2E"/>
                <w:sz w:val="17"/>
                <w:szCs w:val="17"/>
                <w:rFonts w:ascii="Arial" w:hAnsi="Arial"/>
              </w:rPr>
              <w:t xml:space="preserve">Sway velocity and direction bias (anterior-posterior vs. mediolateral dominance)</w:t>
            </w:r>
          </w:p>
        </w:tc>
        <w:tc>
          <w:tcPr>
            <w:tcW w:w="2380" w:type="dxa"/>
            <w:shd w:val="clear" w:color="auto" w:fill="F5F6F8"/>
            <w:vAlign w:val="center"/>
          </w:tcPr>
          <w:p>
            <w:pPr>
              <w:spacing w:before="0" w:after="0"/>
            </w:pPr>
            <w:r>
              <w:rPr>
                <w:color w:val="444444"/>
                <w:sz w:val="17"/>
                <w:szCs w:val="17"/>
                <w:rFonts w:ascii="Arial" w:hAnsi="Arial"/>
              </w:rPr>
              <w:t xml:space="preserve">Snapshot gives duration. Velocity and direction bias localise the neuromuscular deficit — mediolateral sway indicates hip abductor weakness; AP sway indicates ankle strategy deficits.</w:t>
            </w:r>
          </w:p>
        </w:tc>
        <w:tc>
          <w:tcPr>
            <w:tcW w:w="1060" w:type="dxa"/>
            <w:shd w:val="clear" w:color="auto" w:fill="FEF3E2"/>
            <w:vAlign w:val="center"/>
          </w:tcPr>
          <w:p>
            <w:pPr>
              <w:jc w:val="center"/>
              <w:spacing w:before="0" w:after="0"/>
            </w:pPr>
            <w:r>
              <w:rPr>
                <w:b/>
                <w:color w:val="C97B1A"/>
                <w:sz w:val="16"/>
                <w:szCs w:val="16"/>
                <w:rFonts w:ascii="Arial" w:hAnsi="Arial"/>
              </w:rPr>
              <w:t xml:space="preserve">◆ Mod</w:t>
            </w:r>
          </w:p>
        </w:tc>
      </w:tr>
      <w:tr>
        <w:tc>
          <w:tcPr>
            <w:tcW w:w="1040" w:type="dxa"/>
            <w:shd w:val="clear" w:color="auto" w:fill="FFFFFF"/>
            <w:vAlign w:val="center"/>
          </w:tcPr>
          <w:p>
            <w:pPr>
              <w:spacing w:before="0" w:after="0"/>
            </w:pPr>
            <w:r>
              <w:rPr>
                <w:b/>
                <w:color w:val="1B3A5C"/>
                <w:sz w:val="17"/>
                <w:szCs w:val="17"/>
                <w:rFonts w:ascii="Arial" w:hAnsi="Arial"/>
              </w:rPr>
              <w:t>T4</w:t>
            </w:r>
          </w:p>
        </w:tc>
        <w:tc>
          <w:tcPr>
            <w:tcW w:w="1200" w:type="dxa"/>
            <w:shd w:val="clear" w:color="auto" w:fill="FFFFFF"/>
            <w:vAlign w:val="center"/>
          </w:tcPr>
          <w:p>
            <w:pPr>
              <w:spacing w:before="0" w:after="0"/>
            </w:pPr>
            <w:r>
              <w:rPr>
                <w:color w:val="0F7B8C"/>
                <w:sz w:val="17"/>
                <w:szCs w:val="17"/>
                <w:rFonts w:ascii="Arial" w:hAnsi="Arial"/>
              </w:rPr>
              <w:t>Accelerometer</w:t>
            </w:r>
          </w:p>
        </w:tc>
        <w:tc>
          <w:tcPr>
            <w:tcW w:w="1640" w:type="dxa"/>
            <w:shd w:val="clear" w:color="auto" w:fill="FFFFFF"/>
            <w:vAlign w:val="center"/>
          </w:tcPr>
          <w:p>
            <w:pPr>
              <w:spacing w:before="0" w:after="0"/>
            </w:pPr>
            <w:r>
              <w:rPr>
                <w:color w:val="444444"/>
                <w:sz w:val="16"/>
                <w:szCs w:val="16"/>
                <w:rFonts w:ascii="Arial" w:hAnsi="Arial"/>
              </w:rPr>
              <w:t xml:space="preserve">T4.R.EO.START → T4.L.EC.END</w:t>
            </w:r>
          </w:p>
        </w:tc>
        <w:tc>
          <w:tcPr>
            <w:tcW w:w="2040" w:type="dxa"/>
            <w:shd w:val="clear" w:color="auto" w:fill="FFFFFF"/>
            <w:vAlign w:val="center"/>
          </w:tcPr>
          <w:p>
            <w:pPr>
              <w:spacing w:before="0" w:after="0"/>
            </w:pPr>
            <w:r>
              <w:rPr>
                <w:b/>
                <w:color w:val="1A1A2E"/>
                <w:sz w:val="17"/>
                <w:szCs w:val="17"/>
                <w:rFonts w:ascii="Arial" w:hAnsi="Arial"/>
              </w:rPr>
              <w:t xml:space="preserve">Sway entropy / complexity (approximate entropy of accel trace)</w:t>
            </w:r>
          </w:p>
        </w:tc>
        <w:tc>
          <w:tcPr>
            <w:tcW w:w="2380" w:type="dxa"/>
            <w:shd w:val="clear" w:color="auto" w:fill="FFFFFF"/>
            <w:vAlign w:val="center"/>
          </w:tcPr>
          <w:p>
            <w:pPr>
              <w:spacing w:before="0" w:after="0"/>
            </w:pPr>
            <w:r>
              <w:rPr>
                <w:color w:val="444444"/>
                <w:sz w:val="17"/>
                <w:szCs w:val="17"/>
                <w:rFonts w:ascii="Arial" w:hAnsi="Arial"/>
              </w:rPr>
              <w:t xml:space="preserve">Healthy balance control is complex and irregular, not simply quiet. Low entropy (overly regular sway) paradoxically indicates reduced adaptability and is associated with fall risk independently of sway magnitude.</w:t>
            </w:r>
          </w:p>
        </w:tc>
        <w:tc>
          <w:tcPr>
            <w:tcW w:w="1060" w:type="dxa"/>
            <w:shd w:val="clear" w:color="auto" w:fill="F0EBF8"/>
            <w:vAlign w:val="center"/>
          </w:tcPr>
          <w:p>
            <w:pPr>
              <w:jc w:val="center"/>
              <w:spacing w:before="0" w:after="0"/>
            </w:pPr>
            <w:r>
              <w:rPr>
                <w:b/>
                <w:color w:val="6B3FA0"/>
                <w:sz w:val="16"/>
                <w:szCs w:val="16"/>
                <w:rFonts w:ascii="Arial" w:hAnsi="Arial"/>
              </w:rPr>
              <w:t xml:space="preserve">● Research</w:t>
            </w:r>
          </w:p>
        </w:tc>
      </w:tr>
      <w:tr>
        <w:tc>
          <w:tcPr>
            <w:tcW w:w="1040" w:type="dxa"/>
            <w:shd w:val="clear" w:color="auto" w:fill="F5F6F8"/>
            <w:vAlign w:val="center"/>
          </w:tcPr>
          <w:p>
            <w:pPr>
              <w:spacing w:before="0" w:after="0"/>
            </w:pPr>
            <w:r>
              <w:rPr>
                <w:b/>
                <w:color w:val="1B3A5C"/>
                <w:sz w:val="17"/>
                <w:szCs w:val="17"/>
                <w:rFonts w:ascii="Arial" w:hAnsi="Arial"/>
              </w:rPr>
              <w:t>T4</w:t>
            </w:r>
          </w:p>
        </w:tc>
        <w:tc>
          <w:tcPr>
            <w:tcW w:w="1200" w:type="dxa"/>
            <w:shd w:val="clear" w:color="auto" w:fill="F5F6F8"/>
            <w:vAlign w:val="center"/>
          </w:tcPr>
          <w:p>
            <w:pPr>
              <w:spacing w:before="0" w:after="0"/>
            </w:pPr>
            <w:r>
              <w:rPr>
                <w:color w:val="0F7B8C"/>
                <w:sz w:val="17"/>
                <w:szCs w:val="17"/>
                <w:rFonts w:ascii="Arial" w:hAnsi="Arial"/>
              </w:rPr>
              <w:t>HR</w:t>
            </w:r>
          </w:p>
        </w:tc>
        <w:tc>
          <w:tcPr>
            <w:tcW w:w="1640" w:type="dxa"/>
            <w:shd w:val="clear" w:color="auto" w:fill="F5F6F8"/>
            <w:vAlign w:val="center"/>
          </w:tcPr>
          <w:p>
            <w:pPr>
              <w:spacing w:before="0" w:after="0"/>
            </w:pPr>
            <w:r>
              <w:rPr>
                <w:color w:val="444444"/>
                <w:sz w:val="16"/>
                <w:szCs w:val="16"/>
                <w:rFonts w:ascii="Arial" w:hAnsi="Arial"/>
              </w:rPr>
              <w:t xml:space="preserve">T4.R.EO.START → T4.L.EC.END</w:t>
            </w:r>
          </w:p>
        </w:tc>
        <w:tc>
          <w:tcPr>
            <w:tcW w:w="2040" w:type="dxa"/>
            <w:shd w:val="clear" w:color="auto" w:fill="F5F6F8"/>
            <w:vAlign w:val="center"/>
          </w:tcPr>
          <w:p>
            <w:pPr>
              <w:spacing w:before="0" w:after="0"/>
            </w:pPr>
            <w:r>
              <w:rPr>
                <w:b/>
                <w:color w:val="1A1A2E"/>
                <w:sz w:val="17"/>
                <w:szCs w:val="17"/>
                <w:rFonts w:ascii="Arial" w:hAnsi="Arial"/>
              </w:rPr>
              <w:t xml:space="preserve">HR elevation and variability during balance challenge</w:t>
            </w:r>
          </w:p>
        </w:tc>
        <w:tc>
          <w:tcPr>
            <w:tcW w:w="2380" w:type="dxa"/>
            <w:shd w:val="clear" w:color="auto" w:fill="F5F6F8"/>
            <w:vAlign w:val="center"/>
          </w:tcPr>
          <w:p>
            <w:pPr>
              <w:spacing w:before="0" w:after="0"/>
            </w:pPr>
            <w:r>
              <w:rPr>
                <w:color w:val="444444"/>
                <w:sz w:val="17"/>
                <w:szCs w:val="17"/>
                <w:rFonts w:ascii="Arial" w:hAnsi="Arial"/>
              </w:rPr>
              <w:t xml:space="preserve">Balance requires mild cardiovascular effort. Continuous HR during the hold detects whether a participant's cardiovascular system is unusually taxed by the postural challenge — a secondary autonomic signal.</w:t>
            </w:r>
          </w:p>
        </w:tc>
        <w:tc>
          <w:tcPr>
            <w:tcW w:w="1060" w:type="dxa"/>
            <w:shd w:val="clear" w:color="auto" w:fill="F0EBF8"/>
            <w:vAlign w:val="center"/>
          </w:tcPr>
          <w:p>
            <w:pPr>
              <w:jc w:val="center"/>
              <w:spacing w:before="0" w:after="0"/>
            </w:pPr>
            <w:r>
              <w:rPr>
                <w:b/>
                <w:color w:val="6B3FA0"/>
                <w:sz w:val="16"/>
                <w:szCs w:val="16"/>
                <w:rFonts w:ascii="Arial" w:hAnsi="Arial"/>
              </w:rPr>
              <w:t xml:space="preserve">● Research</w:t>
            </w:r>
          </w:p>
        </w:tc>
      </w:tr>
      <w:tr>
        <w:tc>
          <w:tcPr>
            <w:tcW w:w="9360" w:type="dxa"/>
            <w:gridSpan w:val="6"/>
            <w:shd w:val="clear" w:color="auto" w:fill="1B3A5C"/>
          </w:tcPr>
          <w:p>
            <w:pPr>
              <w:spacing w:before="60" w:after="60"/>
            </w:pPr>
            <w:r>
              <w:rPr>
                <w:b/>
                <w:color w:val="0F7B8C"/>
                <w:sz w:val="18"/>
                <w:szCs w:val="18"/>
                <w:rFonts w:ascii="Arial" w:hAnsi="Arial"/>
              </w:rPr>
              <w:t xml:space="preserve">Test 5  ·  Lower-Body Strength</w:t>
            </w:r>
          </w:p>
        </w:tc>
      </w:tr>
      <w:tr>
        <w:tc>
          <w:tcPr>
            <w:tcW w:w="1040" w:type="dxa"/>
            <w:shd w:val="clear" w:color="auto" w:fill="FFFFFF"/>
            <w:vAlign w:val="center"/>
          </w:tcPr>
          <w:p>
            <w:pPr>
              <w:spacing w:before="0" w:after="0"/>
            </w:pPr>
            <w:r>
              <w:rPr>
                <w:b/>
                <w:color w:val="1B3A5C"/>
                <w:sz w:val="17"/>
                <w:szCs w:val="17"/>
                <w:rFonts w:ascii="Arial" w:hAnsi="Arial"/>
              </w:rPr>
              <w:t>T5</w:t>
            </w:r>
          </w:p>
        </w:tc>
        <w:tc>
          <w:tcPr>
            <w:tcW w:w="1200" w:type="dxa"/>
            <w:shd w:val="clear" w:color="auto" w:fill="FFFFFF"/>
            <w:vAlign w:val="center"/>
          </w:tcPr>
          <w:p>
            <w:pPr>
              <w:spacing w:before="0" w:after="0"/>
            </w:pPr>
            <w:r>
              <w:rPr>
                <w:color w:val="0F7B8C"/>
                <w:sz w:val="17"/>
                <w:szCs w:val="17"/>
                <w:rFonts w:ascii="Arial" w:hAnsi="Arial"/>
              </w:rPr>
              <w:t>Accelerometer</w:t>
            </w:r>
          </w:p>
        </w:tc>
        <w:tc>
          <w:tcPr>
            <w:tcW w:w="1640" w:type="dxa"/>
            <w:shd w:val="clear" w:color="auto" w:fill="FFFFFF"/>
            <w:vAlign w:val="center"/>
          </w:tcPr>
          <w:p>
            <w:pPr>
              <w:spacing w:before="0" w:after="0"/>
            </w:pPr>
            <w:r>
              <w:rPr>
                <w:color w:val="444444"/>
                <w:sz w:val="16"/>
                <w:szCs w:val="16"/>
                <w:rFonts w:ascii="Arial" w:hAnsi="Arial"/>
              </w:rPr>
              <w:t xml:space="preserve">T5.START → T5.END</w:t>
            </w:r>
          </w:p>
        </w:tc>
        <w:tc>
          <w:tcPr>
            <w:tcW w:w="2040" w:type="dxa"/>
            <w:shd w:val="clear" w:color="auto" w:fill="FFFFFF"/>
            <w:vAlign w:val="center"/>
          </w:tcPr>
          <w:p>
            <w:pPr>
              <w:spacing w:before="0" w:after="0"/>
            </w:pPr>
            <w:r>
              <w:rPr>
                <w:b/>
                <w:color w:val="1A1A2E"/>
                <w:sz w:val="17"/>
                <w:szCs w:val="17"/>
                <w:rFonts w:ascii="Arial" w:hAnsi="Arial"/>
              </w:rPr>
              <w:t xml:space="preserve">Rep-to-rep delta time (fatigue kinetics curve)</w:t>
            </w:r>
          </w:p>
        </w:tc>
        <w:tc>
          <w:tcPr>
            <w:tcW w:w="2380" w:type="dxa"/>
            <w:shd w:val="clear" w:color="auto" w:fill="FFFFFF"/>
            <w:vAlign w:val="center"/>
          </w:tcPr>
          <w:p>
            <w:pPr>
              <w:spacing w:before="0" w:after="0"/>
            </w:pPr>
            <w:r>
              <w:rPr>
                <w:color w:val="444444"/>
                <w:sz w:val="17"/>
                <w:szCs w:val="17"/>
                <w:rFonts w:ascii="Arial" w:hAnsi="Arial"/>
              </w:rPr>
              <w:t xml:space="preserve">The fatigue flag checks the final-third average against the first-third average. Continuous timestamps for each rep give the full fatigue curve shape — exponential (muscle fatigue) vs. linear (pacing) vs. step-change (strategy shift).</w:t>
            </w:r>
          </w:p>
        </w:tc>
        <w:tc>
          <w:tcPr>
            <w:tcW w:w="1060" w:type="dxa"/>
            <w:shd w:val="clear" w:color="auto" w:fill="FDECEA"/>
            <w:vAlign w:val="center"/>
          </w:tcPr>
          <w:p>
            <w:pPr>
              <w:jc w:val="center"/>
              <w:spacing w:before="0" w:after="0"/>
            </w:pPr>
            <w:r>
              <w:rPr>
                <w:b/>
                <w:color w:val="C0392B"/>
                <w:sz w:val="16"/>
                <w:szCs w:val="16"/>
                <w:rFonts w:ascii="Arial" w:hAnsi="Arial"/>
              </w:rPr>
              <w:t xml:space="preserve">⚠ High</w:t>
            </w:r>
          </w:p>
        </w:tc>
      </w:tr>
      <w:tr>
        <w:tc>
          <w:tcPr>
            <w:tcW w:w="1040" w:type="dxa"/>
            <w:shd w:val="clear" w:color="auto" w:fill="F5F6F8"/>
            <w:vAlign w:val="center"/>
          </w:tcPr>
          <w:p>
            <w:pPr>
              <w:spacing w:before="0" w:after="0"/>
            </w:pPr>
            <w:r>
              <w:rPr>
                <w:b/>
                <w:color w:val="1B3A5C"/>
                <w:sz w:val="17"/>
                <w:szCs w:val="17"/>
                <w:rFonts w:ascii="Arial" w:hAnsi="Arial"/>
              </w:rPr>
              <w:t>T5</w:t>
            </w:r>
          </w:p>
        </w:tc>
        <w:tc>
          <w:tcPr>
            <w:tcW w:w="1200" w:type="dxa"/>
            <w:shd w:val="clear" w:color="auto" w:fill="F5F6F8"/>
            <w:vAlign w:val="center"/>
          </w:tcPr>
          <w:p>
            <w:pPr>
              <w:spacing w:before="0" w:after="0"/>
            </w:pPr>
            <w:r>
              <w:rPr>
                <w:color w:val="0F7B8C"/>
                <w:sz w:val="17"/>
                <w:szCs w:val="17"/>
                <w:rFonts w:ascii="Arial" w:hAnsi="Arial"/>
              </w:rPr>
              <w:t>Accelerometer</w:t>
            </w:r>
          </w:p>
        </w:tc>
        <w:tc>
          <w:tcPr>
            <w:tcW w:w="1640" w:type="dxa"/>
            <w:shd w:val="clear" w:color="auto" w:fill="F5F6F8"/>
            <w:vAlign w:val="center"/>
          </w:tcPr>
          <w:p>
            <w:pPr>
              <w:spacing w:before="0" w:after="0"/>
            </w:pPr>
            <w:r>
              <w:rPr>
                <w:color w:val="444444"/>
                <w:sz w:val="16"/>
                <w:szCs w:val="16"/>
                <w:rFonts w:ascii="Arial" w:hAnsi="Arial"/>
              </w:rPr>
              <w:t xml:space="preserve">T5.START → T5.END</w:t>
            </w:r>
          </w:p>
        </w:tc>
        <w:tc>
          <w:tcPr>
            <w:tcW w:w="2040" w:type="dxa"/>
            <w:shd w:val="clear" w:color="auto" w:fill="F5F6F8"/>
            <w:vAlign w:val="center"/>
          </w:tcPr>
          <w:p>
            <w:pPr>
              <w:spacing w:before="0" w:after="0"/>
            </w:pPr>
            <w:r>
              <w:rPr>
                <w:b/>
                <w:color w:val="1A1A2E"/>
                <w:sz w:val="17"/>
                <w:szCs w:val="17"/>
                <w:rFonts w:ascii="Arial" w:hAnsi="Arial"/>
              </w:rPr>
              <w:t xml:space="preserve">Eccentric:concentric ratio per rep (time spent lowering vs. rising)</w:t>
            </w:r>
          </w:p>
        </w:tc>
        <w:tc>
          <w:tcPr>
            <w:tcW w:w="2380" w:type="dxa"/>
            <w:shd w:val="clear" w:color="auto" w:fill="F5F6F8"/>
            <w:vAlign w:val="center"/>
          </w:tcPr>
          <w:p>
            <w:pPr>
              <w:spacing w:before="0" w:after="0"/>
            </w:pPr>
            <w:r>
              <w:rPr>
                <w:color w:val="444444"/>
                <w:sz w:val="17"/>
                <w:szCs w:val="17"/>
                <w:rFonts w:ascii="Arial" w:hAnsi="Arial"/>
              </w:rPr>
              <w:t xml:space="preserve">E:C ratio captures motor control breakdown — when the eccentric phase slows disproportionately, the participant is losing neuromuscular control. Requires timestamps of each phase within each rep.</w:t>
            </w:r>
          </w:p>
        </w:tc>
        <w:tc>
          <w:tcPr>
            <w:tcW w:w="1060" w:type="dxa"/>
            <w:shd w:val="clear" w:color="auto" w:fill="FEF3E2"/>
            <w:vAlign w:val="center"/>
          </w:tcPr>
          <w:p>
            <w:pPr>
              <w:jc w:val="center"/>
              <w:spacing w:before="0" w:after="0"/>
            </w:pPr>
            <w:r>
              <w:rPr>
                <w:b/>
                <w:color w:val="C97B1A"/>
                <w:sz w:val="16"/>
                <w:szCs w:val="16"/>
                <w:rFonts w:ascii="Arial" w:hAnsi="Arial"/>
              </w:rPr>
              <w:t xml:space="preserve">◆ Mod</w:t>
            </w:r>
          </w:p>
        </w:tc>
      </w:tr>
      <w:tr>
        <w:tc>
          <w:tcPr>
            <w:tcW w:w="1040" w:type="dxa"/>
            <w:shd w:val="clear" w:color="auto" w:fill="FFFFFF"/>
            <w:vAlign w:val="center"/>
          </w:tcPr>
          <w:p>
            <w:pPr>
              <w:spacing w:before="0" w:after="0"/>
            </w:pPr>
            <w:r>
              <w:rPr>
                <w:b/>
                <w:color w:val="1B3A5C"/>
                <w:sz w:val="17"/>
                <w:szCs w:val="17"/>
                <w:rFonts w:ascii="Arial" w:hAnsi="Arial"/>
              </w:rPr>
              <w:t>T5</w:t>
            </w:r>
          </w:p>
        </w:tc>
        <w:tc>
          <w:tcPr>
            <w:tcW w:w="1200" w:type="dxa"/>
            <w:shd w:val="clear" w:color="auto" w:fill="FFFFFF"/>
            <w:vAlign w:val="center"/>
          </w:tcPr>
          <w:p>
            <w:pPr>
              <w:spacing w:before="0" w:after="0"/>
            </w:pPr>
            <w:r>
              <w:rPr>
                <w:color w:val="0F7B8C"/>
                <w:sz w:val="17"/>
                <w:szCs w:val="17"/>
                <w:rFonts w:ascii="Arial" w:hAnsi="Arial"/>
              </w:rPr>
              <w:t xml:space="preserve">Tilt (angular velocity)</w:t>
            </w:r>
          </w:p>
        </w:tc>
        <w:tc>
          <w:tcPr>
            <w:tcW w:w="1640" w:type="dxa"/>
            <w:shd w:val="clear" w:color="auto" w:fill="FFFFFF"/>
            <w:vAlign w:val="center"/>
          </w:tcPr>
          <w:p>
            <w:pPr>
              <w:spacing w:before="0" w:after="0"/>
            </w:pPr>
            <w:r>
              <w:rPr>
                <w:color w:val="444444"/>
                <w:sz w:val="16"/>
                <w:szCs w:val="16"/>
                <w:rFonts w:ascii="Arial" w:hAnsi="Arial"/>
              </w:rPr>
              <w:t xml:space="preserve">T5.START → T5.END</w:t>
            </w:r>
          </w:p>
        </w:tc>
        <w:tc>
          <w:tcPr>
            <w:tcW w:w="2040" w:type="dxa"/>
            <w:shd w:val="clear" w:color="auto" w:fill="FFFFFF"/>
            <w:vAlign w:val="center"/>
          </w:tcPr>
          <w:p>
            <w:pPr>
              <w:spacing w:before="0" w:after="0"/>
            </w:pPr>
            <w:r>
              <w:rPr>
                <w:b/>
                <w:color w:val="1A1A2E"/>
                <w:sz w:val="17"/>
                <w:szCs w:val="17"/>
                <w:rFonts w:ascii="Arial" w:hAnsi="Arial"/>
              </w:rPr>
              <w:t xml:space="preserve">Angular velocity of descent per rep — power output proxy</w:t>
            </w:r>
          </w:p>
        </w:tc>
        <w:tc>
          <w:tcPr>
            <w:tcW w:w="2380" w:type="dxa"/>
            <w:shd w:val="clear" w:color="auto" w:fill="FFFFFF"/>
            <w:vAlign w:val="center"/>
          </w:tcPr>
          <w:p>
            <w:pPr>
              <w:spacing w:before="0" w:after="0"/>
            </w:pPr>
            <w:r>
              <w:rPr>
                <w:color w:val="444444"/>
                <w:sz w:val="17"/>
                <w:szCs w:val="17"/>
                <w:rFonts w:ascii="Arial" w:hAnsi="Arial"/>
              </w:rPr>
              <w:t xml:space="preserve">Rep count is a count. Angular velocity gives the speed of movement, which is a proxy for lower-body power. Power declines faster than count as fatigue sets in.</w:t>
            </w:r>
          </w:p>
        </w:tc>
        <w:tc>
          <w:tcPr>
            <w:tcW w:w="1060" w:type="dxa"/>
            <w:shd w:val="clear" w:color="auto" w:fill="FEF3E2"/>
            <w:vAlign w:val="center"/>
          </w:tcPr>
          <w:p>
            <w:pPr>
              <w:jc w:val="center"/>
              <w:spacing w:before="0" w:after="0"/>
            </w:pPr>
            <w:r>
              <w:rPr>
                <w:b/>
                <w:color w:val="C97B1A"/>
                <w:sz w:val="16"/>
                <w:szCs w:val="16"/>
                <w:rFonts w:ascii="Arial" w:hAnsi="Arial"/>
              </w:rPr>
              <w:t xml:space="preserve">◆ Mod</w:t>
            </w:r>
          </w:p>
        </w:tc>
      </w:tr>
      <w:tr>
        <w:tc>
          <w:tcPr>
            <w:tcW w:w="1040" w:type="dxa"/>
            <w:shd w:val="clear" w:color="auto" w:fill="F5F6F8"/>
            <w:vAlign w:val="center"/>
          </w:tcPr>
          <w:p>
            <w:pPr>
              <w:spacing w:before="0" w:after="0"/>
            </w:pPr>
            <w:r>
              <w:rPr>
                <w:b/>
                <w:color w:val="1B3A5C"/>
                <w:sz w:val="17"/>
                <w:szCs w:val="17"/>
                <w:rFonts w:ascii="Arial" w:hAnsi="Arial"/>
              </w:rPr>
              <w:t>T5</w:t>
            </w:r>
          </w:p>
        </w:tc>
        <w:tc>
          <w:tcPr>
            <w:tcW w:w="1200" w:type="dxa"/>
            <w:shd w:val="clear" w:color="auto" w:fill="F5F6F8"/>
            <w:vAlign w:val="center"/>
          </w:tcPr>
          <w:p>
            <w:pPr>
              <w:spacing w:before="0" w:after="0"/>
            </w:pPr>
            <w:r>
              <w:rPr>
                <w:color w:val="0F7B8C"/>
                <w:sz w:val="17"/>
                <w:szCs w:val="17"/>
                <w:rFonts w:ascii="Arial" w:hAnsi="Arial"/>
              </w:rPr>
              <w:t>HR</w:t>
            </w:r>
          </w:p>
        </w:tc>
        <w:tc>
          <w:tcPr>
            <w:tcW w:w="1640" w:type="dxa"/>
            <w:shd w:val="clear" w:color="auto" w:fill="F5F6F8"/>
            <w:vAlign w:val="center"/>
          </w:tcPr>
          <w:p>
            <w:pPr>
              <w:spacing w:before="0" w:after="0"/>
            </w:pPr>
            <w:r>
              <w:rPr>
                <w:color w:val="444444"/>
                <w:sz w:val="16"/>
                <w:szCs w:val="16"/>
                <w:rFonts w:ascii="Arial" w:hAnsi="Arial"/>
              </w:rPr>
              <w:t xml:space="preserve">T5.START → T5.END</w:t>
            </w:r>
          </w:p>
        </w:tc>
        <w:tc>
          <w:tcPr>
            <w:tcW w:w="2040" w:type="dxa"/>
            <w:shd w:val="clear" w:color="auto" w:fill="F5F6F8"/>
            <w:vAlign w:val="center"/>
          </w:tcPr>
          <w:p>
            <w:pPr>
              <w:spacing w:before="0" w:after="0"/>
            </w:pPr>
            <w:r>
              <w:rPr>
                <w:b/>
                <w:color w:val="1A1A2E"/>
                <w:sz w:val="17"/>
                <w:szCs w:val="17"/>
                <w:rFonts w:ascii="Arial" w:hAnsi="Arial"/>
              </w:rPr>
              <w:t xml:space="preserve">HR ramp during STS: metabolic demand of repeated sit-to-stand</w:t>
            </w:r>
          </w:p>
        </w:tc>
        <w:tc>
          <w:tcPr>
            <w:tcW w:w="2380" w:type="dxa"/>
            <w:shd w:val="clear" w:color="auto" w:fill="F5F6F8"/>
            <w:vAlign w:val="center"/>
          </w:tcPr>
          <w:p>
            <w:pPr>
              <w:spacing w:before="0" w:after="0"/>
            </w:pPr>
            <w:r>
              <w:rPr>
                <w:color w:val="444444"/>
                <w:sz w:val="17"/>
                <w:szCs w:val="17"/>
                <w:rFonts w:ascii="Arial" w:hAnsi="Arial"/>
              </w:rPr>
              <w:t xml:space="preserve">For the 30-second STS, continuous HR shows metabolic cost per rep and whether HR reaches a plateau (cardiovascular limiting) or keeps climbing (purely muscular). Free signal given HR is already active.</w:t>
            </w:r>
          </w:p>
        </w:tc>
        <w:tc>
          <w:tcPr>
            <w:tcW w:w="1060" w:type="dxa"/>
            <w:shd w:val="clear" w:color="auto" w:fill="FEF3E2"/>
            <w:vAlign w:val="center"/>
          </w:tcPr>
          <w:p>
            <w:pPr>
              <w:jc w:val="center"/>
              <w:spacing w:before="0" w:after="0"/>
            </w:pPr>
            <w:r>
              <w:rPr>
                <w:b/>
                <w:color w:val="C97B1A"/>
                <w:sz w:val="16"/>
                <w:szCs w:val="16"/>
                <w:rFonts w:ascii="Arial" w:hAnsi="Arial"/>
              </w:rPr>
              <w:t xml:space="preserve">◆ Mod</w:t>
            </w:r>
          </w:p>
        </w:tc>
      </w:tr>
      <w:tr>
        <w:tc>
          <w:tcPr>
            <w:tcW w:w="1040" w:type="dxa"/>
            <w:shd w:val="clear" w:color="auto" w:fill="FFFFFF"/>
            <w:vAlign w:val="center"/>
          </w:tcPr>
          <w:p>
            <w:pPr>
              <w:spacing w:before="0" w:after="0"/>
            </w:pPr>
            <w:r>
              <w:rPr>
                <w:b/>
                <w:color w:val="1B3A5C"/>
                <w:sz w:val="17"/>
                <w:szCs w:val="17"/>
                <w:rFonts w:ascii="Arial" w:hAnsi="Arial"/>
              </w:rPr>
              <w:t>T5</w:t>
            </w:r>
          </w:p>
        </w:tc>
        <w:tc>
          <w:tcPr>
            <w:tcW w:w="1200" w:type="dxa"/>
            <w:shd w:val="clear" w:color="auto" w:fill="FFFFFF"/>
            <w:vAlign w:val="center"/>
          </w:tcPr>
          <w:p>
            <w:pPr>
              <w:spacing w:before="0" w:after="0"/>
            </w:pPr>
            <w:r>
              <w:rPr>
                <w:color w:val="0F7B8C"/>
                <w:sz w:val="17"/>
                <w:szCs w:val="17"/>
                <w:rFonts w:ascii="Arial" w:hAnsi="Arial"/>
              </w:rPr>
              <w:t>SpO2</w:t>
            </w:r>
          </w:p>
        </w:tc>
        <w:tc>
          <w:tcPr>
            <w:tcW w:w="1640" w:type="dxa"/>
            <w:shd w:val="clear" w:color="auto" w:fill="FFFFFF"/>
            <w:vAlign w:val="center"/>
          </w:tcPr>
          <w:p>
            <w:pPr>
              <w:spacing w:before="0" w:after="0"/>
            </w:pPr>
            <w:r>
              <w:rPr>
                <w:color w:val="444444"/>
                <w:sz w:val="16"/>
                <w:szCs w:val="16"/>
                <w:rFonts w:ascii="Arial" w:hAnsi="Arial"/>
              </w:rPr>
              <w:t xml:space="preserve">T5.START → T5.END</w:t>
            </w:r>
          </w:p>
        </w:tc>
        <w:tc>
          <w:tcPr>
            <w:tcW w:w="2040" w:type="dxa"/>
            <w:shd w:val="clear" w:color="auto" w:fill="FFFFFF"/>
            <w:vAlign w:val="center"/>
          </w:tcPr>
          <w:p>
            <w:pPr>
              <w:spacing w:before="0" w:after="0"/>
            </w:pPr>
            <w:r>
              <w:rPr>
                <w:b/>
                <w:color w:val="1A1A2E"/>
                <w:sz w:val="17"/>
                <w:szCs w:val="17"/>
                <w:rFonts w:ascii="Arial" w:hAnsi="Arial"/>
              </w:rPr>
              <w:t xml:space="preserve">SpO2 during lower-body exertion: local vs. systemic oxygen demand</w:t>
            </w:r>
          </w:p>
        </w:tc>
        <w:tc>
          <w:tcPr>
            <w:tcW w:w="2380" w:type="dxa"/>
            <w:shd w:val="clear" w:color="auto" w:fill="FFFFFF"/>
            <w:vAlign w:val="center"/>
          </w:tcPr>
          <w:p>
            <w:pPr>
              <w:spacing w:before="0" w:after="0"/>
            </w:pPr>
            <w:r>
              <w:rPr>
                <w:color w:val="444444"/>
                <w:sz w:val="17"/>
                <w:szCs w:val="17"/>
                <w:rFonts w:ascii="Arial" w:hAnsi="Arial"/>
              </w:rPr>
              <w:t xml:space="preserve">SpO2 drop during STS/squat is less common than during the step test but, if it occurs, is diagnostically more significant — suggests inadequate cardiac output for even modest lower-body exertion.</w:t>
            </w:r>
          </w:p>
        </w:tc>
        <w:tc>
          <w:tcPr>
            <w:tcW w:w="1060" w:type="dxa"/>
            <w:shd w:val="clear" w:color="auto" w:fill="FEF3E2"/>
            <w:vAlign w:val="center"/>
          </w:tcPr>
          <w:p>
            <w:pPr>
              <w:jc w:val="center"/>
              <w:spacing w:before="0" w:after="0"/>
            </w:pPr>
            <w:r>
              <w:rPr>
                <w:b/>
                <w:color w:val="C97B1A"/>
                <w:sz w:val="16"/>
                <w:szCs w:val="16"/>
                <w:rFonts w:ascii="Arial" w:hAnsi="Arial"/>
              </w:rPr>
              <w:t xml:space="preserve">◆ Mod</w:t>
            </w:r>
          </w:p>
        </w:tc>
      </w:tr>
      <w:tr>
        <w:tc>
          <w:tcPr>
            <w:tcW w:w="9360" w:type="dxa"/>
            <w:gridSpan w:val="6"/>
            <w:shd w:val="clear" w:color="auto" w:fill="1B3A5C"/>
          </w:tcPr>
          <w:p>
            <w:pPr>
              <w:spacing w:before="60" w:after="60"/>
            </w:pPr>
            <w:r>
              <w:rPr>
                <w:b/>
                <w:color w:val="0F7B8C"/>
                <w:sz w:val="18"/>
                <w:szCs w:val="18"/>
                <w:rFonts w:ascii="Arial" w:hAnsi="Arial"/>
              </w:rPr>
              <w:t xml:space="preserve">Test 7  ·  Front Plank</w:t>
            </w:r>
          </w:p>
        </w:tc>
      </w:tr>
      <w:tr>
        <w:tc>
          <w:tcPr>
            <w:tcW w:w="1040" w:type="dxa"/>
            <w:shd w:val="clear" w:color="auto" w:fill="F5F6F8"/>
            <w:vAlign w:val="center"/>
          </w:tcPr>
          <w:p>
            <w:pPr>
              <w:spacing w:before="0" w:after="0"/>
            </w:pPr>
            <w:r>
              <w:rPr>
                <w:b/>
                <w:color w:val="1B3A5C"/>
                <w:sz w:val="17"/>
                <w:szCs w:val="17"/>
                <w:rFonts w:ascii="Arial" w:hAnsi="Arial"/>
              </w:rPr>
              <w:t>T7</w:t>
            </w:r>
          </w:p>
        </w:tc>
        <w:tc>
          <w:tcPr>
            <w:tcW w:w="1200" w:type="dxa"/>
            <w:shd w:val="clear" w:color="auto" w:fill="F5F6F8"/>
            <w:vAlign w:val="center"/>
          </w:tcPr>
          <w:p>
            <w:pPr>
              <w:spacing w:before="0" w:after="0"/>
            </w:pPr>
            <w:r>
              <w:rPr>
                <w:color w:val="0F7B8C"/>
                <w:sz w:val="17"/>
                <w:szCs w:val="17"/>
                <w:rFonts w:ascii="Arial" w:hAnsi="Arial"/>
              </w:rPr>
              <w:t xml:space="preserve">Tilt / Accelerometer</w:t>
            </w:r>
          </w:p>
        </w:tc>
        <w:tc>
          <w:tcPr>
            <w:tcW w:w="1640" w:type="dxa"/>
            <w:shd w:val="clear" w:color="auto" w:fill="F5F6F8"/>
            <w:vAlign w:val="center"/>
          </w:tcPr>
          <w:p>
            <w:pPr>
              <w:spacing w:before="0" w:after="0"/>
            </w:pPr>
            <w:r>
              <w:rPr>
                <w:color w:val="444444"/>
                <w:sz w:val="16"/>
                <w:szCs w:val="16"/>
                <w:rFonts w:ascii="Arial" w:hAnsi="Arial"/>
              </w:rPr>
              <w:t xml:space="preserve">T7.HOLD.START → T7.HOLD.END</w:t>
            </w:r>
          </w:p>
        </w:tc>
        <w:tc>
          <w:tcPr>
            <w:tcW w:w="2040" w:type="dxa"/>
            <w:shd w:val="clear" w:color="auto" w:fill="F5F6F8"/>
            <w:vAlign w:val="center"/>
          </w:tcPr>
          <w:p>
            <w:pPr>
              <w:spacing w:before="0" w:after="0"/>
            </w:pPr>
            <w:r>
              <w:rPr>
                <w:b/>
                <w:color w:val="1A1A2E"/>
                <w:sz w:val="17"/>
                <w:szCs w:val="17"/>
                <w:rFonts w:ascii="Arial" w:hAnsi="Arial"/>
              </w:rPr>
              <w:t xml:space="preserve">Hip angle drift curve and sag onset kinetics</w:t>
            </w:r>
          </w:p>
        </w:tc>
        <w:tc>
          <w:tcPr>
            <w:tcW w:w="2380" w:type="dxa"/>
            <w:shd w:val="clear" w:color="auto" w:fill="F5F6F8"/>
            <w:vAlign w:val="center"/>
          </w:tcPr>
          <w:p>
            <w:pPr>
              <w:spacing w:before="0" w:after="0"/>
            </w:pPr>
            <w:r>
              <w:rPr>
                <w:color w:val="444444"/>
                <w:sz w:val="17"/>
                <w:szCs w:val="17"/>
                <w:rFonts w:ascii="Arial" w:hAnsi="Arial"/>
              </w:rPr>
              <w:t xml:space="preserve">The sag fail flag is binary. Continuous tilt gives the rate of hip angle drift — fast drift indicates rapid fatigue failure; slow drift reveals how long true near-failure endurance was maintained before the threshold.</w:t>
            </w:r>
          </w:p>
        </w:tc>
        <w:tc>
          <w:tcPr>
            <w:tcW w:w="1060" w:type="dxa"/>
            <w:shd w:val="clear" w:color="auto" w:fill="FEF3E2"/>
            <w:vAlign w:val="center"/>
          </w:tcPr>
          <w:p>
            <w:pPr>
              <w:jc w:val="center"/>
              <w:spacing w:before="0" w:after="0"/>
            </w:pPr>
            <w:r>
              <w:rPr>
                <w:b/>
                <w:color w:val="C97B1A"/>
                <w:sz w:val="16"/>
                <w:szCs w:val="16"/>
                <w:rFonts w:ascii="Arial" w:hAnsi="Arial"/>
              </w:rPr>
              <w:t xml:space="preserve">◆ Mod</w:t>
            </w:r>
          </w:p>
        </w:tc>
      </w:tr>
      <w:tr>
        <w:tc>
          <w:tcPr>
            <w:tcW w:w="1040" w:type="dxa"/>
            <w:shd w:val="clear" w:color="auto" w:fill="FFFFFF"/>
            <w:vAlign w:val="center"/>
          </w:tcPr>
          <w:p>
            <w:pPr>
              <w:spacing w:before="0" w:after="0"/>
            </w:pPr>
            <w:r>
              <w:rPr>
                <w:b/>
                <w:color w:val="1B3A5C"/>
                <w:sz w:val="17"/>
                <w:szCs w:val="17"/>
                <w:rFonts w:ascii="Arial" w:hAnsi="Arial"/>
              </w:rPr>
              <w:t>T7</w:t>
            </w:r>
          </w:p>
        </w:tc>
        <w:tc>
          <w:tcPr>
            <w:tcW w:w="1200" w:type="dxa"/>
            <w:shd w:val="clear" w:color="auto" w:fill="FFFFFF"/>
            <w:vAlign w:val="center"/>
          </w:tcPr>
          <w:p>
            <w:pPr>
              <w:spacing w:before="0" w:after="0"/>
            </w:pPr>
            <w:r>
              <w:rPr>
                <w:color w:val="0F7B8C"/>
                <w:sz w:val="17"/>
                <w:szCs w:val="17"/>
                <w:rFonts w:ascii="Arial" w:hAnsi="Arial"/>
              </w:rPr>
              <w:t>Accelerometer</w:t>
            </w:r>
          </w:p>
        </w:tc>
        <w:tc>
          <w:tcPr>
            <w:tcW w:w="1640" w:type="dxa"/>
            <w:shd w:val="clear" w:color="auto" w:fill="FFFFFF"/>
            <w:vAlign w:val="center"/>
          </w:tcPr>
          <w:p>
            <w:pPr>
              <w:spacing w:before="0" w:after="0"/>
            </w:pPr>
            <w:r>
              <w:rPr>
                <w:color w:val="444444"/>
                <w:sz w:val="16"/>
                <w:szCs w:val="16"/>
                <w:rFonts w:ascii="Arial" w:hAnsi="Arial"/>
              </w:rPr>
              <w:t xml:space="preserve">T7.HOLD.START → T7.HOLD.END</w:t>
            </w:r>
          </w:p>
        </w:tc>
        <w:tc>
          <w:tcPr>
            <w:tcW w:w="2040" w:type="dxa"/>
            <w:shd w:val="clear" w:color="auto" w:fill="FFFFFF"/>
            <w:vAlign w:val="center"/>
          </w:tcPr>
          <w:p>
            <w:pPr>
              <w:spacing w:before="0" w:after="0"/>
            </w:pPr>
            <w:r>
              <w:rPr>
                <w:b/>
                <w:color w:val="1A1A2E"/>
                <w:sz w:val="17"/>
                <w:szCs w:val="17"/>
                <w:rFonts w:ascii="Arial" w:hAnsi="Arial"/>
              </w:rPr>
              <w:t xml:space="preserve">Trunk micro-oscillation (Pilates-stability tremor) frequency</w:t>
            </w:r>
          </w:p>
        </w:tc>
        <w:tc>
          <w:tcPr>
            <w:tcW w:w="2380" w:type="dxa"/>
            <w:shd w:val="clear" w:color="auto" w:fill="FFFFFF"/>
            <w:vAlign w:val="center"/>
          </w:tcPr>
          <w:p>
            <w:pPr>
              <w:spacing w:before="0" w:after="0"/>
            </w:pPr>
            <w:r>
              <w:rPr>
                <w:color w:val="444444"/>
                <w:sz w:val="17"/>
                <w:szCs w:val="17"/>
                <w:rFonts w:ascii="Arial" w:hAnsi="Arial"/>
              </w:rPr>
              <w:t xml:space="preserve">During extended holds, the trunk exhibits low-amplitude oscillations. Frequency and amplitude of this tremor are a finer-grained measure of core endurance than binary pass/fail.</w:t>
            </w:r>
          </w:p>
        </w:tc>
        <w:tc>
          <w:tcPr>
            <w:tcW w:w="1060" w:type="dxa"/>
            <w:shd w:val="clear" w:color="auto" w:fill="F0EBF8"/>
            <w:vAlign w:val="center"/>
          </w:tcPr>
          <w:p>
            <w:pPr>
              <w:jc w:val="center"/>
              <w:spacing w:before="0" w:after="0"/>
            </w:pPr>
            <w:r>
              <w:rPr>
                <w:b/>
                <w:color w:val="6B3FA0"/>
                <w:sz w:val="16"/>
                <w:szCs w:val="16"/>
                <w:rFonts w:ascii="Arial" w:hAnsi="Arial"/>
              </w:rPr>
              <w:t xml:space="preserve">● Research</w:t>
            </w:r>
          </w:p>
        </w:tc>
      </w:tr>
      <w:tr>
        <w:tc>
          <w:tcPr>
            <w:tcW w:w="1040" w:type="dxa"/>
            <w:shd w:val="clear" w:color="auto" w:fill="F5F6F8"/>
            <w:vAlign w:val="center"/>
          </w:tcPr>
          <w:p>
            <w:pPr>
              <w:spacing w:before="0" w:after="0"/>
            </w:pPr>
            <w:r>
              <w:rPr>
                <w:b/>
                <w:color w:val="1B3A5C"/>
                <w:sz w:val="17"/>
                <w:szCs w:val="17"/>
                <w:rFonts w:ascii="Arial" w:hAnsi="Arial"/>
              </w:rPr>
              <w:t>T7</w:t>
            </w:r>
          </w:p>
        </w:tc>
        <w:tc>
          <w:tcPr>
            <w:tcW w:w="1200" w:type="dxa"/>
            <w:shd w:val="clear" w:color="auto" w:fill="F5F6F8"/>
            <w:vAlign w:val="center"/>
          </w:tcPr>
          <w:p>
            <w:pPr>
              <w:spacing w:before="0" w:after="0"/>
            </w:pPr>
            <w:r>
              <w:rPr>
                <w:color w:val="0F7B8C"/>
                <w:sz w:val="17"/>
                <w:szCs w:val="17"/>
                <w:rFonts w:ascii="Arial" w:hAnsi="Arial"/>
              </w:rPr>
              <w:t>HR</w:t>
            </w:r>
          </w:p>
        </w:tc>
        <w:tc>
          <w:tcPr>
            <w:tcW w:w="1640" w:type="dxa"/>
            <w:shd w:val="clear" w:color="auto" w:fill="F5F6F8"/>
            <w:vAlign w:val="center"/>
          </w:tcPr>
          <w:p>
            <w:pPr>
              <w:spacing w:before="0" w:after="0"/>
            </w:pPr>
            <w:r>
              <w:rPr>
                <w:color w:val="444444"/>
                <w:sz w:val="16"/>
                <w:szCs w:val="16"/>
                <w:rFonts w:ascii="Arial" w:hAnsi="Arial"/>
              </w:rPr>
              <w:t xml:space="preserve">T7.HOLD.START → T7.HOLD.END</w:t>
            </w:r>
          </w:p>
        </w:tc>
        <w:tc>
          <w:tcPr>
            <w:tcW w:w="2040" w:type="dxa"/>
            <w:shd w:val="clear" w:color="auto" w:fill="F5F6F8"/>
            <w:vAlign w:val="center"/>
          </w:tcPr>
          <w:p>
            <w:pPr>
              <w:spacing w:before="0" w:after="0"/>
            </w:pPr>
            <w:r>
              <w:rPr>
                <w:b/>
                <w:color w:val="1A1A2E"/>
                <w:sz w:val="17"/>
                <w:szCs w:val="17"/>
                <w:rFonts w:ascii="Arial" w:hAnsi="Arial"/>
              </w:rPr>
              <w:t xml:space="preserve">HR elevation kinetics during isometric hold</w:t>
            </w:r>
          </w:p>
        </w:tc>
        <w:tc>
          <w:tcPr>
            <w:tcW w:w="2380" w:type="dxa"/>
            <w:shd w:val="clear" w:color="auto" w:fill="F5F6F8"/>
            <w:vAlign w:val="center"/>
          </w:tcPr>
          <w:p>
            <w:pPr>
              <w:spacing w:before="0" w:after="0"/>
            </w:pPr>
            <w:r>
              <w:rPr>
                <w:color w:val="444444"/>
                <w:sz w:val="17"/>
                <w:szCs w:val="17"/>
                <w:rFonts w:ascii="Arial" w:hAnsi="Arial"/>
              </w:rPr>
              <w:t xml:space="preserve">Isometric contractions produce a characteristic HR and BP elevation (the pressor response). Rate of HR rise during the plank is a measure of isometric cardiovascular stress — more sensitive than hold time alone.</w:t>
            </w:r>
          </w:p>
        </w:tc>
        <w:tc>
          <w:tcPr>
            <w:tcW w:w="1060" w:type="dxa"/>
            <w:shd w:val="clear" w:color="auto" w:fill="F0EBF8"/>
            <w:vAlign w:val="center"/>
          </w:tcPr>
          <w:p>
            <w:pPr>
              <w:jc w:val="center"/>
              <w:spacing w:before="0" w:after="0"/>
            </w:pPr>
            <w:r>
              <w:rPr>
                <w:b/>
                <w:color w:val="6B3FA0"/>
                <w:sz w:val="16"/>
                <w:szCs w:val="16"/>
                <w:rFonts w:ascii="Arial" w:hAnsi="Arial"/>
              </w:rPr>
              <w:t xml:space="preserve">● Research</w:t>
            </w:r>
          </w:p>
        </w:tc>
      </w:tr>
      <w:tr>
        <w:tc>
          <w:tcPr>
            <w:tcW w:w="9360" w:type="dxa"/>
            <w:gridSpan w:val="6"/>
            <w:shd w:val="clear" w:color="auto" w:fill="1B3A5C"/>
          </w:tcPr>
          <w:p>
            <w:pPr>
              <w:spacing w:before="60" w:after="60"/>
            </w:pPr>
            <w:r>
              <w:rPr>
                <w:b/>
                <w:color w:val="0F7B8C"/>
                <w:sz w:val="18"/>
                <w:szCs w:val="18"/>
                <w:rFonts w:ascii="Arial" w:hAnsi="Arial"/>
              </w:rPr>
              <w:t xml:space="preserve">Test 8  ·  Wall Sit</w:t>
            </w:r>
          </w:p>
        </w:tc>
      </w:tr>
      <w:tr>
        <w:tc>
          <w:tcPr>
            <w:tcW w:w="1040" w:type="dxa"/>
            <w:shd w:val="clear" w:color="auto" w:fill="FFFFFF"/>
            <w:vAlign w:val="center"/>
          </w:tcPr>
          <w:p>
            <w:pPr>
              <w:spacing w:before="0" w:after="0"/>
            </w:pPr>
            <w:r>
              <w:rPr>
                <w:b/>
                <w:color w:val="1B3A5C"/>
                <w:sz w:val="17"/>
                <w:szCs w:val="17"/>
                <w:rFonts w:ascii="Arial" w:hAnsi="Arial"/>
              </w:rPr>
              <w:t>T8</w:t>
            </w:r>
          </w:p>
        </w:tc>
        <w:tc>
          <w:tcPr>
            <w:tcW w:w="1200" w:type="dxa"/>
            <w:shd w:val="clear" w:color="auto" w:fill="FFFFFF"/>
            <w:vAlign w:val="center"/>
          </w:tcPr>
          <w:p>
            <w:pPr>
              <w:spacing w:before="0" w:after="0"/>
            </w:pPr>
            <w:r>
              <w:rPr>
                <w:color w:val="0F7B8C"/>
                <w:sz w:val="17"/>
                <w:szCs w:val="17"/>
                <w:rFonts w:ascii="Arial" w:hAnsi="Arial"/>
              </w:rPr>
              <w:t>Tilt</w:t>
            </w:r>
          </w:p>
        </w:tc>
        <w:tc>
          <w:tcPr>
            <w:tcW w:w="1640" w:type="dxa"/>
            <w:shd w:val="clear" w:color="auto" w:fill="FFFFFF"/>
            <w:vAlign w:val="center"/>
          </w:tcPr>
          <w:p>
            <w:pPr>
              <w:spacing w:before="0" w:after="0"/>
            </w:pPr>
            <w:r>
              <w:rPr>
                <w:color w:val="444444"/>
                <w:sz w:val="16"/>
                <w:szCs w:val="16"/>
                <w:rFonts w:ascii="Arial" w:hAnsi="Arial"/>
              </w:rPr>
              <w:t xml:space="preserve">T8.HOLD.START → T8.HOLD.END</w:t>
            </w:r>
          </w:p>
        </w:tc>
        <w:tc>
          <w:tcPr>
            <w:tcW w:w="2040" w:type="dxa"/>
            <w:shd w:val="clear" w:color="auto" w:fill="FFFFFF"/>
            <w:vAlign w:val="center"/>
          </w:tcPr>
          <w:p>
            <w:pPr>
              <w:spacing w:before="0" w:after="0"/>
            </w:pPr>
            <w:r>
              <w:rPr>
                <w:b/>
                <w:color w:val="1A1A2E"/>
                <w:sz w:val="17"/>
                <w:szCs w:val="17"/>
                <w:rFonts w:ascii="Arial" w:hAnsi="Arial"/>
              </w:rPr>
              <w:t xml:space="preserve">Knee angle drift curve: rate of position loss as quads fatigue</w:t>
            </w:r>
          </w:p>
        </w:tc>
        <w:tc>
          <w:tcPr>
            <w:tcW w:w="2380" w:type="dxa"/>
            <w:shd w:val="clear" w:color="auto" w:fill="FFFFFF"/>
            <w:vAlign w:val="center"/>
          </w:tcPr>
          <w:p>
            <w:pPr>
              <w:spacing w:before="0" w:after="0"/>
            </w:pPr>
            <w:r>
              <w:rPr>
                <w:color w:val="444444"/>
                <w:sz w:val="17"/>
                <w:szCs w:val="17"/>
                <w:rFonts w:ascii="Arial" w:hAnsi="Arial"/>
              </w:rPr>
              <w:t xml:space="preserve">Form break ends the test at &gt;15 deg deviation. Continuous tilt shows the rate of angle drift before that threshold, giving a richer picture of quad endurance capacity.</w:t>
            </w:r>
          </w:p>
        </w:tc>
        <w:tc>
          <w:tcPr>
            <w:tcW w:w="1060" w:type="dxa"/>
            <w:shd w:val="clear" w:color="auto" w:fill="FEF3E2"/>
            <w:vAlign w:val="center"/>
          </w:tcPr>
          <w:p>
            <w:pPr>
              <w:jc w:val="center"/>
              <w:spacing w:before="0" w:after="0"/>
            </w:pPr>
            <w:r>
              <w:rPr>
                <w:b/>
                <w:color w:val="C97B1A"/>
                <w:sz w:val="16"/>
                <w:szCs w:val="16"/>
                <w:rFonts w:ascii="Arial" w:hAnsi="Arial"/>
              </w:rPr>
              <w:t xml:space="preserve">◆ Mod</w:t>
            </w:r>
          </w:p>
        </w:tc>
      </w:tr>
      <w:tr>
        <w:tc>
          <w:tcPr>
            <w:tcW w:w="1040" w:type="dxa"/>
            <w:shd w:val="clear" w:color="auto" w:fill="F5F6F8"/>
            <w:vAlign w:val="center"/>
          </w:tcPr>
          <w:p>
            <w:pPr>
              <w:spacing w:before="0" w:after="0"/>
            </w:pPr>
            <w:r>
              <w:rPr>
                <w:b/>
                <w:color w:val="1B3A5C"/>
                <w:sz w:val="17"/>
                <w:szCs w:val="17"/>
                <w:rFonts w:ascii="Arial" w:hAnsi="Arial"/>
              </w:rPr>
              <w:t>T8</w:t>
            </w:r>
          </w:p>
        </w:tc>
        <w:tc>
          <w:tcPr>
            <w:tcW w:w="1200" w:type="dxa"/>
            <w:shd w:val="clear" w:color="auto" w:fill="F5F6F8"/>
            <w:vAlign w:val="center"/>
          </w:tcPr>
          <w:p>
            <w:pPr>
              <w:spacing w:before="0" w:after="0"/>
            </w:pPr>
            <w:r>
              <w:rPr>
                <w:color w:val="0F7B8C"/>
                <w:sz w:val="17"/>
                <w:szCs w:val="17"/>
                <w:rFonts w:ascii="Arial" w:hAnsi="Arial"/>
              </w:rPr>
              <w:t>HR</w:t>
            </w:r>
          </w:p>
        </w:tc>
        <w:tc>
          <w:tcPr>
            <w:tcW w:w="1640" w:type="dxa"/>
            <w:shd w:val="clear" w:color="auto" w:fill="F5F6F8"/>
            <w:vAlign w:val="center"/>
          </w:tcPr>
          <w:p>
            <w:pPr>
              <w:spacing w:before="0" w:after="0"/>
            </w:pPr>
            <w:r>
              <w:rPr>
                <w:color w:val="444444"/>
                <w:sz w:val="16"/>
                <w:szCs w:val="16"/>
                <w:rFonts w:ascii="Arial" w:hAnsi="Arial"/>
              </w:rPr>
              <w:t xml:space="preserve">T8.HOLD.START → T8.HOLD.END</w:t>
            </w:r>
          </w:p>
        </w:tc>
        <w:tc>
          <w:tcPr>
            <w:tcW w:w="2040" w:type="dxa"/>
            <w:shd w:val="clear" w:color="auto" w:fill="F5F6F8"/>
            <w:vAlign w:val="center"/>
          </w:tcPr>
          <w:p>
            <w:pPr>
              <w:spacing w:before="0" w:after="0"/>
            </w:pPr>
            <w:r>
              <w:rPr>
                <w:b/>
                <w:color w:val="1A1A2E"/>
                <w:sz w:val="17"/>
                <w:szCs w:val="17"/>
                <w:rFonts w:ascii="Arial" w:hAnsi="Arial"/>
              </w:rPr>
              <w:t xml:space="preserve">Isometric pressor response: HR trajectory during sustained quad contraction</w:t>
            </w:r>
          </w:p>
        </w:tc>
        <w:tc>
          <w:tcPr>
            <w:tcW w:w="2380" w:type="dxa"/>
            <w:shd w:val="clear" w:color="auto" w:fill="F5F6F8"/>
            <w:vAlign w:val="center"/>
          </w:tcPr>
          <w:p>
            <w:pPr>
              <w:spacing w:before="0" w:after="0"/>
            </w:pPr>
            <w:r>
              <w:rPr>
                <w:color w:val="444444"/>
                <w:sz w:val="17"/>
                <w:szCs w:val="17"/>
                <w:rFonts w:ascii="Arial" w:hAnsi="Arial"/>
              </w:rPr>
              <w:t xml:space="preserve">The isometric pressor response (HR and BP rise) scales with muscle mass engaged and contraction intensity. HR trajectory during the wall sit adds a cardiovascular load dimension to what is otherwise a muscular endurance test.</w:t>
            </w:r>
          </w:p>
        </w:tc>
        <w:tc>
          <w:tcPr>
            <w:tcW w:w="1060" w:type="dxa"/>
            <w:shd w:val="clear" w:color="auto" w:fill="FEF3E2"/>
            <w:vAlign w:val="center"/>
          </w:tcPr>
          <w:p>
            <w:pPr>
              <w:jc w:val="center"/>
              <w:spacing w:before="0" w:after="0"/>
            </w:pPr>
            <w:r>
              <w:rPr>
                <w:b/>
                <w:color w:val="C97B1A"/>
                <w:sz w:val="16"/>
                <w:szCs w:val="16"/>
                <w:rFonts w:ascii="Arial" w:hAnsi="Arial"/>
              </w:rPr>
              <w:t xml:space="preserve">◆ Mod</w:t>
            </w:r>
          </w:p>
        </w:tc>
      </w:tr>
      <w:tr>
        <w:tc>
          <w:tcPr>
            <w:tcW w:w="1040" w:type="dxa"/>
            <w:shd w:val="clear" w:color="auto" w:fill="FFFFFF"/>
            <w:vAlign w:val="center"/>
          </w:tcPr>
          <w:p>
            <w:pPr>
              <w:spacing w:before="0" w:after="0"/>
            </w:pPr>
            <w:r>
              <w:rPr>
                <w:b/>
                <w:color w:val="1B3A5C"/>
                <w:sz w:val="17"/>
                <w:szCs w:val="17"/>
                <w:rFonts w:ascii="Arial" w:hAnsi="Arial"/>
              </w:rPr>
              <w:t>T8</w:t>
            </w:r>
          </w:p>
        </w:tc>
        <w:tc>
          <w:tcPr>
            <w:tcW w:w="1200" w:type="dxa"/>
            <w:shd w:val="clear" w:color="auto" w:fill="FFFFFF"/>
            <w:vAlign w:val="center"/>
          </w:tcPr>
          <w:p>
            <w:pPr>
              <w:spacing w:before="0" w:after="0"/>
            </w:pPr>
            <w:r>
              <w:rPr>
                <w:color w:val="0F7B8C"/>
                <w:sz w:val="17"/>
                <w:szCs w:val="17"/>
                <w:rFonts w:ascii="Arial" w:hAnsi="Arial"/>
              </w:rPr>
              <w:t>HR</w:t>
            </w:r>
          </w:p>
        </w:tc>
        <w:tc>
          <w:tcPr>
            <w:tcW w:w="1640" w:type="dxa"/>
            <w:shd w:val="clear" w:color="auto" w:fill="FFFFFF"/>
            <w:vAlign w:val="center"/>
          </w:tcPr>
          <w:p>
            <w:pPr>
              <w:spacing w:before="0" w:after="0"/>
            </w:pPr>
            <w:r>
              <w:rPr>
                <w:color w:val="444444"/>
                <w:sz w:val="16"/>
                <w:szCs w:val="16"/>
                <w:rFonts w:ascii="Arial" w:hAnsi="Arial"/>
              </w:rPr>
              <w:t xml:space="preserve">T7.HOLD.START → T8.HOLD.END  (Tests 7+8 combined)</w:t>
            </w:r>
          </w:p>
        </w:tc>
        <w:tc>
          <w:tcPr>
            <w:tcW w:w="2040" w:type="dxa"/>
            <w:shd w:val="clear" w:color="auto" w:fill="FFFFFF"/>
            <w:vAlign w:val="center"/>
          </w:tcPr>
          <w:p>
            <w:pPr>
              <w:spacing w:before="0" w:after="0"/>
            </w:pPr>
            <w:r>
              <w:rPr>
                <w:b/>
                <w:color w:val="1A1A2E"/>
                <w:sz w:val="17"/>
                <w:szCs w:val="17"/>
                <w:rFonts w:ascii="Arial" w:hAnsi="Arial"/>
              </w:rPr>
              <w:t xml:space="preserve">Cumulative isometric cardiovascular load: back-to-back isometric test HR recovery</w:t>
            </w:r>
          </w:p>
        </w:tc>
        <w:tc>
          <w:tcPr>
            <w:tcW w:w="2380" w:type="dxa"/>
            <w:shd w:val="clear" w:color="auto" w:fill="FFFFFF"/>
            <w:vAlign w:val="center"/>
          </w:tcPr>
          <w:p>
            <w:pPr>
              <w:spacing w:before="0" w:after="0"/>
            </w:pPr>
            <w:r>
              <w:rPr>
                <w:color w:val="444444"/>
                <w:sz w:val="17"/>
                <w:szCs w:val="17"/>
                <w:rFonts w:ascii="Arial" w:hAnsi="Arial"/>
              </w:rPr>
              <w:t xml:space="preserve">Tests 7 and 8 are consecutive isometric holds. HR recovery between them (T7.COMPLETE → T8.HOLD.START) reveals whether the cardiovascular system recovered or carried forward fatigue — a session-level stress index.</w:t>
            </w:r>
          </w:p>
        </w:tc>
        <w:tc>
          <w:tcPr>
            <w:tcW w:w="1060" w:type="dxa"/>
            <w:shd w:val="clear" w:color="auto" w:fill="FEF3E2"/>
            <w:vAlign w:val="center"/>
          </w:tcPr>
          <w:p>
            <w:pPr>
              <w:jc w:val="center"/>
              <w:spacing w:before="0" w:after="0"/>
            </w:pPr>
            <w:r>
              <w:rPr>
                <w:b/>
                <w:color w:val="C97B1A"/>
                <w:sz w:val="16"/>
                <w:szCs w:val="16"/>
                <w:rFonts w:ascii="Arial" w:hAnsi="Arial"/>
              </w:rPr>
              <w:t xml:space="preserve">◆ Mod</w:t>
            </w:r>
          </w:p>
        </w:tc>
      </w:tr>
    </w:tbl>
    <w:p>
      <w:pPr>
        <w:spacing w:before="0" w:after="120"/>
      </w:pPr>
    </w:p>
    <w:p>
      <w:pPr>
        <w:spacing w:before="260" w:after="140"/>
      </w:pPr>
      <w:r>
        <w:rPr>
          <w:b/>
          <w:color w:val="0F7B8C"/>
          <w:sz w:val="26"/>
          <w:szCs w:val="26"/>
          <w:rFonts w:ascii="Arial" w:hAnsi="Arial"/>
        </w:rPr>
        <w:t xml:space="preserve">C3 — Session-Level Continuums (Cross-Test)</w:t>
      </w:r>
    </w:p>
    <w:p>
      <w:pPr>
        <w:spacing w:before="0" w:after="120"/>
      </w:pPr>
      <w:r>
        <w:rPr>
          <w:color w:val="1A1A2E"/>
          <w:sz w:val="20"/>
          <w:szCs w:val="20"/>
          <w:rFonts w:ascii="Arial" w:hAnsi="Arial"/>
        </w:rPr>
        <w:t xml:space="preserve">Some of the most valuable continuous signals span the entire session rather than being bounded by a single test. These require the data pipeline to maintain an unbroken time-series across all state code boundaries.</w:t>
      </w:r>
    </w:p>
    <w:p>
      <w:pPr>
        <w:spacing w:before="0" w:after="80"/>
      </w:pPr>
    </w:p>
    <w:tbl>
      <w:tblPr>
        <w:tblW w:w="9360" w:type="dxa"/>
        <w:tblBorders>
          <w:top w:val="single" w:sz="4" w:color="0F7B8C"/>
          <w:left w:val="single" w:sz="4" w:color="0F7B8C"/>
          <w:bottom w:val="single" w:sz="4" w:color="0F7B8C"/>
          <w:right w:val="single" w:sz="4" w:color="0F7B8C"/>
          <w:insideH w:val="single" w:sz="1" w:color="CCCCCC"/>
          <w:insideV w:val="single" w:sz="1" w:color="CCCCCC"/>
        </w:tblBorders>
        <w:tblCellMar>
          <w:top w:w="80" w:type="dxa"/>
          <w:left w:w="120" w:type="dxa"/>
          <w:bottom w:w="80" w:type="dxa"/>
          <w:right w:w="120" w:type="dxa"/>
        </w:tblCellMar>
      </w:tblPr>
      <w:tblGrid>
        <w:gridCol w:w="1800"/>
        <w:gridCol w:w="2000"/>
        <w:gridCol w:w="5560"/>
      </w:tblGrid>
      <w:tr>
        <w:tc>
          <w:tcPr>
            <w:tcW w:w="1800" w:type="dxa"/>
            <w:shd w:val="clear" w:color="auto" w:fill="0F7B8C"/>
            <w:vAlign w:val="center"/>
          </w:tcPr>
          <w:p>
            <w:pPr>
              <w:spacing w:before="0" w:after="0"/>
            </w:pPr>
            <w:r>
              <w:rPr>
                <w:b/>
                <w:color w:val="FFFFFF"/>
                <w:sz w:val="18"/>
                <w:szCs w:val="18"/>
                <w:rFonts w:ascii="Arial" w:hAnsi="Arial"/>
              </w:rPr>
              <w:t>Stream</w:t>
            </w:r>
          </w:p>
        </w:tc>
        <w:tc>
          <w:tcPr>
            <w:tcW w:w="2000" w:type="dxa"/>
            <w:shd w:val="clear" w:color="auto" w:fill="0F7B8C"/>
            <w:vAlign w:val="center"/>
          </w:tcPr>
          <w:p>
            <w:pPr>
              <w:spacing w:before="0" w:after="0"/>
            </w:pPr>
            <w:r>
              <w:rPr>
                <w:b/>
                <w:color w:val="FFFFFF"/>
                <w:sz w:val="18"/>
                <w:szCs w:val="18"/>
                <w:rFonts w:ascii="Arial" w:hAnsi="Arial"/>
              </w:rPr>
              <w:t xml:space="preserve">Session Window</w:t>
            </w:r>
          </w:p>
        </w:tc>
        <w:tc>
          <w:tcPr>
            <w:tcW w:w="5560" w:type="dxa"/>
            <w:shd w:val="clear" w:color="auto" w:fill="0F7B8C"/>
            <w:vAlign w:val="center"/>
          </w:tcPr>
          <w:p>
            <w:pPr>
              <w:spacing w:before="0" w:after="0"/>
            </w:pPr>
            <w:r>
              <w:rPr>
                <w:b/>
                <w:color w:val="FFFFFF"/>
                <w:sz w:val="18"/>
                <w:szCs w:val="18"/>
                <w:rFonts w:ascii="Arial" w:hAnsi="Arial"/>
              </w:rPr>
              <w:t xml:space="preserve">Session-Level Metric and Value</w:t>
            </w:r>
          </w:p>
        </w:tc>
      </w:tr>
      <w:tr>
        <w:tc>
          <w:tcPr>
            <w:tcW w:w="1800" w:type="dxa"/>
            <w:shd w:val="clear" w:color="auto" w:fill="E8F4F6"/>
            <w:vAlign w:val="center"/>
          </w:tcPr>
          <w:p>
            <w:pPr>
              <w:spacing w:before="0" w:after="0"/>
            </w:pPr>
            <w:r>
              <w:rPr>
                <w:b/>
                <w:color w:val="0F7B8C"/>
                <w:sz w:val="18"/>
                <w:szCs w:val="18"/>
                <w:rFonts w:ascii="Arial" w:hAnsi="Arial"/>
              </w:rPr>
              <w:t>HR</w:t>
            </w:r>
          </w:p>
        </w:tc>
        <w:tc>
          <w:tcPr>
            <w:tcW w:w="2000" w:type="dxa"/>
            <w:shd w:val="clear" w:color="auto" w:fill="E8F4F6"/>
            <w:vAlign w:val="center"/>
          </w:tcPr>
          <w:p>
            <w:pPr>
              <w:spacing w:before="0" w:after="0"/>
            </w:pPr>
            <w:r>
              <w:rPr>
                <w:color w:val="444444"/>
                <w:sz w:val="16"/>
                <w:szCs w:val="16"/>
                <w:rFonts w:ascii="Arial" w:hAnsi="Arial"/>
              </w:rPr>
              <w:t xml:space="preserve">T1.QUIET.START → T8.SESSION.COMPLETE</w:t>
            </w:r>
          </w:p>
        </w:tc>
        <w:tc>
          <w:tcPr>
            <w:tcW w:w="5560" w:type="dxa"/>
            <w:shd w:val="clear" w:color="auto" w:fill="E8F4F6"/>
            <w:vAlign w:val="center"/>
          </w:tcPr>
          <w:p>
            <w:pPr>
              <w:spacing w:before="0" w:after="0"/>
            </w:pPr>
            <w:r>
              <w:rPr>
                <w:color w:val="1A1A2E"/>
                <w:sz w:val="18"/>
                <w:szCs w:val="18"/>
                <w:rFonts w:ascii="Arial" w:hAnsi="Arial"/>
              </w:rPr>
              <w:t xml:space="preserve">Session HR drift: baseline HR at T1 vs. pre-test HR readings before each subsequent test. A progressive rise across tests (&gt;10 bpm from T1 to T5) indicates cumulative cardiovascular stress or incomplete inter-test recovery — a data quality and physiological safety signal.</w:t>
            </w:r>
          </w:p>
        </w:tc>
      </w:tr>
      <w:tr>
        <w:tc>
          <w:tcPr>
            <w:tcW w:w="1800" w:type="dxa"/>
            <w:shd w:val="clear" w:color="auto" w:fill="FFFFFF"/>
            <w:vAlign w:val="center"/>
          </w:tcPr>
          <w:p>
            <w:pPr>
              <w:spacing w:before="0" w:after="0"/>
            </w:pPr>
            <w:r>
              <w:rPr>
                <w:b/>
                <w:color w:val="0F7B8C"/>
                <w:sz w:val="18"/>
                <w:szCs w:val="18"/>
                <w:rFonts w:ascii="Arial" w:hAnsi="Arial"/>
              </w:rPr>
              <w:t>SpO2</w:t>
            </w:r>
          </w:p>
        </w:tc>
        <w:tc>
          <w:tcPr>
            <w:tcW w:w="2000" w:type="dxa"/>
            <w:shd w:val="clear" w:color="auto" w:fill="FFFFFF"/>
            <w:vAlign w:val="center"/>
          </w:tcPr>
          <w:p>
            <w:pPr>
              <w:spacing w:before="0" w:after="0"/>
            </w:pPr>
            <w:r>
              <w:rPr>
                <w:color w:val="444444"/>
                <w:sz w:val="16"/>
                <w:szCs w:val="16"/>
                <w:rFonts w:ascii="Arial" w:hAnsi="Arial"/>
              </w:rPr>
              <w:t xml:space="preserve">T1.QUIET.START → T8.SESSION.COMPLETE</w:t>
            </w:r>
          </w:p>
        </w:tc>
        <w:tc>
          <w:tcPr>
            <w:tcW w:w="5560" w:type="dxa"/>
            <w:shd w:val="clear" w:color="auto" w:fill="FFFFFF"/>
            <w:vAlign w:val="center"/>
          </w:tcPr>
          <w:p>
            <w:pPr>
              <w:spacing w:before="0" w:after="0"/>
            </w:pPr>
            <w:r>
              <w:rPr>
                <w:color w:val="1A1A2E"/>
                <w:sz w:val="18"/>
                <w:szCs w:val="18"/>
                <w:rFonts w:ascii="Arial" w:hAnsi="Arial"/>
              </w:rPr>
              <w:t xml:space="preserve">Session SpO2 floor: the lowest SpO2 value across all tests and all phases. If this occurs at rest or during low-exertion tests rather than at the YMCA step test peak, the clinical significance is substantially different.</w:t>
            </w:r>
          </w:p>
        </w:tc>
      </w:tr>
      <w:tr>
        <w:tc>
          <w:tcPr>
            <w:tcW w:w="1800" w:type="dxa"/>
            <w:shd w:val="clear" w:color="auto" w:fill="E8F4F6"/>
            <w:vAlign w:val="center"/>
          </w:tcPr>
          <w:p>
            <w:pPr>
              <w:spacing w:before="0" w:after="0"/>
            </w:pPr>
            <w:r>
              <w:rPr>
                <w:b/>
                <w:color w:val="0F7B8C"/>
                <w:sz w:val="18"/>
                <w:szCs w:val="18"/>
                <w:rFonts w:ascii="Arial" w:hAnsi="Arial"/>
              </w:rPr>
              <w:t>HR</w:t>
            </w:r>
          </w:p>
        </w:tc>
        <w:tc>
          <w:tcPr>
            <w:tcW w:w="2000" w:type="dxa"/>
            <w:shd w:val="clear" w:color="auto" w:fill="E8F4F6"/>
            <w:vAlign w:val="center"/>
          </w:tcPr>
          <w:p>
            <w:pPr>
              <w:spacing w:before="0" w:after="0"/>
            </w:pPr>
            <w:r>
              <w:rPr>
                <w:color w:val="444444"/>
                <w:sz w:val="16"/>
                <w:szCs w:val="16"/>
                <w:rFonts w:ascii="Arial" w:hAnsi="Arial"/>
              </w:rPr>
              <w:t xml:space="preserve">T1.QUIET.START → T5.COMPLETE</w:t>
            </w:r>
          </w:p>
        </w:tc>
        <w:tc>
          <w:tcPr>
            <w:tcW w:w="5560" w:type="dxa"/>
            <w:shd w:val="clear" w:color="auto" w:fill="E8F4F6"/>
            <w:vAlign w:val="center"/>
          </w:tcPr>
          <w:p>
            <w:pPr>
              <w:spacing w:before="0" w:after="0"/>
            </w:pPr>
            <w:r>
              <w:rPr>
                <w:color w:val="1A1A2E"/>
                <w:sz w:val="18"/>
                <w:szCs w:val="18"/>
                <w:rFonts w:ascii="Arial" w:hAnsi="Arial"/>
              </w:rPr>
              <w:t xml:space="preserve">Inter-test HRV trajectory: HRV computed from the inter-test rest windows between each test. Declining HRV across the session is a sensitive marker of cumulative autonomic load — more sensitive than any per-test HRV snapshot.</w:t>
            </w:r>
          </w:p>
        </w:tc>
      </w:tr>
      <w:tr>
        <w:tc>
          <w:tcPr>
            <w:tcW w:w="1800" w:type="dxa"/>
            <w:shd w:val="clear" w:color="auto" w:fill="FFFFFF"/>
            <w:vAlign w:val="center"/>
          </w:tcPr>
          <w:p>
            <w:pPr>
              <w:spacing w:before="0" w:after="0"/>
            </w:pPr>
            <w:r>
              <w:rPr>
                <w:b/>
                <w:color w:val="0F7B8C"/>
                <w:sz w:val="18"/>
                <w:szCs w:val="18"/>
                <w:rFonts w:ascii="Arial" w:hAnsi="Arial"/>
              </w:rPr>
              <w:t xml:space="preserve">CO2 (exhaled)</w:t>
            </w:r>
          </w:p>
        </w:tc>
        <w:tc>
          <w:tcPr>
            <w:tcW w:w="2000" w:type="dxa"/>
            <w:shd w:val="clear" w:color="auto" w:fill="FFFFFF"/>
            <w:vAlign w:val="center"/>
          </w:tcPr>
          <w:p>
            <w:pPr>
              <w:spacing w:before="0" w:after="0"/>
            </w:pPr>
            <w:r>
              <w:rPr>
                <w:color w:val="444444"/>
                <w:sz w:val="16"/>
                <w:szCs w:val="16"/>
                <w:rFonts w:ascii="Arial" w:hAnsi="Arial"/>
              </w:rPr>
              <w:t xml:space="preserve">T1.QUIET.START → T5.COMPLETE</w:t>
            </w:r>
          </w:p>
        </w:tc>
        <w:tc>
          <w:tcPr>
            <w:tcW w:w="5560" w:type="dxa"/>
            <w:shd w:val="clear" w:color="auto" w:fill="FFFFFF"/>
            <w:vAlign w:val="center"/>
          </w:tcPr>
          <w:p>
            <w:pPr>
              <w:spacing w:before="0" w:after="0"/>
            </w:pPr>
            <w:r>
              <w:rPr>
                <w:color w:val="1A1A2E"/>
                <w:sz w:val="18"/>
                <w:szCs w:val="18"/>
                <w:rFonts w:ascii="Arial" w:hAnsi="Arial"/>
              </w:rPr>
              <w:t xml:space="preserve">Resting ETCO2 trend across inter-test rests: a participant who is gradually hyperventilating between tests (falling inter-test ETCO2) may be developing anxiety or dysfunctional breathing in response to test demands — contaminates all CO2-dependent metrics if undetected.</w:t>
            </w:r>
          </w:p>
        </w:tc>
      </w:tr>
      <w:tr>
        <w:tc>
          <w:tcPr>
            <w:tcW w:w="1800" w:type="dxa"/>
            <w:shd w:val="clear" w:color="auto" w:fill="E8F4F6"/>
            <w:vAlign w:val="center"/>
          </w:tcPr>
          <w:p>
            <w:pPr>
              <w:spacing w:before="0" w:after="0"/>
            </w:pPr>
            <w:r>
              <w:rPr>
                <w:b/>
                <w:color w:val="0F7B8C"/>
                <w:sz w:val="18"/>
                <w:szCs w:val="18"/>
                <w:rFonts w:ascii="Arial" w:hAnsi="Arial"/>
              </w:rPr>
              <w:t>Accelerometer</w:t>
            </w:r>
          </w:p>
        </w:tc>
        <w:tc>
          <w:tcPr>
            <w:tcW w:w="2000" w:type="dxa"/>
            <w:shd w:val="clear" w:color="auto" w:fill="E8F4F6"/>
            <w:vAlign w:val="center"/>
          </w:tcPr>
          <w:p>
            <w:pPr>
              <w:spacing w:before="0" w:after="0"/>
            </w:pPr>
            <w:r>
              <w:rPr>
                <w:color w:val="444444"/>
                <w:sz w:val="16"/>
                <w:szCs w:val="16"/>
                <w:rFonts w:ascii="Arial" w:hAnsi="Arial"/>
              </w:rPr>
              <w:t xml:space="preserve">T1.QUIET.START → T8.SESSION.COMPLETE</w:t>
            </w:r>
          </w:p>
        </w:tc>
        <w:tc>
          <w:tcPr>
            <w:tcW w:w="5560" w:type="dxa"/>
            <w:shd w:val="clear" w:color="auto" w:fill="E8F4F6"/>
            <w:vAlign w:val="center"/>
          </w:tcPr>
          <w:p>
            <w:pPr>
              <w:spacing w:before="0" w:after="0"/>
            </w:pPr>
            <w:r>
              <w:rPr>
                <w:color w:val="1A1A2E"/>
                <w:sz w:val="18"/>
                <w:szCs w:val="18"/>
                <w:rFonts w:ascii="Arial" w:hAnsi="Arial"/>
              </w:rPr>
              <w:t xml:space="preserve">Movement artefact log: a continuous record of accelerometer RMS during nominally stationary phases (pre-rests, inter-test rests, seated recovery). Used to flag sessions where participant movement is contaminating resting-state metrics.</w:t>
            </w:r>
          </w:p>
        </w:tc>
      </w:tr>
      <w:tr>
        <w:tc>
          <w:tcPr>
            <w:tcW w:w="1800" w:type="dxa"/>
            <w:shd w:val="clear" w:color="auto" w:fill="FFFFFF"/>
            <w:vAlign w:val="center"/>
          </w:tcPr>
          <w:p>
            <w:pPr>
              <w:spacing w:before="0" w:after="0"/>
            </w:pPr>
            <w:r>
              <w:rPr>
                <w:b/>
                <w:color w:val="0F7B8C"/>
                <w:sz w:val="18"/>
                <w:szCs w:val="18"/>
                <w:rFonts w:ascii="Arial" w:hAnsi="Arial"/>
              </w:rPr>
              <w:t xml:space="preserve">HR + SpO2</w:t>
            </w:r>
          </w:p>
        </w:tc>
        <w:tc>
          <w:tcPr>
            <w:tcW w:w="2000" w:type="dxa"/>
            <w:shd w:val="clear" w:color="auto" w:fill="FFFFFF"/>
            <w:vAlign w:val="center"/>
          </w:tcPr>
          <w:p>
            <w:pPr>
              <w:spacing w:before="0" w:after="0"/>
            </w:pPr>
            <w:r>
              <w:rPr>
                <w:color w:val="444444"/>
                <w:sz w:val="16"/>
                <w:szCs w:val="16"/>
                <w:rFonts w:ascii="Arial" w:hAnsi="Arial"/>
              </w:rPr>
              <w:t xml:space="preserve">T3.STEP.START → T3.VENT.SETTLED</w:t>
            </w:r>
          </w:p>
        </w:tc>
        <w:tc>
          <w:tcPr>
            <w:tcW w:w="5560" w:type="dxa"/>
            <w:shd w:val="clear" w:color="auto" w:fill="FFFFFF"/>
            <w:vAlign w:val="center"/>
          </w:tcPr>
          <w:p>
            <w:pPr>
              <w:spacing w:before="0" w:after="0"/>
            </w:pPr>
            <w:r>
              <w:rPr>
                <w:color w:val="1A1A2E"/>
                <w:sz w:val="18"/>
                <w:szCs w:val="18"/>
                <w:rFonts w:ascii="Arial" w:hAnsi="Arial"/>
              </w:rPr>
              <w:t xml:space="preserve">Cardiorespiratory response surface during the step test: the joint trajectory of HR and SpO2 defines four quadrants (HR up/SpO2 stable = normal cardiovascular response; HR up/SpO2 down = gas exchange limitation; HR flat/SpO2 stable = chronotropic incompetence; HR flat/SpO2 down = critical limitation). Requires both continuous streams simultaneously.</w:t>
            </w:r>
          </w:p>
        </w:tc>
      </w:tr>
    </w:tbl>
    <w:p>
      <w:pPr>
        <w:spacing w:before="0" w:after="120"/>
      </w:pPr>
    </w:p>
    <w:p>
      <w:pPr>
        <w:spacing w:before="260" w:after="140"/>
      </w:pPr>
      <w:r>
        <w:rPr>
          <w:b/>
          <w:color w:val="0F7B8C"/>
          <w:sz w:val="26"/>
          <w:szCs w:val="26"/>
          <w:rFonts w:ascii="Arial" w:hAnsi="Arial"/>
        </w:rPr>
        <w:t xml:space="preserve">C4 — Derived Metrics Only Accessible via Continuous Capture</w:t>
      </w:r>
    </w:p>
    <w:p>
      <w:pPr>
        <w:spacing w:before="0" w:after="120"/>
      </w:pPr>
      <w:r>
        <w:rPr>
          <w:color w:val="1A1A2E"/>
          <w:sz w:val="20"/>
          <w:szCs w:val="20"/>
          <w:rFonts w:ascii="Arial" w:hAnsi="Arial"/>
        </w:rPr>
        <w:t xml:space="preserve">The following metrics are structurally impossible to derive from snapshots. They are listed here as a reference for the data pipeline — if the raw streams are stored continuously, these can be computed retrospectively without re-testing.</w:t>
      </w:r>
    </w:p>
    <w:p>
      <w:pPr>
        <w:spacing w:before="0" w:after="80"/>
      </w:pPr>
    </w:p>
    <w:tbl>
      <w:tblPr>
        <w:tblW w:w="9360" w:type="dxa"/>
        <w:tblBorders>
          <w:top w:val="single" w:sz="4" w:color="1B3A5C"/>
          <w:left w:val="single" w:sz="4" w:color="1B3A5C"/>
          <w:bottom w:val="single" w:sz="4" w:color="1B3A5C"/>
          <w:right w:val="single" w:sz="4" w:color="1B3A5C"/>
          <w:insideH w:val="single" w:sz="1" w:color="CCCCCC"/>
          <w:insideV w:val="single" w:sz="1" w:color="CCCCCC"/>
        </w:tblBorders>
        <w:tblCellMar>
          <w:top w:w="80" w:type="dxa"/>
          <w:left w:w="120" w:type="dxa"/>
          <w:bottom w:w="80" w:type="dxa"/>
          <w:right w:w="120" w:type="dxa"/>
        </w:tblCellMar>
      </w:tblPr>
      <w:tblGrid>
        <w:gridCol w:w="2600"/>
        <w:gridCol w:w="2000"/>
        <w:gridCol w:w="4760"/>
      </w:tblGrid>
      <w:tr>
        <w:tc>
          <w:tcPr>
            <w:tcW w:w="2600" w:type="dxa"/>
            <w:shd w:val="clear" w:color="auto" w:fill="1B3A5C"/>
            <w:vAlign w:val="center"/>
          </w:tcPr>
          <w:p>
            <w:pPr>
              <w:spacing w:before="0" w:after="0"/>
            </w:pPr>
            <w:r>
              <w:rPr>
                <w:b/>
                <w:color w:val="FFFFFF"/>
                <w:sz w:val="18"/>
                <w:szCs w:val="18"/>
                <w:rFonts w:ascii="Arial" w:hAnsi="Arial"/>
              </w:rPr>
              <w:t>Metric</w:t>
            </w:r>
          </w:p>
        </w:tc>
        <w:tc>
          <w:tcPr>
            <w:tcW w:w="2000" w:type="dxa"/>
            <w:shd w:val="clear" w:color="auto" w:fill="1B3A5C"/>
            <w:vAlign w:val="center"/>
          </w:tcPr>
          <w:p>
            <w:pPr>
              <w:spacing w:before="0" w:after="0"/>
            </w:pPr>
            <w:r>
              <w:rPr>
                <w:b/>
                <w:color w:val="FFFFFF"/>
                <w:sz w:val="18"/>
                <w:szCs w:val="18"/>
                <w:rFonts w:ascii="Arial" w:hAnsi="Arial"/>
              </w:rPr>
              <w:t xml:space="preserve">Required streams</w:t>
            </w:r>
          </w:p>
        </w:tc>
        <w:tc>
          <w:tcPr>
            <w:tcW w:w="4760" w:type="dxa"/>
            <w:shd w:val="clear" w:color="auto" w:fill="1B3A5C"/>
            <w:vAlign w:val="center"/>
          </w:tcPr>
          <w:p>
            <w:pPr>
              <w:spacing w:before="0" w:after="0"/>
            </w:pPr>
            <w:r>
              <w:rPr>
                <w:b/>
                <w:color w:val="FFFFFF"/>
                <w:sz w:val="18"/>
                <w:szCs w:val="18"/>
                <w:rFonts w:ascii="Arial" w:hAnsi="Arial"/>
              </w:rPr>
              <w:t xml:space="preserve">Computation requires...</w:t>
            </w:r>
          </w:p>
        </w:tc>
      </w:tr>
      <w:tr>
        <w:tc>
          <w:tcPr>
            <w:tcW w:w="2600" w:type="dxa"/>
            <w:shd w:val="clear" w:color="auto" w:fill="F5F6F8"/>
            <w:vAlign w:val="center"/>
          </w:tcPr>
          <w:p>
            <w:pPr>
              <w:spacing w:before="0" w:after="0"/>
            </w:pPr>
            <w:r>
              <w:rPr>
                <w:b/>
                <w:color w:val="1B3A5C"/>
                <w:sz w:val="18"/>
                <w:szCs w:val="18"/>
                <w:rFonts w:ascii="Arial" w:hAnsi="Arial"/>
              </w:rPr>
              <w:t xml:space="preserve">HRV / RMSSD, pNN50, LF/HF</w:t>
            </w:r>
          </w:p>
        </w:tc>
        <w:tc>
          <w:tcPr>
            <w:tcW w:w="2000" w:type="dxa"/>
            <w:shd w:val="clear" w:color="auto" w:fill="F5F6F8"/>
            <w:vAlign w:val="center"/>
          </w:tcPr>
          <w:p>
            <w:pPr>
              <w:spacing w:before="0" w:after="0"/>
            </w:pPr>
            <w:r>
              <w:rPr>
                <w:color w:val="0F7B8C"/>
                <w:sz w:val="17"/>
                <w:szCs w:val="17"/>
                <w:rFonts w:ascii="Arial" w:hAnsi="Arial"/>
              </w:rPr>
              <w:t xml:space="preserve">HR (continuous R-R interval)</w:t>
            </w:r>
          </w:p>
        </w:tc>
        <w:tc>
          <w:tcPr>
            <w:tcW w:w="4760" w:type="dxa"/>
            <w:shd w:val="clear" w:color="auto" w:fill="F5F6F8"/>
            <w:vAlign w:val="center"/>
          </w:tcPr>
          <w:p>
            <w:pPr>
              <w:spacing w:before="0" w:after="0"/>
            </w:pPr>
            <w:r>
              <w:rPr>
                <w:color w:val="1A1A2E"/>
                <w:sz w:val="17"/>
                <w:szCs w:val="17"/>
                <w:rFonts w:ascii="Arial" w:hAnsi="Arial"/>
              </w:rPr>
              <w:t xml:space="preserve">Minimum ~120 consecutive R-R intervals. Computed from T1.QUIET.START → T1.QUIET.END. Impossible from any HR snapshot.</w:t>
            </w:r>
          </w:p>
        </w:tc>
      </w:tr>
      <w:tr>
        <w:tc>
          <w:tcPr>
            <w:tcW w:w="2600" w:type="dxa"/>
            <w:shd w:val="clear" w:color="auto" w:fill="FFFFFF"/>
            <w:vAlign w:val="center"/>
          </w:tcPr>
          <w:p>
            <w:pPr>
              <w:spacing w:before="0" w:after="0"/>
            </w:pPr>
            <w:r>
              <w:rPr>
                <w:b/>
                <w:color w:val="1B3A5C"/>
                <w:sz w:val="18"/>
                <w:szCs w:val="18"/>
                <w:rFonts w:ascii="Arial" w:hAnsi="Arial"/>
              </w:rPr>
              <w:t xml:space="preserve">Respiratory Sinus Arrhythmia (RSA)</w:t>
            </w:r>
          </w:p>
        </w:tc>
        <w:tc>
          <w:tcPr>
            <w:tcW w:w="2000" w:type="dxa"/>
            <w:shd w:val="clear" w:color="auto" w:fill="FFFFFF"/>
            <w:vAlign w:val="center"/>
          </w:tcPr>
          <w:p>
            <w:pPr>
              <w:spacing w:before="0" w:after="0"/>
            </w:pPr>
            <w:r>
              <w:rPr>
                <w:color w:val="0F7B8C"/>
                <w:sz w:val="17"/>
                <w:szCs w:val="17"/>
                <w:rFonts w:ascii="Arial" w:hAnsi="Arial"/>
              </w:rPr>
              <w:t xml:space="preserve">HR + breathing rate (concurrent)</w:t>
            </w:r>
          </w:p>
        </w:tc>
        <w:tc>
          <w:tcPr>
            <w:tcW w:w="4760" w:type="dxa"/>
            <w:shd w:val="clear" w:color="auto" w:fill="FFFFFF"/>
            <w:vAlign w:val="center"/>
          </w:tcPr>
          <w:p>
            <w:pPr>
              <w:spacing w:before="0" w:after="0"/>
            </w:pPr>
            <w:r>
              <w:rPr>
                <w:color w:val="1A1A2E"/>
                <w:sz w:val="17"/>
                <w:szCs w:val="17"/>
                <w:rFonts w:ascii="Arial" w:hAnsi="Arial"/>
              </w:rPr>
              <w:t xml:space="preserve">Cross-spectrum of HR and breathing rate time series. Requires the phase relationship between them — collapses to zero if either stream is sampled.</w:t>
            </w:r>
          </w:p>
        </w:tc>
      </w:tr>
      <w:tr>
        <w:tc>
          <w:tcPr>
            <w:tcW w:w="2600" w:type="dxa"/>
            <w:shd w:val="clear" w:color="auto" w:fill="F5F6F8"/>
            <w:vAlign w:val="center"/>
          </w:tcPr>
          <w:p>
            <w:pPr>
              <w:spacing w:before="0" w:after="0"/>
            </w:pPr>
            <w:r>
              <w:rPr>
                <w:b/>
                <w:color w:val="1B3A5C"/>
                <w:sz w:val="18"/>
                <w:szCs w:val="18"/>
                <w:rFonts w:ascii="Arial" w:hAnsi="Arial"/>
              </w:rPr>
              <w:t xml:space="preserve">Cardiorespiratory Coupling (CRC)</w:t>
            </w:r>
          </w:p>
        </w:tc>
        <w:tc>
          <w:tcPr>
            <w:tcW w:w="2000" w:type="dxa"/>
            <w:shd w:val="clear" w:color="auto" w:fill="F5F6F8"/>
            <w:vAlign w:val="center"/>
          </w:tcPr>
          <w:p>
            <w:pPr>
              <w:spacing w:before="0" w:after="0"/>
            </w:pPr>
            <w:r>
              <w:rPr>
                <w:color w:val="0F7B8C"/>
                <w:sz w:val="17"/>
                <w:szCs w:val="17"/>
                <w:rFonts w:ascii="Arial" w:hAnsi="Arial"/>
              </w:rPr>
              <w:t xml:space="preserve">HR + pressure (concurrent)</w:t>
            </w:r>
          </w:p>
        </w:tc>
        <w:tc>
          <w:tcPr>
            <w:tcW w:w="4760" w:type="dxa"/>
            <w:shd w:val="clear" w:color="auto" w:fill="F5F6F8"/>
            <w:vAlign w:val="center"/>
          </w:tcPr>
          <w:p>
            <w:pPr>
              <w:spacing w:before="0" w:after="0"/>
            </w:pPr>
            <w:r>
              <w:rPr>
                <w:color w:val="1A1A2E"/>
                <w:sz w:val="17"/>
                <w:szCs w:val="17"/>
                <w:rFonts w:ascii="Arial" w:hAnsi="Arial"/>
              </w:rPr>
              <w:t xml:space="preserve">Mutual information or phase synchrony between HR oscillations and breathing pressure cycles over &gt;= 10 breath cycles.</w:t>
            </w:r>
          </w:p>
        </w:tc>
      </w:tr>
      <w:tr>
        <w:tc>
          <w:tcPr>
            <w:tcW w:w="2600" w:type="dxa"/>
            <w:shd w:val="clear" w:color="auto" w:fill="FFFFFF"/>
            <w:vAlign w:val="center"/>
          </w:tcPr>
          <w:p>
            <w:pPr>
              <w:spacing w:before="0" w:after="0"/>
            </w:pPr>
            <w:r>
              <w:rPr>
                <w:b/>
                <w:color w:val="1B3A5C"/>
                <w:sz w:val="18"/>
                <w:szCs w:val="18"/>
                <w:rFonts w:ascii="Arial" w:hAnsi="Arial"/>
              </w:rPr>
              <w:t xml:space="preserve">VE/VCO2 slope</w:t>
            </w:r>
          </w:p>
        </w:tc>
        <w:tc>
          <w:tcPr>
            <w:tcW w:w="2000" w:type="dxa"/>
            <w:shd w:val="clear" w:color="auto" w:fill="FFFFFF"/>
            <w:vAlign w:val="center"/>
          </w:tcPr>
          <w:p>
            <w:pPr>
              <w:spacing w:before="0" w:after="0"/>
            </w:pPr>
            <w:r>
              <w:rPr>
                <w:color w:val="0F7B8C"/>
                <w:sz w:val="17"/>
                <w:szCs w:val="17"/>
                <w:rFonts w:ascii="Arial" w:hAnsi="Arial"/>
              </w:rPr>
              <w:t xml:space="preserve">CO2 + pressure (breath-by-breath)</w:t>
            </w:r>
          </w:p>
        </w:tc>
        <w:tc>
          <w:tcPr>
            <w:tcW w:w="4760" w:type="dxa"/>
            <w:shd w:val="clear" w:color="auto" w:fill="FFFFFF"/>
            <w:vAlign w:val="center"/>
          </w:tcPr>
          <w:p>
            <w:pPr>
              <w:spacing w:before="0" w:after="0"/>
            </w:pPr>
            <w:r>
              <w:rPr>
                <w:color w:val="1A1A2E"/>
                <w:sz w:val="17"/>
                <w:szCs w:val="17"/>
                <w:rFonts w:ascii="Arial" w:hAnsi="Arial"/>
              </w:rPr>
              <w:t xml:space="preserve">Linear regression of ventilation vs. CO2 output across the step test. Requires &gt;= 20 breath-by-breath data points from T3.STEP.START onwards.</w:t>
            </w:r>
          </w:p>
        </w:tc>
      </w:tr>
      <w:tr>
        <w:tc>
          <w:tcPr>
            <w:tcW w:w="2600" w:type="dxa"/>
            <w:shd w:val="clear" w:color="auto" w:fill="F5F6F8"/>
            <w:vAlign w:val="center"/>
          </w:tcPr>
          <w:p>
            <w:pPr>
              <w:spacing w:before="0" w:after="0"/>
            </w:pPr>
            <w:r>
              <w:rPr>
                <w:b/>
                <w:color w:val="1B3A5C"/>
                <w:sz w:val="18"/>
                <w:szCs w:val="18"/>
                <w:rFonts w:ascii="Arial" w:hAnsi="Arial"/>
              </w:rPr>
              <w:t xml:space="preserve">O2 pulse trajectory and flattening</w:t>
            </w:r>
          </w:p>
        </w:tc>
        <w:tc>
          <w:tcPr>
            <w:tcW w:w="2000" w:type="dxa"/>
            <w:shd w:val="clear" w:color="auto" w:fill="F5F6F8"/>
            <w:vAlign w:val="center"/>
          </w:tcPr>
          <w:p>
            <w:pPr>
              <w:spacing w:before="0" w:after="0"/>
            </w:pPr>
            <w:r>
              <w:rPr>
                <w:color w:val="0F7B8C"/>
                <w:sz w:val="17"/>
                <w:szCs w:val="17"/>
                <w:rFonts w:ascii="Arial" w:hAnsi="Arial"/>
              </w:rPr>
              <w:t xml:space="preserve">O2 + HR (concurrent)</w:t>
            </w:r>
          </w:p>
        </w:tc>
        <w:tc>
          <w:tcPr>
            <w:tcW w:w="4760" w:type="dxa"/>
            <w:shd w:val="clear" w:color="auto" w:fill="F5F6F8"/>
            <w:vAlign w:val="center"/>
          </w:tcPr>
          <w:p>
            <w:pPr>
              <w:spacing w:before="0" w:after="0"/>
            </w:pPr>
            <w:r>
              <w:rPr>
                <w:color w:val="1A1A2E"/>
                <w:sz w:val="17"/>
                <w:szCs w:val="17"/>
                <w:rFonts w:ascii="Arial" w:hAnsi="Arial"/>
              </w:rPr>
              <w:t xml:space="preserve">Ratio O2 uptake / HR tracked over time during exercise. Flattening of this ratio = stroke volume plateau. Requires both streams from T3.STEP.START → T3.STEP.END.</w:t>
            </w:r>
          </w:p>
        </w:tc>
      </w:tr>
      <w:tr>
        <w:tc>
          <w:tcPr>
            <w:tcW w:w="2600" w:type="dxa"/>
            <w:shd w:val="clear" w:color="auto" w:fill="FFFFFF"/>
            <w:vAlign w:val="center"/>
          </w:tcPr>
          <w:p>
            <w:pPr>
              <w:spacing w:before="0" w:after="0"/>
            </w:pPr>
            <w:r>
              <w:rPr>
                <w:b/>
                <w:color w:val="1B3A5C"/>
                <w:sz w:val="18"/>
                <w:szCs w:val="18"/>
                <w:rFonts w:ascii="Arial" w:hAnsi="Arial"/>
              </w:rPr>
              <w:t xml:space="preserve">HR recovery time constant (tau)</w:t>
            </w:r>
          </w:p>
        </w:tc>
        <w:tc>
          <w:tcPr>
            <w:tcW w:w="2000" w:type="dxa"/>
            <w:shd w:val="clear" w:color="auto" w:fill="FFFFFF"/>
            <w:vAlign w:val="center"/>
          </w:tcPr>
          <w:p>
            <w:pPr>
              <w:spacing w:before="0" w:after="0"/>
            </w:pPr>
            <w:r>
              <w:rPr>
                <w:color w:val="0F7B8C"/>
                <w:sz w:val="17"/>
                <w:szCs w:val="17"/>
                <w:rFonts w:ascii="Arial" w:hAnsi="Arial"/>
              </w:rPr>
              <w:t xml:space="preserve">HR (continuous post-exercise)</w:t>
            </w:r>
          </w:p>
        </w:tc>
        <w:tc>
          <w:tcPr>
            <w:tcW w:w="4760" w:type="dxa"/>
            <w:shd w:val="clear" w:color="auto" w:fill="FFFFFF"/>
            <w:vAlign w:val="center"/>
          </w:tcPr>
          <w:p>
            <w:pPr>
              <w:spacing w:before="0" w:after="0"/>
            </w:pPr>
            <w:r>
              <w:rPr>
                <w:color w:val="1A1A2E"/>
                <w:sz w:val="17"/>
                <w:szCs w:val="17"/>
                <w:rFonts w:ascii="Arial" w:hAnsi="Arial"/>
              </w:rPr>
              <w:t xml:space="preserve">Exponential fit to the HR decay curve from T3.STEP.END → T3.REC.2MIN. More sensitive than the 1-min recovery snapshot. Requires &gt;= 40 data points across recovery.</w:t>
            </w:r>
          </w:p>
        </w:tc>
      </w:tr>
      <w:tr>
        <w:tc>
          <w:tcPr>
            <w:tcW w:w="2600" w:type="dxa"/>
            <w:shd w:val="clear" w:color="auto" w:fill="F5F6F8"/>
            <w:vAlign w:val="center"/>
          </w:tcPr>
          <w:p>
            <w:pPr>
              <w:spacing w:before="0" w:after="0"/>
            </w:pPr>
            <w:r>
              <w:rPr>
                <w:b/>
                <w:color w:val="1B3A5C"/>
                <w:sz w:val="18"/>
                <w:szCs w:val="18"/>
                <w:rFonts w:ascii="Arial" w:hAnsi="Arial"/>
              </w:rPr>
              <w:t xml:space="preserve">Flow-volume curve shape / FEF25-75%</w:t>
            </w:r>
          </w:p>
        </w:tc>
        <w:tc>
          <w:tcPr>
            <w:tcW w:w="2000" w:type="dxa"/>
            <w:shd w:val="clear" w:color="auto" w:fill="F5F6F8"/>
            <w:vAlign w:val="center"/>
          </w:tcPr>
          <w:p>
            <w:pPr>
              <w:spacing w:before="0" w:after="0"/>
            </w:pPr>
            <w:r>
              <w:rPr>
                <w:color w:val="0F7B8C"/>
                <w:sz w:val="17"/>
                <w:szCs w:val="17"/>
                <w:rFonts w:ascii="Arial" w:hAnsi="Arial"/>
              </w:rPr>
              <w:t xml:space="preserve">Pressure (continuous during FVC effort)</w:t>
            </w:r>
          </w:p>
        </w:tc>
        <w:tc>
          <w:tcPr>
            <w:tcW w:w="4760" w:type="dxa"/>
            <w:shd w:val="clear" w:color="auto" w:fill="F5F6F8"/>
            <w:vAlign w:val="center"/>
          </w:tcPr>
          <w:p>
            <w:pPr>
              <w:spacing w:before="0" w:after="0"/>
            </w:pPr>
            <w:r>
              <w:rPr>
                <w:color w:val="1A1A2E"/>
                <w:sz w:val="17"/>
                <w:szCs w:val="17"/>
                <w:rFonts w:ascii="Arial" w:hAnsi="Arial"/>
              </w:rPr>
              <w:t xml:space="preserve">Integration of flow across the middle 50% of forced expiration. Requires the full pressure trace from T2.TRIAL.START[n] → T2.EXHALE.END[n] at adequate sampling rate (&gt;= 100 Hz).</w:t>
            </w:r>
          </w:p>
        </w:tc>
      </w:tr>
      <w:tr>
        <w:tc>
          <w:tcPr>
            <w:tcW w:w="2600" w:type="dxa"/>
            <w:shd w:val="clear" w:color="auto" w:fill="FFFFFF"/>
            <w:vAlign w:val="center"/>
          </w:tcPr>
          <w:p>
            <w:pPr>
              <w:spacing w:before="0" w:after="0"/>
            </w:pPr>
            <w:r>
              <w:rPr>
                <w:b/>
                <w:color w:val="1B3A5C"/>
                <w:sz w:val="18"/>
                <w:szCs w:val="18"/>
                <w:rFonts w:ascii="Arial" w:hAnsi="Arial"/>
              </w:rPr>
              <w:t xml:space="preserve">Sway path length and frequency decomposition</w:t>
            </w:r>
          </w:p>
        </w:tc>
        <w:tc>
          <w:tcPr>
            <w:tcW w:w="2000" w:type="dxa"/>
            <w:shd w:val="clear" w:color="auto" w:fill="FFFFFF"/>
            <w:vAlign w:val="center"/>
          </w:tcPr>
          <w:p>
            <w:pPr>
              <w:spacing w:before="0" w:after="0"/>
            </w:pPr>
            <w:r>
              <w:rPr>
                <w:color w:val="0F7B8C"/>
                <w:sz w:val="17"/>
                <w:szCs w:val="17"/>
                <w:rFonts w:ascii="Arial" w:hAnsi="Arial"/>
              </w:rPr>
              <w:t xml:space="preserve">Accelerometer (3-axis, continuous)</w:t>
            </w:r>
          </w:p>
        </w:tc>
        <w:tc>
          <w:tcPr>
            <w:tcW w:w="4760" w:type="dxa"/>
            <w:shd w:val="clear" w:color="auto" w:fill="FFFFFF"/>
            <w:vAlign w:val="center"/>
          </w:tcPr>
          <w:p>
            <w:pPr>
              <w:spacing w:before="0" w:after="0"/>
            </w:pPr>
            <w:r>
              <w:rPr>
                <w:color w:val="1A1A2E"/>
                <w:sz w:val="17"/>
                <w:szCs w:val="17"/>
                <w:rFonts w:ascii="Arial" w:hAnsi="Arial"/>
              </w:rPr>
              <w:t xml:space="preserve">FFT or wavelet decomposition of the AP and ML accel traces during T4 hold windows. Requires uninterrupted signal at &gt;= 50 Hz sampling rate.</w:t>
            </w:r>
          </w:p>
        </w:tc>
      </w:tr>
      <w:tr>
        <w:tc>
          <w:tcPr>
            <w:tcW w:w="2600" w:type="dxa"/>
            <w:shd w:val="clear" w:color="auto" w:fill="F5F6F8"/>
            <w:vAlign w:val="center"/>
          </w:tcPr>
          <w:p>
            <w:pPr>
              <w:spacing w:before="0" w:after="0"/>
            </w:pPr>
            <w:r>
              <w:rPr>
                <w:b/>
                <w:color w:val="1B3A5C"/>
                <w:sz w:val="18"/>
                <w:szCs w:val="18"/>
                <w:rFonts w:ascii="Arial" w:hAnsi="Arial"/>
              </w:rPr>
              <w:t xml:space="preserve">Fatigue kinetics curve (delta-time per rep)</w:t>
            </w:r>
          </w:p>
        </w:tc>
        <w:tc>
          <w:tcPr>
            <w:tcW w:w="2000" w:type="dxa"/>
            <w:shd w:val="clear" w:color="auto" w:fill="F5F6F8"/>
            <w:vAlign w:val="center"/>
          </w:tcPr>
          <w:p>
            <w:pPr>
              <w:spacing w:before="0" w:after="0"/>
            </w:pPr>
            <w:r>
              <w:rPr>
                <w:color w:val="0F7B8C"/>
                <w:sz w:val="17"/>
                <w:szCs w:val="17"/>
                <w:rFonts w:ascii="Arial" w:hAnsi="Arial"/>
              </w:rPr>
              <w:t xml:space="preserve">Accelerometer (timestamp per rep event)</w:t>
            </w:r>
          </w:p>
        </w:tc>
        <w:tc>
          <w:tcPr>
            <w:tcW w:w="4760" w:type="dxa"/>
            <w:shd w:val="clear" w:color="auto" w:fill="F5F6F8"/>
            <w:vAlign w:val="center"/>
          </w:tcPr>
          <w:p>
            <w:pPr>
              <w:spacing w:before="0" w:after="0"/>
            </w:pPr>
            <w:r>
              <w:rPr>
                <w:color w:val="1A1A2E"/>
                <w:sz w:val="17"/>
                <w:szCs w:val="17"/>
                <w:rFonts w:ascii="Arial" w:hAnsi="Arial"/>
              </w:rPr>
              <w:t xml:space="preserve">Inter-rep interval time series from T5.REP[1] → T5.REP[n]. Requires per-rep timestamps, not just a final count.</w:t>
            </w:r>
          </w:p>
        </w:tc>
      </w:tr>
      <w:tr>
        <w:tc>
          <w:tcPr>
            <w:tcW w:w="2600" w:type="dxa"/>
            <w:shd w:val="clear" w:color="auto" w:fill="FFFFFF"/>
            <w:vAlign w:val="center"/>
          </w:tcPr>
          <w:p>
            <w:pPr>
              <w:spacing w:before="0" w:after="0"/>
            </w:pPr>
            <w:r>
              <w:rPr>
                <w:b/>
                <w:color w:val="1B3A5C"/>
                <w:sz w:val="18"/>
                <w:szCs w:val="18"/>
                <w:rFonts w:ascii="Arial" w:hAnsi="Arial"/>
              </w:rPr>
              <w:t xml:space="preserve">SpO2 nadir timing and recovery slope</w:t>
            </w:r>
          </w:p>
        </w:tc>
        <w:tc>
          <w:tcPr>
            <w:tcW w:w="2000" w:type="dxa"/>
            <w:shd w:val="clear" w:color="auto" w:fill="FFFFFF"/>
            <w:vAlign w:val="center"/>
          </w:tcPr>
          <w:p>
            <w:pPr>
              <w:spacing w:before="0" w:after="0"/>
            </w:pPr>
            <w:r>
              <w:rPr>
                <w:color w:val="0F7B8C"/>
                <w:sz w:val="17"/>
                <w:szCs w:val="17"/>
                <w:rFonts w:ascii="Arial" w:hAnsi="Arial"/>
              </w:rPr>
              <w:t xml:space="preserve">SpO2 (continuous)</w:t>
            </w:r>
          </w:p>
        </w:tc>
        <w:tc>
          <w:tcPr>
            <w:tcW w:w="4760" w:type="dxa"/>
            <w:shd w:val="clear" w:color="auto" w:fill="FFFFFF"/>
            <w:vAlign w:val="center"/>
          </w:tcPr>
          <w:p>
            <w:pPr>
              <w:spacing w:before="0" w:after="0"/>
            </w:pPr>
            <w:r>
              <w:rPr>
                <w:color w:val="1A1A2E"/>
                <w:sz w:val="17"/>
                <w:szCs w:val="17"/>
                <w:rFonts w:ascii="Arial" w:hAnsi="Arial"/>
              </w:rPr>
              <w:t xml:space="preserve">Time from T3.STEP.END to SpO2 nadir, and slope of recovery from nadir to T3.REC.2MIN. Localises whether gas exchange limitation is ventilatory (early nadir) or perfusion-limited (delayed nadir).</w:t>
            </w:r>
          </w:p>
        </w:tc>
      </w:tr>
      <w:tr>
        <w:tc>
          <w:tcPr>
            <w:tcW w:w="2600" w:type="dxa"/>
            <w:shd w:val="clear" w:color="auto" w:fill="F5F6F8"/>
            <w:vAlign w:val="center"/>
          </w:tcPr>
          <w:p>
            <w:pPr>
              <w:spacing w:before="0" w:after="0"/>
            </w:pPr>
            <w:r>
              <w:rPr>
                <w:b/>
                <w:color w:val="1B3A5C"/>
                <w:sz w:val="18"/>
                <w:szCs w:val="18"/>
                <w:rFonts w:ascii="Arial" w:hAnsi="Arial"/>
              </w:rPr>
              <w:t xml:space="preserve">Isometric pressor response slope</w:t>
            </w:r>
          </w:p>
        </w:tc>
        <w:tc>
          <w:tcPr>
            <w:tcW w:w="2000" w:type="dxa"/>
            <w:shd w:val="clear" w:color="auto" w:fill="F5F6F8"/>
            <w:vAlign w:val="center"/>
          </w:tcPr>
          <w:p>
            <w:pPr>
              <w:spacing w:before="0" w:after="0"/>
            </w:pPr>
            <w:r>
              <w:rPr>
                <w:color w:val="0F7B8C"/>
                <w:sz w:val="17"/>
                <w:szCs w:val="17"/>
                <w:rFonts w:ascii="Arial" w:hAnsi="Arial"/>
              </w:rPr>
              <w:t xml:space="preserve">HR (continuous during T7 and T8)</w:t>
            </w:r>
          </w:p>
        </w:tc>
        <w:tc>
          <w:tcPr>
            <w:tcW w:w="4760" w:type="dxa"/>
            <w:shd w:val="clear" w:color="auto" w:fill="F5F6F8"/>
            <w:vAlign w:val="center"/>
          </w:tcPr>
          <w:p>
            <w:pPr>
              <w:spacing w:before="0" w:after="0"/>
            </w:pPr>
            <w:r>
              <w:rPr>
                <w:color w:val="1A1A2E"/>
                <w:sz w:val="17"/>
                <w:szCs w:val="17"/>
                <w:rFonts w:ascii="Arial" w:hAnsi="Arial"/>
              </w:rPr>
              <w:t xml:space="preserve">Rate of HR rise per second from T7.HOLD.START (plank) and T8.HOLD.START (wall sit). Scales with isometric cardiovascular load. Requires &gt;= 30 s of continuous HR during each hold.</w:t>
            </w:r>
          </w:p>
        </w:tc>
      </w:tr>
      <w:tr>
        <w:tc>
          <w:tcPr>
            <w:tcW w:w="2600" w:type="dxa"/>
            <w:shd w:val="clear" w:color="auto" w:fill="FFFFFF"/>
            <w:vAlign w:val="center"/>
          </w:tcPr>
          <w:p>
            <w:pPr>
              <w:spacing w:before="0" w:after="0"/>
            </w:pPr>
            <w:r>
              <w:rPr>
                <w:b/>
                <w:color w:val="1B3A5C"/>
                <w:sz w:val="18"/>
                <w:szCs w:val="18"/>
                <w:rFonts w:ascii="Arial" w:hAnsi="Arial"/>
              </w:rPr>
              <w:t xml:space="preserve">CO2 clearance half-life (post breath-hold)</w:t>
            </w:r>
          </w:p>
        </w:tc>
        <w:tc>
          <w:tcPr>
            <w:tcW w:w="2000" w:type="dxa"/>
            <w:shd w:val="clear" w:color="auto" w:fill="FFFFFF"/>
            <w:vAlign w:val="center"/>
          </w:tcPr>
          <w:p>
            <w:pPr>
              <w:spacing w:before="0" w:after="0"/>
            </w:pPr>
            <w:r>
              <w:rPr>
                <w:color w:val="0F7B8C"/>
                <w:sz w:val="17"/>
                <w:szCs w:val="17"/>
                <w:rFonts w:ascii="Arial" w:hAnsi="Arial"/>
              </w:rPr>
              <w:t xml:space="preserve">CO2 (continuous post-exhale)</w:t>
            </w:r>
          </w:p>
        </w:tc>
        <w:tc>
          <w:tcPr>
            <w:tcW w:w="4760" w:type="dxa"/>
            <w:shd w:val="clear" w:color="auto" w:fill="FFFFFF"/>
            <w:vAlign w:val="center"/>
          </w:tcPr>
          <w:p>
            <w:pPr>
              <w:spacing w:before="0" w:after="0"/>
            </w:pPr>
            <w:r>
              <w:rPr>
                <w:color w:val="1A1A2E"/>
                <w:sz w:val="17"/>
                <w:szCs w:val="17"/>
                <w:rFonts w:ascii="Arial" w:hAnsi="Arial"/>
              </w:rPr>
              <w:t xml:space="preserve">Exponential fit to CO2 return towards baseline from T3.EXHALE → T3.CO2BASELINE. Characterises ventilatory responsiveness to hypercapnia. Requires breath-by-breath CO2 from T3.EXHALE for minimum 60 s.</w:t>
            </w:r>
          </w:p>
        </w:tc>
      </w:tr>
    </w:tbl>
    <w:p>
      <w:pPr>
        <w:spacing w:before="0" w:after="120"/>
      </w:pPr>
    </w:p>
    <w:p>
      <w:pPr>
        <w:spacing w:before="260" w:after="140"/>
      </w:pPr>
      <w:r>
        <w:rPr>
          <w:b/>
          <w:color w:val="0F7B8C"/>
          <w:sz w:val="26"/>
          <w:szCs w:val="26"/>
          <w:rFonts w:ascii="Arial" w:hAnsi="Arial"/>
        </w:rPr>
        <w:t xml:space="preserve">C5 — Data Labelling Guide: Mapping Continuums to State Codes</w:t>
      </w:r>
    </w:p>
    <w:p>
      <w:pPr>
        <w:spacing w:before="0" w:after="120"/>
      </w:pPr>
      <w:r>
        <w:rPr>
          <w:color w:val="1A1A2E"/>
          <w:sz w:val="20"/>
          <w:szCs w:val="20"/>
          <w:rFonts w:ascii="Arial" w:hAnsi="Arial"/>
        </w:rPr>
        <w:t xml:space="preserve">For the data pipeline and ML training workflows, every continuous segment should be tagged with its enclosing state code pair as a label. The following conventions ensure that continuum windows are unambiguously defined and reproducible across sessions.</w:t>
      </w:r>
    </w:p>
    <w:p>
      <w:pPr>
        <w:spacing w:before="0" w:after="80"/>
      </w:pPr>
    </w:p>
    <w:p>
      <w:pPr>
        <w:spacing w:before="0" w:after="80"/>
        <w:ind w:left="360" w:hanging="240"/>
      </w:pPr>
      <w:r>
        <w:rPr>
          <w:b/>
          <w:color w:val="0F7B8C"/>
          <w:sz w:val="20"/>
          <w:szCs w:val="20"/>
          <w:rFonts w:ascii="Arial" w:hAnsi="Arial"/>
        </w:rPr>
        <w:t xml:space="preserve">• </w:t>
      </w:r>
      <w:r>
        <w:rPr>
          <w:color w:val="1A1A2E"/>
          <w:sz w:val="20"/>
          <w:szCs w:val="20"/>
          <w:rFonts w:ascii="Arial" w:hAnsi="Arial"/>
        </w:rPr>
        <w:t xml:space="preserve">A continuum window is defined as the half-open interval [START_CODE, END_CODE) — the sample at the START code timestamp is included; the sample at the END code timestamp is excluded. This ensures no sample belongs to two windows.</w:t>
      </w:r>
    </w:p>
    <w:p>
      <w:pPr>
        <w:spacing w:before="0" w:after="80"/>
        <w:ind w:left="360" w:hanging="240"/>
      </w:pPr>
      <w:r>
        <w:rPr>
          <w:b/>
          <w:color w:val="0F7B8C"/>
          <w:sz w:val="20"/>
          <w:szCs w:val="20"/>
          <w:rFonts w:ascii="Arial" w:hAnsi="Arial"/>
        </w:rPr>
        <w:t xml:space="preserve">• </w:t>
      </w:r>
      <w:r>
        <w:rPr>
          <w:color w:val="1A1A2E"/>
          <w:sz w:val="20"/>
          <w:szCs w:val="20"/>
          <w:rFonts w:ascii="Arial" w:hAnsi="Arial"/>
        </w:rPr>
        <w:t xml:space="preserve">If an END code is not emitted (e.g. participant stops early, safety stop condition triggered), the window closes at the STOP event timestamp. All metrics derived from such truncated windows should be flagged as INCOMPLETE and excluded from normative scoring but retained for research.</w:t>
      </w:r>
    </w:p>
    <w:p>
      <w:pPr>
        <w:spacing w:before="0" w:after="80"/>
        <w:ind w:left="360" w:hanging="240"/>
      </w:pPr>
      <w:r>
        <w:rPr>
          <w:b/>
          <w:color w:val="0F7B8C"/>
          <w:sz w:val="20"/>
          <w:szCs w:val="20"/>
          <w:rFonts w:ascii="Arial" w:hAnsi="Arial"/>
        </w:rPr>
        <w:t xml:space="preserve">• </w:t>
      </w:r>
      <w:r>
        <w:rPr>
          <w:color w:val="1A1A2E"/>
          <w:sz w:val="20"/>
          <w:szCs w:val="20"/>
          <w:rFonts w:ascii="Arial" w:hAnsi="Arial"/>
        </w:rPr>
        <w:t xml:space="preserve">For per-rep metrics (T5.REP[n], T2.TRIAL.START[n] etc.), the index n is 1-based. The window for rep n is [T5.REP[n-1], T5.REP[n]) where rep 0 is defined as T5.START. The delta-time for rep n is therefore T5.REP[n].timestamp - T5.REP[n-1].timestamp.</w:t>
      </w:r>
    </w:p>
    <w:p>
      <w:pPr>
        <w:spacing w:before="0" w:after="80"/>
        <w:ind w:left="360" w:hanging="240"/>
      </w:pPr>
      <w:r>
        <w:rPr>
          <w:b/>
          <w:color w:val="0F7B8C"/>
          <w:sz w:val="20"/>
          <w:szCs w:val="20"/>
          <w:rFonts w:ascii="Arial" w:hAnsi="Arial"/>
        </w:rPr>
        <w:t xml:space="preserve">• </w:t>
      </w:r>
      <w:r>
        <w:rPr>
          <w:color w:val="1A1A2E"/>
          <w:sz w:val="20"/>
          <w:szCs w:val="20"/>
          <w:rFonts w:ascii="Arial" w:hAnsi="Arial"/>
        </w:rPr>
        <w:t xml:space="preserve">The eyes-closed balance windows (T4.R.EC.START / T4.L.EC.START) are only emitted for participants aged 45 or under. Data pipelines must check for the presence of these codes before attempting to extract EC balance metrics — absence means the age-routing excluded this variant, not a recording failure.</w:t>
      </w:r>
    </w:p>
    <w:p>
      <w:pPr>
        <w:spacing w:before="0" w:after="80"/>
        <w:ind w:left="360" w:hanging="240"/>
      </w:pPr>
      <w:r>
        <w:rPr>
          <w:b/>
          <w:color w:val="0F7B8C"/>
          <w:sz w:val="20"/>
          <w:szCs w:val="20"/>
          <w:rFonts w:ascii="Arial" w:hAnsi="Arial"/>
        </w:rPr>
        <w:t xml:space="preserve">• </w:t>
      </w:r>
      <w:r>
        <w:rPr>
          <w:color w:val="1A1A2E"/>
          <w:sz w:val="20"/>
          <w:szCs w:val="20"/>
          <w:rFonts w:ascii="Arial" w:hAnsi="Arial"/>
        </w:rPr>
        <w:t xml:space="preserve">Session-level continuums (C3) should be labelled with the enclosing session ID and the state code pair from the first START to the last END code in the session. They are distinct label classes from per-test windows and should not be merged with them in training datasets.</w:t>
      </w:r>
    </w:p>
    <w:p>
      <w:pPr>
        <w:spacing w:before="0" w:after="80"/>
        <w:ind w:left="360" w:hanging="240"/>
      </w:pPr>
      <w:r>
        <w:rPr>
          <w:b/>
          <w:color w:val="0F7B8C"/>
          <w:sz w:val="20"/>
          <w:szCs w:val="20"/>
          <w:rFonts w:ascii="Arial" w:hAnsi="Arial"/>
        </w:rPr>
        <w:t xml:space="preserve">• </w:t>
      </w:r>
      <w:r>
        <w:rPr>
          <w:color w:val="1A1A2E"/>
          <w:sz w:val="20"/>
          <w:szCs w:val="20"/>
          <w:rFonts w:ascii="Arial" w:hAnsi="Arial"/>
        </w:rPr>
        <w:t xml:space="preserve">Recommended minimum sampling rates for each stream to support all continuum metrics in C4: HR &gt;= 1 Hz (prefer R-R interval, ~2-5 Hz effective); SpO2 &gt;= 1 Hz; O2/CO2 &gt;= 1 Hz (breath-by-breath, effectively 0.25-0.5 Hz at rest); Pressure &gt;= 100 Hz (spirometry); Accelerometer &gt;= 50 Hz; Tilt &gt;= 20 Hz.</w:t>
      </w:r>
    </w:p>
    <w:p>
      <w:pPr>
        <w:spacing w:before="0" w:after="12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p>
  <w:p>
    <w:pPr>
      <w:jc w:val="center"/>
    </w:pPr>
    <w:r>
      <w:rPr>
        <w:rFonts w:ascii="Arial" w:cs="Arial" w:eastAsia="Arial" w:hAnsi="Arial"/>
        <w:color w:val="CCCCCC"/>
        <w:sz w:val="16"/>
        <w:szCs w:val="16"/>
      </w:rPr>
      <w:t xml:space="preserve">  |  AeroCardia Normative Spec v2.3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B3A5C"/>
              <w:sz w:val="18"/>
              <w:szCs w:val="18"/>
            </w:rPr>
            <w:t xml:space="preserve">AeroCardia  |  Health Scores Testing Protocol</w:t>
          </w:r>
        </w:p>
      </w:tc>
      <w:tc>
        <w:tcPr>
          <w:tcW w:type="dxa" w:w="308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b/>
              <w:bCs/>
              <w:color w:val="0F7B8C"/>
              <w:sz w:val="16"/>
              <w:szCs w:val="16"/>
            </w:rPr>
            <w:t xml:space="preserve">CONFIDENTIAL</w:t>
          </w:r>
        </w:p>
      </w:tc>
    </w:tr>
  </w:tbl>
  <w:p>
    <w:pPr>
      <w:pBdr>
        <w:bottom w:val="single" w:color="1B3A5C"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abstractNum w:abstractNumId="3" w15:restartNumberingAfterBreak="0">
    <w:multiLevelType w:val="hybridMultilevel"/>
    <w:lvl w:ilvl="0" w15:tentative="1">
      <w:start w:val="1"/>
      <w:numFmt w:val="decimal"/>
      <w:lvlText w:val="%1."/>
      <w:lvlJc w:val="left"/>
      <w:pPr>
        <w:ind w:left="560" w:hanging="360"/>
      </w:pPr>
    </w:lvl>
  </w:abstractNum>
  <w:abstractNum w:abstractNumId="4" w15:restartNumberingAfterBreak="0">
    <w:multiLevelType w:val="hybridMultilevel"/>
    <w:lvl w:ilvl="0" w15:tentative="1">
      <w:start w:val="1"/>
      <w:numFmt w:val="decimal"/>
      <w:lvlText w:val="%1."/>
      <w:lvlJc w:val="left"/>
      <w:pPr>
        <w:spacing w:after="60"/>
        <w:ind w:left="560" w:hanging="360"/>
      </w:pPr>
    </w:lvl>
  </w:abstractNum>
  <w:abstractNum w:abstractNumId="5" w15:restartNumberingAfterBreak="0">
    <w:multiLevelType w:val="hybridMultilevel"/>
    <w:lvl w:ilvl="0" w15:tentative="1">
      <w:start w:val="1"/>
      <w:numFmt w:val="decimal"/>
      <w:lvlText w:val="%1."/>
      <w:lvlJc w:val="left"/>
      <w:pPr>
        <w:spacing w:after="60"/>
        <w:ind w:left="560" w:hanging="360"/>
      </w:pPr>
    </w:lvl>
  </w:abstractNum>
  <w:abstractNum w:abstractNumId="6" w15:restartNumberingAfterBreak="0">
    <w:multiLevelType w:val="hybridMultilevel"/>
    <w:lvl w:ilvl="0" w15:tentative="1">
      <w:start w:val="1"/>
      <w:numFmt w:val="decimal"/>
      <w:lvlText w:val="%1."/>
      <w:lvlJc w:val="left"/>
      <w:pPr>
        <w:spacing w:after="60"/>
        <w:ind w:left="560" w:hanging="360"/>
      </w:pPr>
    </w:lvl>
  </w:abstractNum>
  <w:abstractNum w:abstractNumId="7" w15:restartNumberingAfterBreak="0">
    <w:multiLevelType w:val="hybridMultilevel"/>
    <w:lvl w:ilvl="0" w15:tentative="1">
      <w:start w:val="1"/>
      <w:numFmt w:val="decimal"/>
      <w:lvlText w:val="%1."/>
      <w:lvlJc w:val="left"/>
      <w:pPr>
        <w:spacing w:after="60"/>
        <w:ind w:left="560" w:hanging="360"/>
      </w:pPr>
    </w:lvl>
  </w:abstractNum>
  <w:abstractNum w:abstractNumId="8" w15:restartNumberingAfterBreak="0">
    <w:multiLevelType w:val="hybridMultilevel"/>
    <w:lvl w:ilvl="0" w15:tentative="1">
      <w:start w:val="1"/>
      <w:numFmt w:val="decimal"/>
      <w:lvlText w:val="%1."/>
      <w:lvlJc w:val="left"/>
      <w:pPr>
        <w:spacing w:after="60"/>
        <w:ind w:left="560" w:hanging="360"/>
      </w:pPr>
    </w:lvl>
  </w:abstractNum>
  <w:abstractNum w:abstractNumId="9" w15:restartNumberingAfterBreak="0">
    <w:multiLevelType w:val="hybridMultilevel"/>
    <w:lvl w:ilvl="0" w15:tentative="1">
      <w:start w:val="1"/>
      <w:numFmt w:val="decimal"/>
      <w:lvlText w:val="%1."/>
      <w:lvlJc w:val="left"/>
      <w:pPr>
        <w:spacing w:after="60"/>
        <w:ind w:left="560" w:hanging="360"/>
      </w:pPr>
    </w:lvl>
  </w:abstractNum>
  <w:abstractNum w:abstractNumId="10" w15:restartNumberingAfterBreak="0">
    <w:multiLevelType w:val="hybridMultilevel"/>
    <w:lvl w:ilvl="0" w15:tentative="1">
      <w:start w:val="1"/>
      <w:numFmt w:val="decimal"/>
      <w:lvlText w:val="%1."/>
      <w:lvlJc w:val="left"/>
      <w:pPr>
        <w:spacing w:after="60"/>
        <w:ind w:left="560" w:hanging="360"/>
      </w:pPr>
    </w:lvl>
  </w:abstractNum>
  <w:abstractNum w:abstractNumId="11" w15:restartNumberingAfterBreak="0">
    <w:multiLevelType w:val="hybridMultilevel"/>
    <w:lvl w:ilvl="0" w15:tentative="1">
      <w:start w:val="1"/>
      <w:numFmt w:val="decimal"/>
      <w:lvlText w:val="%1."/>
      <w:lvlJc w:val="left"/>
      <w:pPr>
        <w:spacing w:after="60"/>
        <w:ind w:left="560" w:hanging="360"/>
      </w:pPr>
    </w:lvl>
  </w:abstractNum>
  <w:abstractNum w:abstractNumId="12" w15:restartNumberingAfterBreak="0">
    <w:multiLevelType w:val="hybridMultilevel"/>
    <w:lvl w:ilvl="0" w15:tentative="1">
      <w:start w:val="1"/>
      <w:numFmt w:val="decimal"/>
      <w:lvlText w:val="%1."/>
      <w:lvlJc w:val="left"/>
      <w:pPr>
        <w:spacing w:after="60"/>
        <w:ind w:left="560" w:hanging="360"/>
      </w:pPr>
    </w:lvl>
  </w:abstractNum>
  <w:abstractNum w:abstractNumId="13" w15:restartNumberingAfterBreak="0">
    <w:multiLevelType w:val="hybridMultilevel"/>
    <w:lvl w:ilvl="0" w15:tentative="1">
      <w:start w:val="1"/>
      <w:numFmt w:val="decimal"/>
      <w:lvlText w:val="%1."/>
      <w:lvlJc w:val="left"/>
      <w:pPr>
        <w:spacing w:after="60"/>
        <w:ind w:left="560" w:hanging="360"/>
      </w:pPr>
    </w:lvl>
  </w:abstractNum>
  <w:abstractNum w:abstractNumId="14" w15:restartNumberingAfterBreak="0">
    <w:multiLevelType w:val="hybridMultilevel"/>
    <w:lvl w:ilvl="0" w15:tentative="1">
      <w:start w:val="1"/>
      <w:numFmt w:val="decimal"/>
      <w:lvlText w:val="%1."/>
      <w:lvlJc w:val="left"/>
      <w:pPr>
        <w:spacing w:after="60"/>
        <w:ind w:left="560" w:hanging="360"/>
      </w:pPr>
    </w:lvl>
  </w:abstractNum>
  <w:abstractNum w:abstractNumId="15" w15:restartNumberingAfterBreak="0">
    <w:multiLevelType w:val="hybridMultilevel"/>
    <w:lvl w:ilvl="0" w15:tentative="1">
      <w:start w:val="1"/>
      <w:numFmt w:val="decimal"/>
      <w:lvlText w:val="%1."/>
      <w:lvlJc w:val="left"/>
      <w:pPr>
        <w:spacing w:after="60"/>
        <w:ind w:left="56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10"/>
    <w:lvlOverride w:ilvl="0">
      <w:startOverride w:val="1"/>
    </w:lvlOverride>
  </w:num>
  <w:num w:numId="9">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0F7B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2026-03-10T18:56:18.993Z</dcterms:created>
  <dcterms:modified xsi:type="dcterms:W3CDTF">2026-03-10T18:56:18.994Z</dcterms:modified>
</cp:coreProperties>
</file>

<file path=docProps/custom.xml><?xml version="1.0" encoding="utf-8"?>
<Properties xmlns="http://schemas.openxmlformats.org/officeDocument/2006/custom-properties" xmlns:vt="http://schemas.openxmlformats.org/officeDocument/2006/docPropsVTypes"/>
</file>