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88C" w:rsidRDefault="00E839DC">
      <w:r>
        <w:fldChar w:fldCharType="begin"/>
      </w:r>
      <w:r>
        <w:instrText xml:space="preserve"> HYPERLINK "</w:instrText>
      </w:r>
      <w:r w:rsidRPr="00E839DC">
        <w:instrText>http://www.space.bas.bg/SES/index.html</w:instrText>
      </w:r>
      <w:r>
        <w:instrText xml:space="preserve">" </w:instrText>
      </w:r>
      <w:r>
        <w:fldChar w:fldCharType="separate"/>
      </w:r>
      <w:r w:rsidRPr="000A0F6D">
        <w:rPr>
          <w:rStyle w:val="Hyperlink"/>
        </w:rPr>
        <w:t>http://www.space.bas.bg/SES/index.html</w:t>
      </w:r>
      <w:r>
        <w:fldChar w:fldCharType="end"/>
      </w:r>
    </w:p>
    <w:p w:rsidR="00E839DC" w:rsidRDefault="00E839DC">
      <w:pPr>
        <w:rPr>
          <w:lang w:val="bg-BG"/>
        </w:rPr>
      </w:pPr>
      <w:r w:rsidRPr="00E839DC">
        <w:rPr>
          <w:lang w:val="bg-BG"/>
        </w:rPr>
        <w:t xml:space="preserve">От </w:t>
      </w:r>
      <w:r w:rsidRPr="00E839DC">
        <w:rPr>
          <w:lang w:val="bg-BG"/>
        </w:rPr>
        <w:t>3</w:t>
      </w:r>
      <w:r w:rsidRPr="00E839DC">
        <w:rPr>
          <w:lang w:val="bg-BG"/>
        </w:rPr>
        <w:t xml:space="preserve"> до </w:t>
      </w:r>
      <w:r w:rsidRPr="00E839DC">
        <w:rPr>
          <w:lang w:val="bg-BG"/>
        </w:rPr>
        <w:t>4</w:t>
      </w:r>
      <w:r w:rsidRPr="00E839DC">
        <w:rPr>
          <w:lang w:val="bg-BG"/>
        </w:rPr>
        <w:t xml:space="preserve"> </w:t>
      </w:r>
      <w:r>
        <w:rPr>
          <w:lang w:val="bg-BG"/>
        </w:rPr>
        <w:t>юни</w:t>
      </w:r>
      <w:r w:rsidRPr="00E839DC">
        <w:rPr>
          <w:lang w:val="bg-BG"/>
        </w:rPr>
        <w:t xml:space="preserve"> 2023 г. ще се проведе </w:t>
      </w:r>
      <w:r>
        <w:rPr>
          <w:lang w:val="bg-BG"/>
        </w:rPr>
        <w:t>първата</w:t>
      </w:r>
      <w:r w:rsidRPr="00E839DC">
        <w:rPr>
          <w:lang w:val="bg-BG"/>
        </w:rPr>
        <w:t xml:space="preserve"> </w:t>
      </w:r>
      <w:r>
        <w:rPr>
          <w:lang w:val="bg-BG"/>
        </w:rPr>
        <w:t>национал</w:t>
      </w:r>
      <w:r w:rsidRPr="00E839DC">
        <w:rPr>
          <w:lang w:val="bg-BG"/>
        </w:rPr>
        <w:t>на</w:t>
      </w:r>
      <w:r w:rsidR="00574409">
        <w:t xml:space="preserve"> </w:t>
      </w:r>
      <w:r w:rsidR="00574409">
        <w:rPr>
          <w:lang w:val="bg-BG"/>
        </w:rPr>
        <w:t>научна</w:t>
      </w:r>
      <w:r w:rsidRPr="00E839DC">
        <w:rPr>
          <w:lang w:val="bg-BG"/>
        </w:rPr>
        <w:t xml:space="preserve"> конференция</w:t>
      </w:r>
      <w:r>
        <w:rPr>
          <w:lang w:val="bg-BG"/>
        </w:rPr>
        <w:t xml:space="preserve"> „Космическа конференция- Пловдив</w:t>
      </w:r>
      <w:r w:rsidR="00574409">
        <w:rPr>
          <w:lang w:val="bg-BG"/>
        </w:rPr>
        <w:t>-</w:t>
      </w:r>
      <w:r>
        <w:rPr>
          <w:lang w:val="bg-BG"/>
        </w:rPr>
        <w:t>2023“</w:t>
      </w:r>
    </w:p>
    <w:p w:rsidR="00E839DC" w:rsidRDefault="00E839DC" w:rsidP="00E839DC">
      <w:pPr>
        <w:pStyle w:val="NormalWeb"/>
        <w:shd w:val="clear" w:color="auto" w:fill="FFFFFF"/>
        <w:jc w:val="center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ПРОГРАМА</w:t>
      </w:r>
    </w:p>
    <w:p w:rsidR="00E839DC" w:rsidRDefault="00E839DC" w:rsidP="00E839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Крайни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срокове</w:t>
      </w:r>
      <w:proofErr w:type="spellEnd"/>
    </w:p>
    <w:p w:rsidR="00E839DC" w:rsidRDefault="00E839DC" w:rsidP="00E839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Регистрация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и </w:t>
      </w:r>
      <w:proofErr w:type="spellStart"/>
      <w:r>
        <w:rPr>
          <w:rFonts w:ascii="Verdana" w:hAnsi="Verdana"/>
          <w:color w:val="000000"/>
          <w:sz w:val="21"/>
          <w:szCs w:val="21"/>
        </w:rPr>
        <w:t>изпращане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абстракт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– 0</w:t>
      </w:r>
      <w:r>
        <w:rPr>
          <w:rFonts w:ascii="Verdana" w:hAnsi="Verdana"/>
          <w:color w:val="000000"/>
          <w:sz w:val="21"/>
          <w:szCs w:val="21"/>
          <w:lang w:val="bg-BG"/>
        </w:rPr>
        <w:t>1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  <w:lang w:val="bg-BG"/>
        </w:rPr>
        <w:t>06</w:t>
      </w:r>
      <w:r>
        <w:rPr>
          <w:rFonts w:ascii="Verdana" w:hAnsi="Verdana"/>
          <w:color w:val="000000"/>
          <w:sz w:val="21"/>
          <w:szCs w:val="21"/>
        </w:rPr>
        <w:t>.2023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Обявяване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програмата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приетите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доклади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– 0</w:t>
      </w:r>
      <w:r>
        <w:rPr>
          <w:rFonts w:ascii="Verdana" w:hAnsi="Verdana"/>
          <w:color w:val="000000"/>
          <w:sz w:val="21"/>
          <w:szCs w:val="21"/>
          <w:lang w:val="bg-BG"/>
        </w:rPr>
        <w:t>2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  <w:lang w:val="bg-BG"/>
        </w:rPr>
        <w:t>06</w:t>
      </w:r>
      <w:r>
        <w:rPr>
          <w:rFonts w:ascii="Verdana" w:hAnsi="Verdana"/>
          <w:color w:val="000000"/>
          <w:sz w:val="21"/>
          <w:szCs w:val="21"/>
        </w:rPr>
        <w:t>.2023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Изпращане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пълен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текст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доклада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– </w:t>
      </w:r>
      <w:r>
        <w:rPr>
          <w:rFonts w:ascii="Verdana" w:hAnsi="Verdana"/>
          <w:color w:val="000000"/>
          <w:sz w:val="21"/>
          <w:szCs w:val="21"/>
          <w:lang w:val="bg-BG"/>
        </w:rPr>
        <w:t>04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  <w:lang w:val="bg-BG"/>
        </w:rPr>
        <w:t>08</w:t>
      </w:r>
      <w:r>
        <w:rPr>
          <w:rFonts w:ascii="Verdana" w:hAnsi="Verdana"/>
          <w:color w:val="000000"/>
          <w:sz w:val="21"/>
          <w:szCs w:val="21"/>
        </w:rPr>
        <w:t>.2023</w:t>
      </w:r>
    </w:p>
    <w:p w:rsidR="00E839DC" w:rsidRDefault="00E839DC" w:rsidP="00E839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Моля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изпратете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попълнената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Verdana" w:hAnsi="Verdana"/>
            <w:color w:val="0066CC"/>
            <w:sz w:val="21"/>
            <w:szCs w:val="21"/>
          </w:rPr>
          <w:t>регистрационна форма</w:t>
        </w:r>
      </w:hyperlink>
      <w:r>
        <w:rPr>
          <w:rFonts w:ascii="Verdana" w:hAnsi="Verdana"/>
          <w:color w:val="000000"/>
          <w:sz w:val="21"/>
          <w:szCs w:val="21"/>
        </w:rPr>
        <w:t xml:space="preserve"> в </w:t>
      </w:r>
      <w:proofErr w:type="spellStart"/>
      <w:r>
        <w:rPr>
          <w:rFonts w:ascii="Verdana" w:hAnsi="Verdana"/>
          <w:color w:val="000000"/>
          <w:sz w:val="21"/>
          <w:szCs w:val="21"/>
        </w:rPr>
        <w:t>електронен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вид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e-mail: </w:t>
      </w:r>
      <w:hyperlink r:id="rId6" w:history="1">
        <w:r>
          <w:rPr>
            <w:rStyle w:val="Hyperlink"/>
            <w:rFonts w:ascii="Verdana" w:hAnsi="Verdana"/>
            <w:color w:val="0066CC"/>
            <w:sz w:val="21"/>
            <w:szCs w:val="21"/>
          </w:rPr>
          <w:t>ses2023@space.bas.bg</w:t>
        </w:r>
      </w:hyperlink>
    </w:p>
    <w:p w:rsidR="00E839DC" w:rsidRDefault="00E839DC" w:rsidP="00E839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hyperlink r:id="rId7" w:tgtFrame="_blank" w:history="1">
        <w:proofErr w:type="spellStart"/>
        <w:r>
          <w:rPr>
            <w:rStyle w:val="Hyperlink"/>
            <w:rFonts w:ascii="Verdana" w:hAnsi="Verdana"/>
            <w:color w:val="0066CC"/>
            <w:sz w:val="21"/>
            <w:szCs w:val="21"/>
          </w:rPr>
          <w:t>Указания</w:t>
        </w:r>
        <w:proofErr w:type="spellEnd"/>
      </w:hyperlink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за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оформяне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доклада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t>пълен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текст</w:t>
      </w:r>
      <w:proofErr w:type="spellEnd"/>
    </w:p>
    <w:p w:rsidR="00E839DC" w:rsidRPr="00E839DC" w:rsidRDefault="00E839DC" w:rsidP="00E839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lang w:val="bg-BG"/>
        </w:rPr>
      </w:pP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Доклади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които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не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са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оформени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според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указанията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br/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или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не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са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изпратени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срок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няма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да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бъдат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публикувани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>.</w:t>
      </w:r>
      <w:r>
        <w:rPr>
          <w:rStyle w:val="Strong"/>
          <w:rFonts w:ascii="Verdana" w:hAnsi="Verdana"/>
          <w:color w:val="000000"/>
          <w:sz w:val="21"/>
          <w:szCs w:val="21"/>
          <w:lang w:val="bg-BG"/>
        </w:rPr>
        <w:t xml:space="preserve"> - </w:t>
      </w:r>
      <w:r w:rsidRPr="00E839DC">
        <w:rPr>
          <w:rStyle w:val="Strong"/>
          <w:rFonts w:ascii="Verdana" w:hAnsi="Verdana"/>
          <w:color w:val="000000"/>
          <w:sz w:val="21"/>
          <w:szCs w:val="21"/>
          <w:lang w:val="bg-BG"/>
        </w:rPr>
        <w:t>04.0</w:t>
      </w:r>
      <w:r>
        <w:rPr>
          <w:rStyle w:val="Strong"/>
          <w:rFonts w:ascii="Verdana" w:hAnsi="Verdana"/>
          <w:color w:val="000000"/>
          <w:sz w:val="21"/>
          <w:szCs w:val="21"/>
          <w:lang w:val="bg-BG"/>
        </w:rPr>
        <w:t>9</w:t>
      </w:r>
      <w:r w:rsidRPr="00E839DC">
        <w:rPr>
          <w:rStyle w:val="Strong"/>
          <w:rFonts w:ascii="Verdana" w:hAnsi="Verdana"/>
          <w:color w:val="000000"/>
          <w:sz w:val="21"/>
          <w:szCs w:val="21"/>
          <w:lang w:val="bg-BG"/>
        </w:rPr>
        <w:t>.2023</w:t>
      </w:r>
    </w:p>
    <w:p w:rsidR="00E839DC" w:rsidRDefault="00E839DC" w:rsidP="00E839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hyperlink r:id="rId8" w:tgtFrame="_blank" w:history="1">
        <w:proofErr w:type="spellStart"/>
        <w:r>
          <w:rPr>
            <w:rStyle w:val="Hyperlink"/>
            <w:rFonts w:ascii="Verdana" w:hAnsi="Verdana"/>
            <w:color w:val="0066CC"/>
            <w:sz w:val="21"/>
            <w:szCs w:val="21"/>
          </w:rPr>
          <w:t>Шаблон</w:t>
        </w:r>
        <w:proofErr w:type="spellEnd"/>
      </w:hyperlink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за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оформяне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доклада</w:t>
      </w:r>
      <w:proofErr w:type="spellEnd"/>
    </w:p>
    <w:p w:rsidR="00E839DC" w:rsidRPr="00E839DC" w:rsidRDefault="00E839DC" w:rsidP="00E839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lang w:val="bg-BG"/>
        </w:rPr>
      </w:pPr>
      <w:r>
        <w:rPr>
          <w:rFonts w:ascii="Verdana" w:hAnsi="Verdana"/>
          <w:color w:val="000000"/>
          <w:sz w:val="21"/>
          <w:szCs w:val="21"/>
          <w:lang w:val="bg-BG"/>
        </w:rPr>
        <w:t>-----------------------------------------------------------------------------------</w:t>
      </w:r>
    </w:p>
    <w:p w:rsidR="00E839DC" w:rsidRPr="00E839DC" w:rsidRDefault="00E839DC" w:rsidP="00E839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r w:rsidRPr="00E839DC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ОРГАНИЗАЦИОНЕН КОМИТЕТ</w:t>
      </w:r>
    </w:p>
    <w:tbl>
      <w:tblPr>
        <w:tblW w:w="1200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8"/>
        <w:gridCol w:w="423"/>
        <w:gridCol w:w="5789"/>
      </w:tblGrid>
      <w:tr w:rsidR="00E839DC" w:rsidRPr="00E839DC" w:rsidTr="00E839DC">
        <w:trPr>
          <w:tblCellSpacing w:w="15" w:type="dxa"/>
          <w:jc w:val="center"/>
        </w:trPr>
        <w:tc>
          <w:tcPr>
            <w:tcW w:w="5743" w:type="dxa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Председател</w:t>
            </w:r>
            <w:proofErr w:type="spellEnd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</w:tc>
        <w:tc>
          <w:tcPr>
            <w:tcW w:w="393" w:type="dxa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5744" w:type="dxa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Членове</w:t>
            </w:r>
            <w:proofErr w:type="spellEnd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</w:tc>
      </w:tr>
      <w:tr w:rsidR="00E839DC" w:rsidRPr="00E839DC" w:rsidTr="00E839D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хххххххххх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проф</w:t>
            </w:r>
            <w:proofErr w:type="spellEnd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д.ф.н</w:t>
            </w:r>
            <w:proofErr w:type="spellEnd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</w:t>
            </w:r>
            <w:proofErr w:type="spellEnd"/>
            <w:r w:rsid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 xml:space="preserve"> </w:t>
            </w:r>
          </w:p>
        </w:tc>
      </w:tr>
      <w:tr w:rsidR="00E839DC" w:rsidRPr="00E839DC" w:rsidTr="00E839D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проф</w:t>
            </w:r>
            <w:proofErr w:type="spellEnd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д-р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ххххх</w:t>
            </w:r>
            <w:proofErr w:type="spellEnd"/>
          </w:p>
        </w:tc>
      </w:tr>
      <w:tr w:rsidR="00E839DC" w:rsidRPr="00E839DC" w:rsidTr="00E839DC">
        <w:trPr>
          <w:gridAfter w:val="2"/>
          <w:wAfter w:w="6167" w:type="dxa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E839DC" w:rsidRPr="00E839DC" w:rsidTr="00E839D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Заместник-председател</w:t>
            </w:r>
            <w:proofErr w:type="spellEnd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д-р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</w:t>
            </w:r>
            <w:proofErr w:type="spellEnd"/>
          </w:p>
        </w:tc>
      </w:tr>
      <w:tr w:rsidR="00E839DC" w:rsidRPr="00E839DC" w:rsidTr="00E839D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проф</w:t>
            </w:r>
            <w:proofErr w:type="spellEnd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хххххх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д-р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ххххх</w:t>
            </w:r>
            <w:proofErr w:type="spellEnd"/>
          </w:p>
        </w:tc>
      </w:tr>
      <w:tr w:rsidR="00E839DC" w:rsidRPr="00E839DC" w:rsidTr="00E839D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маг</w:t>
            </w:r>
            <w:proofErr w:type="spellEnd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</w:t>
            </w:r>
            <w:proofErr w:type="spellEnd"/>
          </w:p>
        </w:tc>
      </w:tr>
      <w:tr w:rsidR="00E839DC" w:rsidRPr="00E839DC" w:rsidTr="00E839DC">
        <w:trPr>
          <w:gridAfter w:val="2"/>
          <w:wAfter w:w="6167" w:type="dxa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E839DC" w:rsidRPr="00E839DC" w:rsidTr="00E839D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Секретар</w:t>
            </w:r>
            <w:proofErr w:type="spellEnd"/>
            <w:r w:rsidRPr="00E839DC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39DC" w:rsidRPr="00E839DC" w:rsidRDefault="00E839DC" w:rsidP="00E839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маг</w:t>
            </w:r>
            <w:proofErr w:type="spellEnd"/>
            <w:r w:rsidRPr="00E839DC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хххххх</w:t>
            </w:r>
            <w:proofErr w:type="spellEnd"/>
          </w:p>
        </w:tc>
      </w:tr>
    </w:tbl>
    <w:p w:rsidR="00A56AF5" w:rsidRDefault="00A56AF5" w:rsidP="00A56AF5">
      <w:pPr>
        <w:pStyle w:val="NormalWeb"/>
        <w:shd w:val="clear" w:color="auto" w:fill="FFFFFF"/>
        <w:jc w:val="center"/>
        <w:rPr>
          <w:lang w:val="bg-BG"/>
        </w:rPr>
      </w:pPr>
      <w:r>
        <w:rPr>
          <w:lang w:val="bg-BG"/>
        </w:rPr>
        <w:t>……………………………………………………………………</w:t>
      </w:r>
    </w:p>
    <w:p w:rsidR="00A56AF5" w:rsidRPr="00A56AF5" w:rsidRDefault="00A56AF5" w:rsidP="00A56AF5">
      <w:pPr>
        <w:pStyle w:val="NormalWeb"/>
        <w:shd w:val="clear" w:color="auto" w:fill="FFFFFF"/>
        <w:jc w:val="center"/>
        <w:rPr>
          <w:rFonts w:ascii="Verdana" w:hAnsi="Verdana"/>
          <w:color w:val="000000"/>
          <w:sz w:val="21"/>
          <w:szCs w:val="21"/>
        </w:rPr>
      </w:pPr>
      <w:r w:rsidRPr="00A56AF5">
        <w:rPr>
          <w:rFonts w:ascii="Verdana" w:hAnsi="Verdana"/>
          <w:b/>
          <w:bCs/>
          <w:color w:val="000000"/>
          <w:sz w:val="21"/>
          <w:szCs w:val="21"/>
        </w:rPr>
        <w:t>НАУЧНО-ПРОГРАМЕН КОМИТЕТ</w:t>
      </w:r>
    </w:p>
    <w:tbl>
      <w:tblPr>
        <w:tblW w:w="8346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8182"/>
      </w:tblGrid>
      <w:tr w:rsidR="00A56AF5" w:rsidRPr="00A56AF5" w:rsidTr="00A56AF5">
        <w:trPr>
          <w:trHeight w:val="21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6AF5" w:rsidRPr="00A56AF5" w:rsidRDefault="00A56AF5" w:rsidP="00A56A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AF5" w:rsidRDefault="00A56AF5" w:rsidP="00A56AF5">
            <w:pPr>
              <w:spacing w:after="0" w:line="240" w:lineRule="auto"/>
              <w:ind w:left="3875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проф</w:t>
            </w:r>
            <w:proofErr w:type="spellEnd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д.т.н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 xml:space="preserve"> Георги Сотиров</w:t>
            </w:r>
          </w:p>
          <w:p w:rsidR="00A56AF5" w:rsidRPr="00A56AF5" w:rsidRDefault="00A56AF5" w:rsidP="00A56AF5">
            <w:pPr>
              <w:spacing w:after="0" w:line="240" w:lineRule="auto"/>
              <w:ind w:left="3875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проф. д-р Георги Желев</w:t>
            </w:r>
          </w:p>
        </w:tc>
      </w:tr>
      <w:tr w:rsidR="00A56AF5" w:rsidRPr="00A56AF5" w:rsidTr="00A56AF5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6AF5" w:rsidRPr="00A56AF5" w:rsidRDefault="00A56AF5" w:rsidP="00A56A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AF5" w:rsidRDefault="00A56AF5" w:rsidP="00A56AF5">
            <w:pPr>
              <w:spacing w:after="0" w:line="240" w:lineRule="auto"/>
              <w:ind w:left="3875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п</w:t>
            </w:r>
            <w:proofErr w:type="spellStart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роф</w:t>
            </w:r>
            <w:proofErr w:type="spellEnd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д-р </w:t>
            </w:r>
            <w:proofErr w:type="spellStart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Пламен</w:t>
            </w:r>
            <w:proofErr w:type="spellEnd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Ангелов</w:t>
            </w:r>
            <w:proofErr w:type="spellEnd"/>
          </w:p>
          <w:p w:rsidR="00A56AF5" w:rsidRPr="00A56AF5" w:rsidRDefault="00A56AF5" w:rsidP="00A56AF5">
            <w:pPr>
              <w:spacing w:after="0" w:line="240" w:lineRule="auto"/>
              <w:ind w:left="3875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проф</w:t>
            </w:r>
            <w:proofErr w:type="spellEnd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д-р 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Лъчезар Филчев</w:t>
            </w:r>
          </w:p>
        </w:tc>
      </w:tr>
      <w:tr w:rsidR="00A56AF5" w:rsidRPr="00A56AF5" w:rsidTr="00A56AF5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6AF5" w:rsidRPr="00A56AF5" w:rsidRDefault="00A56AF5" w:rsidP="00A56A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AF5" w:rsidRPr="00A56AF5" w:rsidRDefault="00A56AF5" w:rsidP="00A56AF5">
            <w:pPr>
              <w:spacing w:after="0" w:line="240" w:lineRule="auto"/>
              <w:ind w:left="3875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</w:pPr>
            <w:proofErr w:type="spellStart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>доц</w:t>
            </w:r>
            <w:proofErr w:type="spellEnd"/>
            <w:r w:rsidRPr="00A56AF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. д-р. 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val="bg-BG"/>
                <w14:ligatures w14:val="none"/>
              </w:rPr>
              <w:t>Павлин Граматиков</w:t>
            </w:r>
          </w:p>
        </w:tc>
      </w:tr>
    </w:tbl>
    <w:p w:rsidR="00E839DC" w:rsidRDefault="00E839DC">
      <w:pPr>
        <w:pBdr>
          <w:bottom w:val="single" w:sz="6" w:space="1" w:color="auto"/>
        </w:pBdr>
        <w:rPr>
          <w:lang w:val="bg-BG"/>
        </w:rPr>
      </w:pPr>
    </w:p>
    <w:p w:rsidR="00A56AF5" w:rsidRDefault="00A56AF5">
      <w:pPr>
        <w:rPr>
          <w:lang w:val="bg-BG"/>
        </w:rPr>
      </w:pPr>
      <w:hyperlink r:id="rId9" w:history="1">
        <w:r w:rsidRPr="00595B0C">
          <w:rPr>
            <w:rStyle w:val="Hyperlink"/>
            <w:lang w:val="bg-BG"/>
          </w:rPr>
          <w:t>http://www.space.bas.bg/SES/about.html</w:t>
        </w:r>
      </w:hyperlink>
    </w:p>
    <w:p w:rsidR="00291FA5" w:rsidRPr="00291FA5" w:rsidRDefault="00291FA5" w:rsidP="00291FA5">
      <w:pPr>
        <w:rPr>
          <w:lang w:val="bg-BG"/>
        </w:rPr>
      </w:pPr>
      <w:r w:rsidRPr="00291FA5">
        <w:rPr>
          <w:lang w:val="bg-BG"/>
        </w:rPr>
        <w:t>Работни езици на Конференцията са български, английски и руски.</w:t>
      </w:r>
    </w:p>
    <w:p w:rsidR="00A56AF5" w:rsidRDefault="00291FA5" w:rsidP="00291FA5">
      <w:pPr>
        <w:pBdr>
          <w:bottom w:val="single" w:sz="6" w:space="1" w:color="auto"/>
        </w:pBdr>
        <w:rPr>
          <w:lang w:val="bg-BG"/>
        </w:rPr>
      </w:pPr>
      <w:r w:rsidRPr="00291FA5">
        <w:rPr>
          <w:lang w:val="bg-BG"/>
        </w:rPr>
        <w:t xml:space="preserve">Докладите, изнесени на Конференцията, се </w:t>
      </w:r>
      <w:proofErr w:type="spellStart"/>
      <w:r w:rsidRPr="00291FA5">
        <w:rPr>
          <w:lang w:val="bg-BG"/>
        </w:rPr>
        <w:t>публикват</w:t>
      </w:r>
      <w:proofErr w:type="spellEnd"/>
      <w:r>
        <w:rPr>
          <w:lang w:val="bg-BG"/>
        </w:rPr>
        <w:t xml:space="preserve"> на сайта на </w:t>
      </w:r>
      <w:proofErr w:type="spellStart"/>
      <w:r>
        <w:rPr>
          <w:lang w:val="bg-BG"/>
        </w:rPr>
        <w:t>ковференцията</w:t>
      </w:r>
      <w:proofErr w:type="spellEnd"/>
      <w:r>
        <w:rPr>
          <w:lang w:val="bg-BG"/>
        </w:rPr>
        <w:t xml:space="preserve"> и на оптичен диск.</w:t>
      </w:r>
    </w:p>
    <w:p w:rsidR="00291FA5" w:rsidRDefault="00291FA5" w:rsidP="00291FA5">
      <w:pPr>
        <w:rPr>
          <w:lang w:val="bg-BG"/>
        </w:rPr>
      </w:pPr>
      <w:hyperlink r:id="rId10" w:history="1">
        <w:r w:rsidRPr="00595B0C">
          <w:rPr>
            <w:rStyle w:val="Hyperlink"/>
            <w:lang w:val="bg-BG"/>
          </w:rPr>
          <w:t>http://www.space.bas.bg/SES/participation.html</w:t>
        </w:r>
      </w:hyperlink>
    </w:p>
    <w:p w:rsidR="00291FA5" w:rsidRPr="00291FA5" w:rsidRDefault="00291FA5" w:rsidP="00291FA5">
      <w:proofErr w:type="spellStart"/>
      <w:r w:rsidRPr="00291FA5">
        <w:rPr>
          <w:b/>
          <w:bCs/>
        </w:rPr>
        <w:t>Научни</w:t>
      </w:r>
      <w:proofErr w:type="spellEnd"/>
      <w:r w:rsidRPr="00291FA5">
        <w:rPr>
          <w:b/>
          <w:bCs/>
        </w:rPr>
        <w:t xml:space="preserve"> </w:t>
      </w:r>
      <w:proofErr w:type="spellStart"/>
      <w:r w:rsidRPr="00291FA5">
        <w:rPr>
          <w:b/>
          <w:bCs/>
        </w:rPr>
        <w:t>направления</w:t>
      </w:r>
      <w:proofErr w:type="spellEnd"/>
    </w:p>
    <w:p w:rsidR="00291FA5" w:rsidRPr="00291FA5" w:rsidRDefault="00291FA5" w:rsidP="00291FA5">
      <w:pPr>
        <w:numPr>
          <w:ilvl w:val="0"/>
          <w:numId w:val="1"/>
        </w:numPr>
      </w:pPr>
      <w:proofErr w:type="spellStart"/>
      <w:r w:rsidRPr="00291FA5">
        <w:t>Космическа</w:t>
      </w:r>
      <w:proofErr w:type="spellEnd"/>
      <w:r w:rsidRPr="00291FA5">
        <w:t xml:space="preserve"> </w:t>
      </w:r>
      <w:proofErr w:type="spellStart"/>
      <w:r w:rsidRPr="00291FA5">
        <w:t>физика</w:t>
      </w:r>
      <w:proofErr w:type="spellEnd"/>
    </w:p>
    <w:p w:rsidR="00291FA5" w:rsidRPr="00291FA5" w:rsidRDefault="00291FA5" w:rsidP="00291FA5">
      <w:pPr>
        <w:numPr>
          <w:ilvl w:val="0"/>
          <w:numId w:val="1"/>
        </w:numPr>
      </w:pPr>
      <w:proofErr w:type="spellStart"/>
      <w:r w:rsidRPr="00291FA5">
        <w:t>Астрофизика</w:t>
      </w:r>
      <w:proofErr w:type="spellEnd"/>
      <w:r w:rsidRPr="00291FA5">
        <w:t xml:space="preserve"> и </w:t>
      </w:r>
      <w:proofErr w:type="spellStart"/>
      <w:r w:rsidRPr="00291FA5">
        <w:t>нелинейна</w:t>
      </w:r>
      <w:proofErr w:type="spellEnd"/>
      <w:r w:rsidRPr="00291FA5">
        <w:t xml:space="preserve"> </w:t>
      </w:r>
      <w:proofErr w:type="spellStart"/>
      <w:r w:rsidRPr="00291FA5">
        <w:t>динамика</w:t>
      </w:r>
      <w:proofErr w:type="spellEnd"/>
    </w:p>
    <w:p w:rsidR="00291FA5" w:rsidRPr="00291FA5" w:rsidRDefault="00291FA5" w:rsidP="00291FA5">
      <w:pPr>
        <w:numPr>
          <w:ilvl w:val="0"/>
          <w:numId w:val="1"/>
        </w:numPr>
      </w:pPr>
      <w:proofErr w:type="spellStart"/>
      <w:r w:rsidRPr="00291FA5">
        <w:t>Дистанционни</w:t>
      </w:r>
      <w:proofErr w:type="spellEnd"/>
      <w:r w:rsidRPr="00291FA5">
        <w:t xml:space="preserve"> </w:t>
      </w:r>
      <w:proofErr w:type="spellStart"/>
      <w:r w:rsidRPr="00291FA5">
        <w:t>изследвания</w:t>
      </w:r>
      <w:proofErr w:type="spellEnd"/>
      <w:r w:rsidRPr="00291FA5">
        <w:t xml:space="preserve"> и </w:t>
      </w:r>
      <w:proofErr w:type="spellStart"/>
      <w:r w:rsidRPr="00291FA5">
        <w:t>геоинформатика</w:t>
      </w:r>
      <w:proofErr w:type="spellEnd"/>
    </w:p>
    <w:p w:rsidR="00291FA5" w:rsidRPr="00291FA5" w:rsidRDefault="00291FA5" w:rsidP="00291FA5">
      <w:pPr>
        <w:numPr>
          <w:ilvl w:val="0"/>
          <w:numId w:val="1"/>
        </w:numPr>
      </w:pPr>
      <w:proofErr w:type="spellStart"/>
      <w:r w:rsidRPr="00291FA5">
        <w:t>Аерокосмически</w:t>
      </w:r>
      <w:proofErr w:type="spellEnd"/>
      <w:r w:rsidRPr="00291FA5">
        <w:t xml:space="preserve"> </w:t>
      </w:r>
      <w:proofErr w:type="spellStart"/>
      <w:r w:rsidRPr="00291FA5">
        <w:t>технологии</w:t>
      </w:r>
      <w:proofErr w:type="spellEnd"/>
      <w:r w:rsidRPr="00291FA5">
        <w:t xml:space="preserve"> и </w:t>
      </w:r>
      <w:proofErr w:type="spellStart"/>
      <w:r w:rsidRPr="00291FA5">
        <w:t>биотехнологии</w:t>
      </w:r>
      <w:proofErr w:type="spellEnd"/>
    </w:p>
    <w:p w:rsidR="00291FA5" w:rsidRPr="00291FA5" w:rsidRDefault="00291FA5" w:rsidP="00291FA5">
      <w:pPr>
        <w:numPr>
          <w:ilvl w:val="0"/>
          <w:numId w:val="1"/>
        </w:numPr>
      </w:pPr>
      <w:proofErr w:type="spellStart"/>
      <w:r w:rsidRPr="00291FA5">
        <w:t>Космическо</w:t>
      </w:r>
      <w:proofErr w:type="spellEnd"/>
      <w:r w:rsidRPr="00291FA5">
        <w:t xml:space="preserve"> </w:t>
      </w:r>
      <w:proofErr w:type="spellStart"/>
      <w:r w:rsidRPr="00291FA5">
        <w:t>материалознание</w:t>
      </w:r>
      <w:proofErr w:type="spellEnd"/>
      <w:r w:rsidRPr="00291FA5">
        <w:t xml:space="preserve"> и </w:t>
      </w:r>
      <w:proofErr w:type="spellStart"/>
      <w:r w:rsidRPr="00291FA5">
        <w:t>нанотехнологии</w:t>
      </w:r>
      <w:proofErr w:type="spellEnd"/>
    </w:p>
    <w:p w:rsidR="00291FA5" w:rsidRPr="00291FA5" w:rsidRDefault="00291FA5" w:rsidP="00291FA5">
      <w:pPr>
        <w:numPr>
          <w:ilvl w:val="0"/>
          <w:numId w:val="1"/>
        </w:numPr>
      </w:pPr>
      <w:proofErr w:type="spellStart"/>
      <w:r w:rsidRPr="00291FA5">
        <w:t>Космос</w:t>
      </w:r>
      <w:proofErr w:type="spellEnd"/>
      <w:r w:rsidRPr="00291FA5">
        <w:t xml:space="preserve"> и </w:t>
      </w:r>
      <w:proofErr w:type="spellStart"/>
      <w:r w:rsidRPr="00291FA5">
        <w:t>сигурност</w:t>
      </w:r>
      <w:proofErr w:type="spellEnd"/>
    </w:p>
    <w:p w:rsidR="00291FA5" w:rsidRPr="00291FA5" w:rsidRDefault="00291FA5" w:rsidP="00291FA5">
      <w:r w:rsidRPr="00291FA5">
        <w:t> </w:t>
      </w:r>
    </w:p>
    <w:p w:rsidR="00291FA5" w:rsidRPr="00291FA5" w:rsidRDefault="00291FA5" w:rsidP="00291FA5">
      <w:proofErr w:type="spellStart"/>
      <w:r w:rsidRPr="00291FA5">
        <w:rPr>
          <w:b/>
          <w:bCs/>
        </w:rPr>
        <w:t>Официални</w:t>
      </w:r>
      <w:proofErr w:type="spellEnd"/>
      <w:r w:rsidRPr="00291FA5">
        <w:rPr>
          <w:b/>
          <w:bCs/>
        </w:rPr>
        <w:t xml:space="preserve"> </w:t>
      </w:r>
      <w:proofErr w:type="spellStart"/>
      <w:r w:rsidRPr="00291FA5">
        <w:rPr>
          <w:b/>
          <w:bCs/>
        </w:rPr>
        <w:t>езици</w:t>
      </w:r>
      <w:proofErr w:type="spellEnd"/>
    </w:p>
    <w:p w:rsidR="00291FA5" w:rsidRDefault="00291FA5" w:rsidP="00291FA5">
      <w:proofErr w:type="spellStart"/>
      <w:r w:rsidRPr="00291FA5">
        <w:rPr>
          <w:i/>
          <w:iCs/>
        </w:rPr>
        <w:t>Български</w:t>
      </w:r>
      <w:proofErr w:type="spellEnd"/>
      <w:r w:rsidRPr="00291FA5">
        <w:rPr>
          <w:i/>
          <w:iCs/>
        </w:rPr>
        <w:t xml:space="preserve">, </w:t>
      </w:r>
      <w:proofErr w:type="spellStart"/>
      <w:r w:rsidRPr="00291FA5">
        <w:rPr>
          <w:i/>
          <w:iCs/>
        </w:rPr>
        <w:t>руски</w:t>
      </w:r>
      <w:proofErr w:type="spellEnd"/>
      <w:r w:rsidRPr="00291FA5">
        <w:rPr>
          <w:i/>
          <w:iCs/>
        </w:rPr>
        <w:t xml:space="preserve">, </w:t>
      </w:r>
      <w:proofErr w:type="spellStart"/>
      <w:r w:rsidRPr="00291FA5">
        <w:rPr>
          <w:i/>
          <w:iCs/>
        </w:rPr>
        <w:t>английски</w:t>
      </w:r>
      <w:proofErr w:type="spellEnd"/>
    </w:p>
    <w:p w:rsidR="00291FA5" w:rsidRPr="00291FA5" w:rsidRDefault="00291FA5" w:rsidP="00291FA5"/>
    <w:p w:rsidR="00291FA5" w:rsidRPr="00291FA5" w:rsidRDefault="00291FA5" w:rsidP="00291FA5">
      <w:pPr>
        <w:rPr>
          <w:lang w:val="bg-BG"/>
        </w:rPr>
      </w:pPr>
      <w:proofErr w:type="spellStart"/>
      <w:r w:rsidRPr="00291FA5">
        <w:rPr>
          <w:b/>
          <w:bCs/>
        </w:rPr>
        <w:t>Представяне</w:t>
      </w:r>
      <w:proofErr w:type="spellEnd"/>
      <w:r w:rsidRPr="00291FA5">
        <w:rPr>
          <w:b/>
          <w:bCs/>
        </w:rPr>
        <w:t xml:space="preserve"> </w:t>
      </w:r>
      <w:proofErr w:type="spellStart"/>
      <w:r w:rsidRPr="00291FA5">
        <w:rPr>
          <w:b/>
          <w:bCs/>
        </w:rPr>
        <w:t>на</w:t>
      </w:r>
      <w:proofErr w:type="spellEnd"/>
      <w:r w:rsidRPr="00291FA5">
        <w:rPr>
          <w:b/>
          <w:bCs/>
        </w:rPr>
        <w:t xml:space="preserve"> </w:t>
      </w:r>
      <w:proofErr w:type="spellStart"/>
      <w:r w:rsidRPr="00291FA5">
        <w:rPr>
          <w:b/>
          <w:bCs/>
        </w:rPr>
        <w:t>докладите</w:t>
      </w:r>
      <w:proofErr w:type="spellEnd"/>
      <w:r>
        <w:rPr>
          <w:b/>
          <w:bCs/>
          <w:lang w:val="bg-BG"/>
        </w:rPr>
        <w:t xml:space="preserve"> и презентациите.</w:t>
      </w:r>
    </w:p>
    <w:p w:rsidR="00291FA5" w:rsidRPr="00291FA5" w:rsidRDefault="00291FA5" w:rsidP="00291FA5">
      <w:proofErr w:type="spellStart"/>
      <w:r w:rsidRPr="00291FA5">
        <w:rPr>
          <w:i/>
          <w:iCs/>
        </w:rPr>
        <w:t>Устно</w:t>
      </w:r>
      <w:proofErr w:type="spellEnd"/>
      <w:r w:rsidRPr="00291FA5">
        <w:t xml:space="preserve">: 20 </w:t>
      </w:r>
      <w:proofErr w:type="spellStart"/>
      <w:r w:rsidRPr="00291FA5">
        <w:t>минути</w:t>
      </w:r>
      <w:proofErr w:type="spellEnd"/>
      <w:r w:rsidRPr="00291FA5">
        <w:t xml:space="preserve"> с </w:t>
      </w:r>
      <w:proofErr w:type="spellStart"/>
      <w:r w:rsidRPr="00291FA5">
        <w:t>дискусията</w:t>
      </w:r>
      <w:proofErr w:type="spellEnd"/>
      <w:r w:rsidRPr="00291FA5">
        <w:br/>
      </w:r>
      <w:proofErr w:type="spellStart"/>
      <w:r w:rsidRPr="00291FA5">
        <w:rPr>
          <w:i/>
          <w:iCs/>
        </w:rPr>
        <w:t>Постерно</w:t>
      </w:r>
      <w:proofErr w:type="spellEnd"/>
      <w:r w:rsidRPr="00291FA5">
        <w:rPr>
          <w:i/>
          <w:iCs/>
        </w:rPr>
        <w:t xml:space="preserve"> </w:t>
      </w:r>
      <w:proofErr w:type="spellStart"/>
      <w:r w:rsidRPr="00291FA5">
        <w:rPr>
          <w:i/>
          <w:iCs/>
        </w:rPr>
        <w:t>представяне</w:t>
      </w:r>
      <w:proofErr w:type="spellEnd"/>
      <w:r w:rsidRPr="00291FA5">
        <w:t xml:space="preserve">: </w:t>
      </w:r>
      <w:proofErr w:type="spellStart"/>
      <w:r w:rsidRPr="00291FA5">
        <w:t>максимален</w:t>
      </w:r>
      <w:proofErr w:type="spellEnd"/>
      <w:r w:rsidRPr="00291FA5">
        <w:t xml:space="preserve"> </w:t>
      </w:r>
      <w:proofErr w:type="spellStart"/>
      <w:r w:rsidRPr="00291FA5">
        <w:t>размер</w:t>
      </w:r>
      <w:proofErr w:type="spellEnd"/>
      <w:r w:rsidRPr="00291FA5">
        <w:t xml:space="preserve"> </w:t>
      </w:r>
      <w:proofErr w:type="spellStart"/>
      <w:r w:rsidRPr="00291FA5">
        <w:t>на</w:t>
      </w:r>
      <w:proofErr w:type="spellEnd"/>
      <w:r w:rsidRPr="00291FA5">
        <w:t xml:space="preserve"> </w:t>
      </w:r>
      <w:proofErr w:type="spellStart"/>
      <w:r w:rsidRPr="00291FA5">
        <w:t>постера</w:t>
      </w:r>
      <w:proofErr w:type="spellEnd"/>
      <w:r w:rsidRPr="00291FA5">
        <w:t xml:space="preserve"> 85 × 100 cm</w:t>
      </w:r>
    </w:p>
    <w:p w:rsidR="00291FA5" w:rsidRDefault="00291FA5" w:rsidP="00291FA5">
      <w:pPr>
        <w:pBdr>
          <w:bottom w:val="single" w:sz="6" w:space="1" w:color="auto"/>
        </w:pBdr>
      </w:pPr>
      <w:proofErr w:type="spellStart"/>
      <w:r w:rsidRPr="00291FA5">
        <w:t>Всеки</w:t>
      </w:r>
      <w:proofErr w:type="spellEnd"/>
      <w:r w:rsidRPr="00291FA5">
        <w:t xml:space="preserve"> </w:t>
      </w:r>
      <w:proofErr w:type="spellStart"/>
      <w:r w:rsidRPr="00291FA5">
        <w:t>участник</w:t>
      </w:r>
      <w:proofErr w:type="spellEnd"/>
      <w:r w:rsidRPr="00291FA5">
        <w:t xml:space="preserve"> </w:t>
      </w:r>
      <w:proofErr w:type="spellStart"/>
      <w:r w:rsidRPr="00291FA5">
        <w:t>има</w:t>
      </w:r>
      <w:proofErr w:type="spellEnd"/>
      <w:r w:rsidRPr="00291FA5">
        <w:t xml:space="preserve"> </w:t>
      </w:r>
      <w:proofErr w:type="spellStart"/>
      <w:r w:rsidRPr="00291FA5">
        <w:t>право</w:t>
      </w:r>
      <w:proofErr w:type="spellEnd"/>
      <w:r w:rsidRPr="00291FA5">
        <w:t xml:space="preserve"> </w:t>
      </w:r>
      <w:proofErr w:type="spellStart"/>
      <w:r w:rsidRPr="00291FA5">
        <w:t>максимум</w:t>
      </w:r>
      <w:proofErr w:type="spellEnd"/>
      <w:r w:rsidRPr="00291FA5">
        <w:t xml:space="preserve"> </w:t>
      </w:r>
      <w:proofErr w:type="spellStart"/>
      <w:r w:rsidRPr="00291FA5">
        <w:t>общо</w:t>
      </w:r>
      <w:proofErr w:type="spellEnd"/>
      <w:r w:rsidRPr="00291FA5">
        <w:t xml:space="preserve"> </w:t>
      </w:r>
      <w:proofErr w:type="spellStart"/>
      <w:r w:rsidRPr="00291FA5">
        <w:t>на</w:t>
      </w:r>
      <w:proofErr w:type="spellEnd"/>
      <w:r w:rsidRPr="00291FA5">
        <w:t xml:space="preserve"> 2 </w:t>
      </w:r>
      <w:proofErr w:type="spellStart"/>
      <w:r w:rsidRPr="00291FA5">
        <w:t>доклада</w:t>
      </w:r>
      <w:proofErr w:type="spellEnd"/>
      <w:r w:rsidRPr="00291FA5">
        <w:t xml:space="preserve"> </w:t>
      </w:r>
      <w:proofErr w:type="spellStart"/>
      <w:r w:rsidRPr="00291FA5">
        <w:t>като</w:t>
      </w:r>
      <w:proofErr w:type="spellEnd"/>
      <w:r w:rsidRPr="00291FA5">
        <w:t xml:space="preserve"> </w:t>
      </w:r>
      <w:proofErr w:type="spellStart"/>
      <w:r w:rsidRPr="00291FA5">
        <w:t>автор</w:t>
      </w:r>
      <w:proofErr w:type="spellEnd"/>
      <w:r w:rsidRPr="00291FA5">
        <w:t xml:space="preserve"> и </w:t>
      </w:r>
      <w:proofErr w:type="spellStart"/>
      <w:r w:rsidRPr="00291FA5">
        <w:t>съавтор</w:t>
      </w:r>
      <w:proofErr w:type="spellEnd"/>
    </w:p>
    <w:p w:rsidR="00291FA5" w:rsidRDefault="00291FA5" w:rsidP="00291FA5">
      <w:pPr>
        <w:rPr>
          <w:lang w:val="bg-BG"/>
        </w:rPr>
      </w:pPr>
      <w:hyperlink r:id="rId11" w:history="1">
        <w:r w:rsidRPr="00595B0C">
          <w:rPr>
            <w:rStyle w:val="Hyperlink"/>
            <w:lang w:val="bg-BG"/>
          </w:rPr>
          <w:t>http://www.space.bas.bg/SES/instructions.html</w:t>
        </w:r>
      </w:hyperlink>
    </w:p>
    <w:p w:rsidR="00291FA5" w:rsidRPr="00291FA5" w:rsidRDefault="00291FA5" w:rsidP="00291F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Основни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указания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за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оформяне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докладите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в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Сборник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от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Ежегодна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международна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научна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конференция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SES</w:t>
      </w:r>
    </w:p>
    <w:p w:rsidR="00291FA5" w:rsidRP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Ако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докладът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е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български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или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руски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език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трябва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дадат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заглавието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имената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месторабота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авторите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e-mail,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както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и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резюме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и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английски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език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Съответно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обратното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ако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докладът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е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английски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език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трябва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има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заглавие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имена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автори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месторабота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резюме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и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български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или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руски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език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.</w:t>
      </w:r>
    </w:p>
    <w:p w:rsidR="00291FA5" w:rsidRPr="00291FA5" w:rsidRDefault="00291FA5" w:rsidP="00291F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Обем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доклада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–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до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6 </w:t>
      </w:r>
      <w:proofErr w:type="spellStart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стр</w:t>
      </w:r>
      <w:proofErr w:type="spellEnd"/>
      <w:r w:rsidRPr="00291FA5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14:ligatures w14:val="none"/>
        </w:rPr>
        <w:t>.</w:t>
      </w:r>
    </w:p>
    <w:p w:rsidR="00291FA5" w:rsidRPr="00291FA5" w:rsidRDefault="00291FA5" w:rsidP="00291FA5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1.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Формат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страницата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А4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>2. Margins: Top – 2,0 cm, Left, Right, Bottom – 2,5 cm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3.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първата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страница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постави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горепосочената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антетка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4.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Отстъп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1,25 cm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5.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Междуредие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Single Space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6.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Шрифт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Arial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7.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Заглавие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12 pt, Bold, Center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8.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Един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празен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ред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- 12 pt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9.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Автори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двете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имена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(10 pt, Bold, Center)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10.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Един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празен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ред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- 10 pt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11.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Месторабота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9 pt, Italic, Center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>12. E-mail address – 9 pt, Italic, Center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13.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Два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празни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реда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- 9 pt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14.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Ключови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думи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9 pt, Italic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15.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Един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празен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ред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- 9 pt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>16. Abstract – 9 pt, Italic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17.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Два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празни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реда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- 12 pt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18.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Основен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текст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10 pt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19.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Формулите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написани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Microsoft Equation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20.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Номерация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формулите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отляво</w:t>
      </w:r>
      <w:proofErr w:type="spellEnd"/>
    </w:p>
    <w:p w:rsidR="00291FA5" w:rsidRP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(1)            </w:t>
      </w:r>
      <w:r w:rsidRPr="00291FA5">
        <w:rPr>
          <w:rFonts w:ascii="Verdana" w:eastAsia="Times New Roman" w:hAnsi="Verdana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0E24DCD" wp14:editId="05B1663B">
            <wp:extent cx="4125595" cy="49720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5" w:rsidRP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21.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Надпис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таблица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горе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вляво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, 9 pt.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Текст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в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таблица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9 pt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22.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Фигурите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да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не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обграждат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от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текст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23.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Текст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под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и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във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фигурите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9 pt  </w:t>
      </w:r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br/>
        <w:t xml:space="preserve">24.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Литература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9 pt;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авторите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–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инверсия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само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за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първи</w:t>
      </w:r>
      <w:proofErr w:type="spellEnd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1FA5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>автор</w:t>
      </w:r>
      <w:proofErr w:type="spellEnd"/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  <w:hyperlink r:id="rId13" w:tgtFrame="_blank" w:history="1">
        <w:r w:rsidRPr="00291FA5">
          <w:rPr>
            <w:rFonts w:ascii="Verdana" w:eastAsia="Times New Roman" w:hAnsi="Verdana" w:cs="Times New Roman"/>
            <w:noProof/>
            <w:color w:val="0066CC"/>
            <w:kern w:val="0"/>
            <w:sz w:val="21"/>
            <w:szCs w:val="21"/>
            <w14:ligatures w14:val="none"/>
          </w:rPr>
          <w:drawing>
            <wp:inline distT="0" distB="0" distL="0" distR="0" wp14:anchorId="24CF8744" wp14:editId="66FF3EC7">
              <wp:extent cx="321945" cy="424180"/>
              <wp:effectExtent l="0" t="0" r="1905" b="0"/>
              <wp:docPr id="10" name="Picture 10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1945" cy="424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 </w:t>
        </w:r>
        <w:proofErr w:type="spellStart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Указания</w:t>
        </w:r>
        <w:proofErr w:type="spellEnd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за</w:t>
        </w:r>
        <w:proofErr w:type="spellEnd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оформяне</w:t>
        </w:r>
        <w:proofErr w:type="spellEnd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на</w:t>
        </w:r>
        <w:proofErr w:type="spellEnd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доклада</w:t>
        </w:r>
        <w:proofErr w:type="spellEnd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 xml:space="preserve"> в </w:t>
        </w:r>
        <w:proofErr w:type="spellStart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пълен</w:t>
        </w:r>
        <w:proofErr w:type="spellEnd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291FA5">
          <w:rPr>
            <w:rFonts w:ascii="Verdana" w:eastAsia="Times New Roman" w:hAnsi="Verdana" w:cs="Times New Roman"/>
            <w:color w:val="0066CC"/>
            <w:kern w:val="0"/>
            <w:sz w:val="21"/>
            <w:szCs w:val="21"/>
            <w:u w:val="single"/>
            <w14:ligatures w14:val="none"/>
          </w:rPr>
          <w:t>текст</w:t>
        </w:r>
        <w:proofErr w:type="spellEnd"/>
      </w:hyperlink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Pr="00291FA5" w:rsidRDefault="00291FA5" w:rsidP="005744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kern w:val="0"/>
          <w:sz w:val="28"/>
          <w:szCs w:val="28"/>
          <w:lang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b/>
          <w:color w:val="0070C0"/>
          <w:kern w:val="0"/>
          <w:sz w:val="28"/>
          <w:szCs w:val="28"/>
          <w:lang w:val="bg-BG" w:eastAsia="bg-BG"/>
          <w14:ligatures w14:val="none"/>
        </w:rPr>
        <w:lastRenderedPageBreak/>
        <w:t>Основни указания</w:t>
      </w:r>
    </w:p>
    <w:p w:rsidR="00291FA5" w:rsidRPr="00291FA5" w:rsidRDefault="00291FA5" w:rsidP="005744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val="bg-BG" w:eastAsia="bg-BG"/>
          <w14:ligatures w14:val="none"/>
        </w:rPr>
        <w:t>за оформяне на докладите в Сборник</w:t>
      </w:r>
    </w:p>
    <w:p w:rsidR="00291FA5" w:rsidRPr="00291FA5" w:rsidRDefault="00574409" w:rsidP="0057440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16"/>
          <w:szCs w:val="16"/>
          <w:lang w:val="ru-RU" w:eastAsia="bg-BG"/>
          <w14:ligatures w14:val="none"/>
        </w:rPr>
      </w:pPr>
      <w:r w:rsidRPr="00574409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val="bg-BG" w:eastAsia="bg-BG"/>
          <w14:ligatures w14:val="none"/>
        </w:rPr>
        <w:t>първата национална научна конференция „Космическа конференция- Пловдив-2023“</w:t>
      </w:r>
    </w:p>
    <w:p w:rsidR="00291FA5" w:rsidRPr="00291FA5" w:rsidRDefault="00291FA5" w:rsidP="00574409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Arial" w:eastAsia="Times New Roman" w:hAnsi="Arial" w:cs="Times New Roman"/>
          <w:b/>
          <w:spacing w:val="160"/>
          <w:kern w:val="0"/>
          <w:sz w:val="8"/>
          <w:szCs w:val="8"/>
          <w:lang w:val="ru-RU"/>
          <w14:ligatures w14:val="none"/>
        </w:rPr>
      </w:pPr>
    </w:p>
    <w:p w:rsidR="00574409" w:rsidRPr="00574409" w:rsidRDefault="00574409" w:rsidP="00574409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Arial" w:eastAsia="Times New Roman" w:hAnsi="Arial" w:cs="Times New Roman"/>
          <w:b/>
          <w:spacing w:val="160"/>
          <w:kern w:val="0"/>
          <w:sz w:val="20"/>
          <w:szCs w:val="20"/>
          <w14:ligatures w14:val="none"/>
        </w:rPr>
      </w:pPr>
      <w:r w:rsidRPr="00574409">
        <w:rPr>
          <w:rFonts w:ascii="Arial" w:eastAsia="Times New Roman" w:hAnsi="Arial" w:cs="Times New Roman"/>
          <w:b/>
          <w:spacing w:val="160"/>
          <w:kern w:val="0"/>
          <w:sz w:val="20"/>
          <w:szCs w:val="20"/>
          <w14:ligatures w14:val="none"/>
        </w:rPr>
        <w:t xml:space="preserve">S C P 2 0 2 3 </w:t>
      </w:r>
    </w:p>
    <w:p w:rsidR="00574409" w:rsidRPr="00574409" w:rsidRDefault="00574409" w:rsidP="00574409">
      <w:pPr>
        <w:spacing w:after="4" w:line="256" w:lineRule="auto"/>
        <w:ind w:left="476" w:right="525" w:hanging="10"/>
        <w:jc w:val="center"/>
        <w:rPr>
          <w:rFonts w:ascii="Arial" w:eastAsia="Arial" w:hAnsi="Arial" w:cs="Arial"/>
          <w:color w:val="000000"/>
          <w:sz w:val="20"/>
        </w:rPr>
      </w:pPr>
      <w:r w:rsidRPr="00574409">
        <w:rPr>
          <w:rFonts w:ascii="Arial" w:eastAsia="Arial" w:hAnsi="Arial" w:cs="Arial"/>
          <w:i/>
          <w:color w:val="000000"/>
          <w:sz w:val="18"/>
        </w:rPr>
        <w:t xml:space="preserve">F u r s t h   N a t </w:t>
      </w:r>
      <w:proofErr w:type="spellStart"/>
      <w:r w:rsidRPr="00574409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574409">
        <w:rPr>
          <w:rFonts w:ascii="Arial" w:eastAsia="Arial" w:hAnsi="Arial" w:cs="Arial"/>
          <w:i/>
          <w:color w:val="000000"/>
          <w:sz w:val="18"/>
        </w:rPr>
        <w:t xml:space="preserve"> o n a </w:t>
      </w:r>
      <w:proofErr w:type="gramStart"/>
      <w:r w:rsidRPr="00574409">
        <w:rPr>
          <w:rFonts w:ascii="Arial" w:eastAsia="Arial" w:hAnsi="Arial" w:cs="Arial"/>
          <w:i/>
          <w:color w:val="000000"/>
          <w:sz w:val="18"/>
        </w:rPr>
        <w:t>l  S</w:t>
      </w:r>
      <w:proofErr w:type="gramEnd"/>
      <w:r w:rsidRPr="00574409">
        <w:rPr>
          <w:rFonts w:ascii="Arial" w:eastAsia="Arial" w:hAnsi="Arial" w:cs="Arial"/>
          <w:i/>
          <w:color w:val="000000"/>
          <w:sz w:val="18"/>
        </w:rPr>
        <w:t xml:space="preserve"> c </w:t>
      </w:r>
      <w:proofErr w:type="spellStart"/>
      <w:r w:rsidRPr="00574409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574409">
        <w:rPr>
          <w:rFonts w:ascii="Arial" w:eastAsia="Arial" w:hAnsi="Arial" w:cs="Arial"/>
          <w:i/>
          <w:color w:val="000000"/>
          <w:sz w:val="18"/>
        </w:rPr>
        <w:t xml:space="preserve"> e n t </w:t>
      </w:r>
      <w:proofErr w:type="spellStart"/>
      <w:r w:rsidRPr="00574409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574409">
        <w:rPr>
          <w:rFonts w:ascii="Arial" w:eastAsia="Arial" w:hAnsi="Arial" w:cs="Arial"/>
          <w:i/>
          <w:color w:val="000000"/>
          <w:sz w:val="18"/>
        </w:rPr>
        <w:t xml:space="preserve"> f </w:t>
      </w:r>
      <w:proofErr w:type="spellStart"/>
      <w:r w:rsidRPr="00574409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574409">
        <w:rPr>
          <w:rFonts w:ascii="Arial" w:eastAsia="Arial" w:hAnsi="Arial" w:cs="Arial"/>
          <w:i/>
          <w:color w:val="000000"/>
          <w:sz w:val="18"/>
        </w:rPr>
        <w:t xml:space="preserve"> c  </w:t>
      </w:r>
      <w:proofErr w:type="spellStart"/>
      <w:r w:rsidRPr="00574409">
        <w:rPr>
          <w:rFonts w:ascii="Arial" w:eastAsia="Arial" w:hAnsi="Arial" w:cs="Arial"/>
          <w:i/>
          <w:color w:val="000000"/>
          <w:sz w:val="18"/>
        </w:rPr>
        <w:t>C</w:t>
      </w:r>
      <w:proofErr w:type="spellEnd"/>
      <w:r w:rsidRPr="00574409">
        <w:rPr>
          <w:rFonts w:ascii="Arial" w:eastAsia="Arial" w:hAnsi="Arial" w:cs="Arial"/>
          <w:i/>
          <w:color w:val="000000"/>
          <w:sz w:val="18"/>
        </w:rPr>
        <w:t xml:space="preserve"> o n f e r e n c e  </w:t>
      </w:r>
    </w:p>
    <w:p w:rsidR="00574409" w:rsidRPr="00574409" w:rsidRDefault="00574409" w:rsidP="00574409">
      <w:pPr>
        <w:spacing w:after="0"/>
        <w:ind w:right="67"/>
        <w:jc w:val="center"/>
        <w:rPr>
          <w:rFonts w:ascii="Arial" w:eastAsia="Arial" w:hAnsi="Arial" w:cs="Arial"/>
          <w:color w:val="000000"/>
          <w:sz w:val="20"/>
        </w:rPr>
      </w:pPr>
      <w:r w:rsidRPr="00574409">
        <w:rPr>
          <w:rFonts w:ascii="Arial" w:eastAsia="Arial" w:hAnsi="Arial" w:cs="Arial"/>
          <w:color w:val="000000"/>
          <w:sz w:val="20"/>
        </w:rPr>
        <w:t xml:space="preserve">S P A C E, C O N F E R E N C E, P L O V D I V </w:t>
      </w:r>
    </w:p>
    <w:p w:rsidR="00574409" w:rsidRPr="00574409" w:rsidRDefault="00574409" w:rsidP="00574409">
      <w:pPr>
        <w:spacing w:after="43" w:line="256" w:lineRule="auto"/>
        <w:ind w:left="476" w:right="473" w:hanging="10"/>
        <w:jc w:val="center"/>
        <w:rPr>
          <w:rFonts w:ascii="Arial" w:eastAsia="Arial" w:hAnsi="Arial" w:cs="Arial"/>
          <w:color w:val="000000"/>
          <w:sz w:val="20"/>
        </w:rPr>
      </w:pPr>
      <w:r w:rsidRPr="00574409">
        <w:rPr>
          <w:rFonts w:ascii="Arial" w:eastAsia="Arial" w:hAnsi="Arial" w:cs="Arial"/>
          <w:i/>
          <w:color w:val="000000"/>
          <w:sz w:val="18"/>
        </w:rPr>
        <w:t xml:space="preserve">3 – 4 Jun 2023, Plovdiv, Bulgaria </w:t>
      </w:r>
    </w:p>
    <w:p w:rsidR="00291FA5" w:rsidRPr="00291FA5" w:rsidRDefault="00291FA5" w:rsidP="00291FA5">
      <w:pPr>
        <w:spacing w:after="0" w:line="240" w:lineRule="auto"/>
        <w:jc w:val="center"/>
        <w:rPr>
          <w:rFonts w:ascii="Arial" w:eastAsia="Times New Roman" w:hAnsi="Arial" w:cs="Times New Roman"/>
          <w:b/>
          <w:kern w:val="0"/>
          <w:sz w:val="24"/>
          <w:szCs w:val="24"/>
          <w:lang w:val="en-GB" w:eastAsia="ar-SA"/>
          <w14:ligatures w14:val="none"/>
        </w:rPr>
      </w:pPr>
      <w:r w:rsidRPr="00291FA5">
        <w:rPr>
          <w:rFonts w:ascii="Arial" w:eastAsia="Times New Roman" w:hAnsi="Arial" w:cs="Times New Roman"/>
          <w:b/>
          <w:noProof/>
          <w:kern w:val="0"/>
          <w:sz w:val="24"/>
          <w:szCs w:val="24"/>
          <w:lang w:val="ru-RU" w:eastAsia="ar-SA"/>
          <w14:ligatures w14:val="non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46354</wp:posOffset>
                </wp:positionV>
                <wp:extent cx="570547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95777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3.65pt" to="450.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4NKsAEAAEgDAAAOAAAAZHJzL2Uyb0RvYy54bWysU8GO2yAQvVfqPyDujZ2o7rZWnD1ku71s&#10;20i7/YAJYBsVGMSQ2Pn7Apukq/a2Wh8Qw8w83nuM17ezNeyoAml0HV8uas6UEyi1Gzr+6+n+w2fO&#10;KIKTYNCpjp8U8dvN+3frybdqhSMaqQJLII7ayXd8jNG3VUViVBZogV65lOwxWIgpDEMlA0wJ3Zpq&#10;VdefqgmD9AGFIkqnd89Jvin4fa9E/Nn3pCIzHU/cYllDWfd5rTZraIcAftTiTANewcKCdunSK9Qd&#10;RGCHoP+DsloEJOzjQqCtsO+1UEVDUrOs/1HzOIJXRUsyh/zVJno7WPHjuHW7kKmL2T36BxS/iTnc&#10;juAGVQg8nXx6uGW2qpo8tdeWHJDfBbafvqNMNXCIWFyY+2AzZNLH5mL26Wq2miMT6bC5qZuPNw1n&#10;4pKroL00+kDxm0LL8qbjRrvsA7RwfKCYiUB7KcnHDu+1MeUtjWNTx780q6Y0EBotczKXURj2WxPY&#10;EfI0lK+oSpmXZQEPThawUYH8et5H0OZ5ny437mxG1p+Hjdo9ytMuXExKz1VYnkcrz8PLuHT//QE2&#10;fwAAAP//AwBQSwMEFAAGAAgAAAAhAMlxoZXZAAAABQEAAA8AAABkcnMvZG93bnJldi54bWxMjsFO&#10;wzAQRO9I/QdrkbhU1GkqUQhxqgrIjQstiOs2XpKIeJ3Gbhv4epZe4Dia0ZuXr0bXqSMNofVsYD5L&#10;QBFX3rZcG3jdlte3oEJEtth5JgNfFGBVTC5yzKw/8QsdN7FWAuGQoYEmxj7TOlQNOQwz3xNL9+EH&#10;h1HiUGs74EngrtNpktxohy3LQ4M9PTRUfW4OzkAo32hffk+rafK+qD2l+8fnJzTm6nJc34OKNMa/&#10;MfzqizoU4rTzB7ZBdQbSuQwNLBegpL2TL1C7c9ZFrv/bFz8AAAD//wMAUEsBAi0AFAAGAAgAAAAh&#10;ALaDOJL+AAAA4QEAABMAAAAAAAAAAAAAAAAAAAAAAFtDb250ZW50X1R5cGVzXS54bWxQSwECLQAU&#10;AAYACAAAACEAOP0h/9YAAACUAQAACwAAAAAAAAAAAAAAAAAvAQAAX3JlbHMvLnJlbHNQSwECLQAU&#10;AAYACAAAACEAvOeDSrABAABIAwAADgAAAAAAAAAAAAAAAAAuAgAAZHJzL2Uyb0RvYy54bWxQSwEC&#10;LQAUAAYACAAAACEAyXGhldkAAAAFAQAADwAAAAAAAAAAAAAAAAAKBAAAZHJzL2Rvd25yZXYueG1s&#10;UEsFBgAAAAAEAAQA8wAAABAFAAAAAA==&#10;"/>
            </w:pict>
          </mc:Fallback>
        </mc:AlternateContent>
      </w:r>
    </w:p>
    <w:p w:rsidR="00291FA5" w:rsidRPr="00291FA5" w:rsidRDefault="00291FA5" w:rsidP="00291FA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12"/>
          <w:szCs w:val="12"/>
          <w:lang w:val="en-GB" w:eastAsia="bg-BG"/>
          <w14:ligatures w14:val="none"/>
        </w:rPr>
      </w:pPr>
    </w:p>
    <w:p w:rsidR="00291FA5" w:rsidRPr="00291FA5" w:rsidRDefault="00291FA5" w:rsidP="00291FA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Ако докладът е на български или руски език, трябва да се дадат заглавието,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</w:t>
      </w:r>
      <w:proofErr w:type="spellStart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>имената</w:t>
      </w:r>
      <w:proofErr w:type="spellEnd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, </w:t>
      </w:r>
      <w:proofErr w:type="spellStart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>месторабота</w:t>
      </w:r>
      <w:proofErr w:type="spellEnd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на </w:t>
      </w:r>
      <w:proofErr w:type="spellStart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>авторите</w:t>
      </w:r>
      <w:proofErr w:type="spellEnd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>-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mail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, </w:t>
      </w:r>
      <w:proofErr w:type="spellStart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>както</w:t>
      </w:r>
      <w:proofErr w:type="spellEnd"/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и резюме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и на английски език. Съответно – обратното: ако докладът е на английски език – трябва да има заглавие, имена на автори, месторабота, резюме и на български или на руски език. </w:t>
      </w:r>
    </w:p>
    <w:p w:rsidR="00291FA5" w:rsidRPr="00291FA5" w:rsidRDefault="00291FA5" w:rsidP="00291FA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</w:p>
    <w:p w:rsidR="00291FA5" w:rsidRPr="00291FA5" w:rsidRDefault="00291FA5" w:rsidP="00291FA5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b/>
          <w:kern w:val="0"/>
          <w:sz w:val="28"/>
          <w:szCs w:val="28"/>
          <w:lang w:val="bg-BG" w:eastAsia="bg-BG"/>
          <w14:ligatures w14:val="none"/>
        </w:rPr>
        <w:t>Обем на доклада – до 6 стр.</w:t>
      </w:r>
    </w:p>
    <w:p w:rsidR="00291FA5" w:rsidRPr="00291FA5" w:rsidRDefault="00291FA5" w:rsidP="00291FA5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Arial" w:eastAsia="Times New Roman" w:hAnsi="Arial" w:cs="Times New Roman"/>
          <w:b/>
          <w:spacing w:val="160"/>
          <w:kern w:val="0"/>
          <w:sz w:val="8"/>
          <w:szCs w:val="8"/>
          <w:lang w:val="ru-RU"/>
          <w14:ligatures w14:val="none"/>
        </w:rPr>
      </w:pP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Формат на страницата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–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А4 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Margins: Top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– 2,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0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cm, Left, Right, Bottom – 2,5 cm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На първата страница да се постави горепосочената антетка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Отстъп – 1,25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cm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Междуредие –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Single Space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Шрифт –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Arial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Заглавие – 1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2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Bold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Center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Един празен ред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1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2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Автори – двете имена (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10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Bold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Center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)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Един празен ред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10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Месторабота –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9 pt, Italic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Center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E-mail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address – 9 pt, Italic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Center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Два празни реда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- 9 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Ключови думи –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9 pt, Italic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Един празен ред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- 9 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Abstract – 9 pt, Italic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Два празни реда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1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2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Основен текст – 1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0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Формулите да са написани на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Microsoft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Equation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Номерация на формулите – отляво. </w:t>
      </w:r>
    </w:p>
    <w:p w:rsidR="00291FA5" w:rsidRPr="00291FA5" w:rsidRDefault="00291FA5" w:rsidP="00291FA5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10"/>
          <w:szCs w:val="10"/>
          <w:lang w:val="bg-BG" w:eastAsia="bg-BG"/>
          <w14:ligatures w14:val="none"/>
        </w:rPr>
      </w:pPr>
    </w:p>
    <w:p w:rsidR="00291FA5" w:rsidRPr="00291FA5" w:rsidRDefault="00291FA5" w:rsidP="00291FA5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291FA5">
        <w:rPr>
          <w:rFonts w:ascii="Arial" w:eastAsia="Times New Roman" w:hAnsi="Arial" w:cs="Arial"/>
          <w:kern w:val="0"/>
          <w:sz w:val="20"/>
          <w:szCs w:val="20"/>
          <w:lang w:val="bg-BG" w:eastAsia="bg-BG"/>
          <w14:ligatures w14:val="none"/>
        </w:rPr>
        <w:t>(1)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ab/>
      </w:r>
      <w:r w:rsidRPr="00291FA5">
        <w:rPr>
          <w:rFonts w:ascii="Times New Roman" w:eastAsia="Times New Roman" w:hAnsi="Times New Roman" w:cs="Times New Roman"/>
          <w:kern w:val="0"/>
          <w:position w:val="-32"/>
          <w:sz w:val="24"/>
          <w:szCs w:val="24"/>
          <w:lang w:val="bg-BG" w:eastAsia="bg-BG"/>
          <w14:ligatures w14:val="none"/>
        </w:rPr>
        <w:object w:dxaOrig="64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38pt" o:ole="">
            <v:imagedata r:id="rId15" o:title=""/>
          </v:shape>
          <o:OLEObject Type="Embed" ProgID="Equation.DSMT4" ShapeID="_x0000_i1025" DrawAspect="Content" ObjectID="_1745224787" r:id="rId16"/>
        </w:object>
      </w:r>
    </w:p>
    <w:p w:rsidR="00291FA5" w:rsidRPr="00291FA5" w:rsidRDefault="00291FA5" w:rsidP="00291FA5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10"/>
          <w:szCs w:val="10"/>
          <w:lang w:val="bg-BG" w:eastAsia="bg-BG"/>
          <w14:ligatures w14:val="none"/>
        </w:rPr>
      </w:pP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Надпис на таблица – горе, вляво,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>9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. Текст в таблица – 9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Фигурите да не се обграждат от текст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 xml:space="preserve"> Текст под и във фигурите –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9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</w:p>
    <w:p w:rsidR="00291FA5" w:rsidRPr="00291FA5" w:rsidRDefault="00291FA5" w:rsidP="00291F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bg-BG"/>
          <w14:ligatures w14:val="none"/>
        </w:rPr>
        <w:t xml:space="preserve"> Литература – 9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pt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; авторите –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291FA5">
        <w:rPr>
          <w:rFonts w:ascii="Times New Roman" w:eastAsia="Times New Roman" w:hAnsi="Times New Roman" w:cs="Times New Roman"/>
          <w:kern w:val="0"/>
          <w:sz w:val="24"/>
          <w:szCs w:val="24"/>
          <w:lang w:val="bg-BG" w:eastAsia="bg-BG"/>
          <w14:ligatures w14:val="none"/>
        </w:rPr>
        <w:t>инверсия само за първи автор</w:t>
      </w:r>
    </w:p>
    <w:p w:rsidR="00291FA5" w:rsidRPr="00291FA5" w:rsidRDefault="00291FA5" w:rsidP="00291FA5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</w:pPr>
    </w:p>
    <w:p w:rsidR="00291FA5" w:rsidRPr="00291FA5" w:rsidRDefault="00291FA5" w:rsidP="00291FA5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</w:pPr>
    </w:p>
    <w:p w:rsidR="00291FA5" w:rsidRPr="00291FA5" w:rsidRDefault="00291FA5" w:rsidP="00291FA5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kern w:val="0"/>
          <w:sz w:val="18"/>
          <w:szCs w:val="18"/>
          <w:lang w:eastAsia="bg-BG"/>
          <w14:ligatures w14:val="none"/>
        </w:rPr>
      </w:pPr>
      <w:r w:rsidRPr="00291FA5">
        <w:rPr>
          <w:rFonts w:ascii="Arial" w:eastAsia="Times New Roman" w:hAnsi="Arial" w:cs="Arial"/>
          <w:kern w:val="0"/>
          <w:sz w:val="18"/>
          <w:szCs w:val="18"/>
          <w:lang w:eastAsia="bg-BG"/>
          <w14:ligatures w14:val="none"/>
        </w:rPr>
        <w:lastRenderedPageBreak/>
        <w:t xml:space="preserve">1.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Ivanova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eastAsia="bg-BG"/>
          <w14:ligatures w14:val="none"/>
        </w:rPr>
        <w:t>,</w:t>
      </w:r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T., I.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Ilieva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, Y.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Naydenov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, V.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Sychev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, M.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Levinskikh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. “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Greenhouse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-Mars” Project: New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light-emitting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diode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module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tests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.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Proceedings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of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Conference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“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Fundamental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Space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Research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”,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Sunny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Beach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 xml:space="preserve">,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Bulgaria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, 2008</w:t>
      </w:r>
      <w:r w:rsidRPr="00291FA5">
        <w:rPr>
          <w:rFonts w:ascii="Arial" w:eastAsia="Times New Roman" w:hAnsi="Arial" w:cs="Arial"/>
          <w:kern w:val="0"/>
          <w:sz w:val="18"/>
          <w:szCs w:val="18"/>
          <w:lang w:eastAsia="bg-BG"/>
          <w14:ligatures w14:val="none"/>
        </w:rPr>
        <w:t xml:space="preserve">, </w:t>
      </w:r>
      <w:proofErr w:type="spellStart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pp</w:t>
      </w:r>
      <w:proofErr w:type="spellEnd"/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. 291</w:t>
      </w:r>
      <w:r w:rsidRPr="00291FA5">
        <w:rPr>
          <w:rFonts w:ascii="Arial" w:eastAsia="Times New Roman" w:hAnsi="Arial" w:cs="Arial"/>
          <w:kern w:val="0"/>
          <w:sz w:val="18"/>
          <w:szCs w:val="18"/>
          <w:lang w:val="ru-RU" w:eastAsia="bg-BG"/>
          <w14:ligatures w14:val="none"/>
        </w:rPr>
        <w:t>–</w:t>
      </w:r>
      <w:r w:rsidRPr="00291FA5">
        <w:rPr>
          <w:rFonts w:ascii="Arial" w:eastAsia="Times New Roman" w:hAnsi="Arial" w:cs="Arial"/>
          <w:kern w:val="0"/>
          <w:sz w:val="18"/>
          <w:szCs w:val="18"/>
          <w:lang w:val="bg-BG" w:eastAsia="bg-BG"/>
          <w14:ligatures w14:val="none"/>
        </w:rPr>
        <w:t>294.</w:t>
      </w:r>
    </w:p>
    <w:p w:rsidR="00291FA5" w:rsidRPr="00291FA5" w:rsidRDefault="00291FA5" w:rsidP="00291FA5">
      <w:pPr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bg-BG"/>
          <w14:ligatures w14:val="none"/>
        </w:rPr>
      </w:pPr>
    </w:p>
    <w:p w:rsidR="00291FA5" w:rsidRPr="00291FA5" w:rsidRDefault="00291FA5" w:rsidP="00291FA5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:lang w:val="bg-BG" w:eastAsia="bg-BG"/>
          <w14:ligatures w14:val="none"/>
        </w:rPr>
        <w:t>ДОКЛАДИ, КОИТО НЕ СА ОФОРМЕНИ СПОРЕД УКАЗАНИЯТА</w:t>
      </w:r>
    </w:p>
    <w:p w:rsidR="00291FA5" w:rsidRDefault="00291FA5" w:rsidP="00291FA5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:lang w:val="bg-BG" w:eastAsia="bg-BG"/>
          <w14:ligatures w14:val="none"/>
        </w:rPr>
      </w:pPr>
      <w:r w:rsidRPr="00291FA5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:lang w:val="bg-BG" w:eastAsia="bg-BG"/>
          <w14:ligatures w14:val="none"/>
        </w:rPr>
        <w:t xml:space="preserve">ИЛИ НЕ СА ИЗПРАТЕНИ В СРОК НЯМА ДА БЪДАТ </w:t>
      </w:r>
      <w:proofErr w:type="spellStart"/>
      <w:r w:rsidRPr="00291FA5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:lang w:val="bg-BG" w:eastAsia="bg-BG"/>
          <w14:ligatures w14:val="none"/>
        </w:rPr>
        <w:t>ПУБЛИКУВАНИ!s</w:t>
      </w:r>
      <w:proofErr w:type="spellEnd"/>
    </w:p>
    <w:p w:rsidR="00291FA5" w:rsidRDefault="00291FA5" w:rsidP="00291FA5">
      <w:pPr>
        <w:pBdr>
          <w:bottom w:val="single" w:sz="6" w:space="1" w:color="auto"/>
        </w:pBd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:lang w:val="bg-BG" w:eastAsia="bg-BG"/>
          <w14:ligatures w14:val="none"/>
        </w:rPr>
      </w:pPr>
    </w:p>
    <w:p w:rsidR="00291FA5" w:rsidRPr="00291FA5" w:rsidRDefault="00291FA5" w:rsidP="00291FA5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  <w:lang w:val="bg-BG" w:eastAsia="bg-BG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Pr="00291FA5" w:rsidRDefault="00291FA5" w:rsidP="00291F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</w:pPr>
    </w:p>
    <w:p w:rsidR="00291FA5" w:rsidRPr="00291FA5" w:rsidRDefault="00291FA5" w:rsidP="00291FA5">
      <w:pPr>
        <w:rPr>
          <w:lang w:val="bg-BG"/>
        </w:rPr>
      </w:pPr>
    </w:p>
    <w:p w:rsidR="00291FA5" w:rsidRDefault="00291FA5" w:rsidP="00291FA5">
      <w:pPr>
        <w:rPr>
          <w:lang w:val="bg-BG"/>
        </w:rPr>
      </w:pPr>
    </w:p>
    <w:p w:rsidR="00A56AF5" w:rsidRDefault="00A56AF5">
      <w:pPr>
        <w:rPr>
          <w:lang w:val="bg-BG"/>
        </w:rPr>
      </w:pPr>
    </w:p>
    <w:p w:rsidR="00A56AF5" w:rsidRDefault="00A56AF5">
      <w:pPr>
        <w:rPr>
          <w:lang w:val="bg-BG"/>
        </w:rPr>
      </w:pPr>
    </w:p>
    <w:p w:rsidR="00C87DCE" w:rsidRPr="00C87DCE" w:rsidRDefault="00C87DCE" w:rsidP="00C87DCE">
      <w:pPr>
        <w:keepNext/>
        <w:keepLines/>
        <w:spacing w:after="0"/>
        <w:ind w:left="10" w:right="173" w:hanging="10"/>
        <w:jc w:val="center"/>
        <w:outlineLvl w:val="0"/>
        <w:rPr>
          <w:rFonts w:ascii="Arial" w:eastAsia="Arial" w:hAnsi="Arial" w:cs="Arial"/>
          <w:b/>
          <w:color w:val="000000"/>
          <w:sz w:val="24"/>
        </w:rPr>
      </w:pPr>
      <w:bookmarkStart w:id="0" w:name="_Hlk134611837"/>
      <w:r w:rsidRPr="00C87DCE">
        <w:rPr>
          <w:rFonts w:ascii="Arial" w:eastAsia="Arial" w:hAnsi="Arial" w:cs="Arial"/>
          <w:b/>
          <w:color w:val="000000"/>
          <w:sz w:val="20"/>
        </w:rPr>
        <w:lastRenderedPageBreak/>
        <w:t xml:space="preserve">S C P 2 0 2 3 </w:t>
      </w:r>
    </w:p>
    <w:p w:rsidR="00C87DCE" w:rsidRPr="00C87DCE" w:rsidRDefault="00C87DCE" w:rsidP="00C87DCE">
      <w:pPr>
        <w:spacing w:after="4" w:line="256" w:lineRule="auto"/>
        <w:ind w:left="476" w:right="525" w:hanging="10"/>
        <w:jc w:val="center"/>
        <w:rPr>
          <w:rFonts w:ascii="Arial" w:eastAsia="Arial" w:hAnsi="Arial" w:cs="Arial"/>
          <w:color w:val="000000"/>
          <w:sz w:val="20"/>
        </w:rPr>
      </w:pPr>
      <w:bookmarkStart w:id="1" w:name="_Hlk134611863"/>
      <w:bookmarkEnd w:id="0"/>
      <w:r w:rsidRPr="00C87DCE">
        <w:rPr>
          <w:rFonts w:ascii="Arial" w:eastAsia="Arial" w:hAnsi="Arial" w:cs="Arial"/>
          <w:i/>
          <w:color w:val="000000"/>
          <w:sz w:val="18"/>
        </w:rPr>
        <w:t xml:space="preserve">F u r s t h   N a t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o n a </w:t>
      </w:r>
      <w:proofErr w:type="gramStart"/>
      <w:r w:rsidRPr="00C87DCE">
        <w:rPr>
          <w:rFonts w:ascii="Arial" w:eastAsia="Arial" w:hAnsi="Arial" w:cs="Arial"/>
          <w:i/>
          <w:color w:val="000000"/>
          <w:sz w:val="18"/>
        </w:rPr>
        <w:t>l  S</w:t>
      </w:r>
      <w:proofErr w:type="gramEnd"/>
      <w:r w:rsidRPr="00C87DCE">
        <w:rPr>
          <w:rFonts w:ascii="Arial" w:eastAsia="Arial" w:hAnsi="Arial" w:cs="Arial"/>
          <w:i/>
          <w:color w:val="000000"/>
          <w:sz w:val="18"/>
        </w:rPr>
        <w:t xml:space="preserve"> c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e n t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f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i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c 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C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o n f e r e n c e  </w:t>
      </w:r>
    </w:p>
    <w:p w:rsidR="00C87DCE" w:rsidRPr="00C87DCE" w:rsidRDefault="00C87DCE" w:rsidP="00C87DCE">
      <w:pPr>
        <w:spacing w:after="0"/>
        <w:ind w:right="67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S P A C E, C O N F E R E N C E, P L O V D I V </w:t>
      </w:r>
    </w:p>
    <w:p w:rsidR="00C87DCE" w:rsidRPr="00C87DCE" w:rsidRDefault="00C87DCE" w:rsidP="00C87DCE">
      <w:pPr>
        <w:spacing w:after="43" w:line="256" w:lineRule="auto"/>
        <w:ind w:left="476" w:right="473" w:hanging="10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i/>
          <w:color w:val="000000"/>
          <w:sz w:val="18"/>
        </w:rPr>
        <w:t xml:space="preserve">3 – 4 Jun 2023, Plovdiv, Bulgaria </w:t>
      </w:r>
    </w:p>
    <w:bookmarkEnd w:id="1"/>
    <w:p w:rsidR="00C87DCE" w:rsidRPr="00C87DCE" w:rsidRDefault="00C87DCE" w:rsidP="00C87DCE">
      <w:pPr>
        <w:spacing w:after="0"/>
        <w:ind w:right="54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54DC42F" wp14:editId="236C128C">
                <wp:extent cx="5705475" cy="9525"/>
                <wp:effectExtent l="0" t="0" r="0" b="0"/>
                <wp:docPr id="21102" name="Group 2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9525"/>
                          <a:chOff x="0" y="0"/>
                          <a:chExt cx="5705475" cy="9525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5705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475">
                                <a:moveTo>
                                  <a:pt x="0" y="0"/>
                                </a:moveTo>
                                <a:lnTo>
                                  <a:pt x="57054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B282F" id="Group 21102" o:spid="_x0000_s1026" style="width:449.25pt;height:.75pt;mso-position-horizontal-relative:char;mso-position-vertical-relative:line" coordsize="5705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v7KgIAACAFAAAOAAAAZHJzL2Uyb0RvYy54bWykVM1u2zAMvg/YOwi6L06DpV2NJD0say7D&#10;VqDtAzCy/APIkiAqcfL2o+jYSVOgh84HmRIp/nz8qMXDoTVirwM2zi7lzWQqhbbKFY2tlvL15fHb&#10;Dykwgi3AOKuX8qhRPqy+fll0PtczVztT6CDIicW880tZx+jzLENV6xZw4ry2pCxdaCHSNlRZEaAj&#10;763JZtPpbda5UPjglEak03WvlCv2X5Zaxb9liToKs5SUW+Q18LpNa7ZaQF4F8HWjTmnAJ7JoobEU&#10;dHS1hghiF5p3rtpGBYeujBPl2syVZaM010DV3EyvqtkEt/NcS5V3lR9hImivcPq0W/Vnvwn+2T8F&#10;QqLzFWHBu1TLoQxt+lOW4sCQHUfI9CEKRYfzu+n8+91cCkW6+/ls3iOqaoL93SVV//roWjaEzN4k&#10;0nmiBp6rx/+r/rkGrxlUzKn6pyCagph7fyuFhZYoygYiHTAkbDUChDkSVp9Ch8k21gi52mHcaMcQ&#10;w/43xp6LxSBBPUjqYAcxEKM/5LKHmO6lDJMounOP0lnr9vrFsTZe9YdSO2uNvbQauzwQgGx7CxJS&#10;mNXiJHBoki+Ls+6xMYarMzYlxDwRCmjeSwORyNN66gHaSgowFT0kKgYeJ3SmKdLtlDGGavvTBLGH&#10;NMz8pRZRtDdmPmBcA9a9Hat6UtI02aK/YGxyqPmB6KElzg29TdLWFUeeCT4n+lGcxEoaQ454ejLS&#10;nF/u2er8sK3+AQAA//8DAFBLAwQUAAYACAAAACEAEPPsSNoAAAADAQAADwAAAGRycy9kb3ducmV2&#10;LnhtbEyPQUvDQBCF74L/YRnBm91EicSYTSlFPRXBVhBv02SahGZnQ3abpP/e0Uu9PBje471v8uVs&#10;OzXS4FvHBuJFBIq4dFXLtYHP3etdCsoH5Ao7x2TgTB6WxfVVjlnlJv6gcRtqJSXsMzTQhNBnWvuy&#10;IYt+4Xpi8Q5usBjkHGpdDThJue30fRQ9aosty0KDPa0bKo/bkzXwNuG0eohfxs3xsD5/75L3r01M&#10;xtzezKtnUIHmcAnDL76gQyFMe3fiyqvOgDwS/lS89ClNQO0llIAucv2fvfgBAAD//wMAUEsBAi0A&#10;FAAGAAgAAAAhALaDOJL+AAAA4QEAABMAAAAAAAAAAAAAAAAAAAAAAFtDb250ZW50X1R5cGVzXS54&#10;bWxQSwECLQAUAAYACAAAACEAOP0h/9YAAACUAQAACwAAAAAAAAAAAAAAAAAvAQAAX3JlbHMvLnJl&#10;bHNQSwECLQAUAAYACAAAACEAylBr+yoCAAAgBQAADgAAAAAAAAAAAAAAAAAuAgAAZHJzL2Uyb0Rv&#10;Yy54bWxQSwECLQAUAAYACAAAACEAEPPsSNoAAAADAQAADwAAAAAAAAAAAAAAAACEBAAAZHJzL2Rv&#10;d25yZXYueG1sUEsFBgAAAAAEAAQA8wAAAIsFAAAAAA==&#10;">
                <v:shape id="Shape 196" o:spid="_x0000_s1027" style="position:absolute;width:57054;height:0;visibility:visible;mso-wrap-style:square;v-text-anchor:top" coordsize="5705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XxrwQAAANwAAAAPAAAAZHJzL2Rvd25yZXYueG1sRE9Ni8Iw&#10;EL0L/ocwgjdNV1DWahTZRdCTWEXwNjZjW7eZlCZq9dcbYcHbPN7nTOeNKcWNaldYVvDVj0AQp1YX&#10;nCnY75a9bxDOI2ssLZOCBzmYz9qtKcba3nlLt8RnIoSwi1FB7n0VS+nSnAy6vq2IA3e2tUEfYJ1J&#10;XeM9hJtSDqJoJA0WHBpyrOgnp/QvuRoF4zSx/nh6LprIHffXw+ayHupfpbqdZjEB4anxH/G/e6XD&#10;/PEI3s+EC+TsBQAA//8DAFBLAQItABQABgAIAAAAIQDb4fbL7gAAAIUBAAATAAAAAAAAAAAAAAAA&#10;AAAAAABbQ29udGVudF9UeXBlc10ueG1sUEsBAi0AFAAGAAgAAAAhAFr0LFu/AAAAFQEAAAsAAAAA&#10;AAAAAAAAAAAAHwEAAF9yZWxzLy5yZWxzUEsBAi0AFAAGAAgAAAAhANPxfGvBAAAA3AAAAA8AAAAA&#10;AAAAAAAAAAAABwIAAGRycy9kb3ducmV2LnhtbFBLBQYAAAAAAwADALcAAAD1AgAAAAA=&#10;" path="m,l5705475,e" filled="f">
                  <v:path arrowok="t" textboxrect="0,0,5705475,0"/>
                </v:shape>
                <w10:anchorlock/>
              </v:group>
            </w:pict>
          </mc:Fallback>
        </mc:AlternateContent>
      </w:r>
      <w:r w:rsidRPr="00C87DCE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C87DCE" w:rsidRPr="00C87DCE" w:rsidRDefault="00C87DCE" w:rsidP="00C87DCE">
      <w:pPr>
        <w:spacing w:after="20"/>
        <w:ind w:left="56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C87DCE" w:rsidRPr="00C87DCE" w:rsidRDefault="00C87DCE" w:rsidP="00C87DCE">
      <w:pPr>
        <w:keepNext/>
        <w:keepLines/>
        <w:spacing w:after="0"/>
        <w:ind w:left="139" w:right="157" w:hanging="10"/>
        <w:jc w:val="center"/>
        <w:outlineLvl w:val="0"/>
        <w:rPr>
          <w:rFonts w:ascii="Arial" w:eastAsia="Arial" w:hAnsi="Arial" w:cs="Arial"/>
          <w:b/>
          <w:color w:val="000000"/>
          <w:sz w:val="24"/>
        </w:rPr>
      </w:pPr>
      <w:r w:rsidRPr="00C87DCE">
        <w:rPr>
          <w:rFonts w:ascii="Arial" w:eastAsia="Arial" w:hAnsi="Arial" w:cs="Arial"/>
          <w:b/>
          <w:color w:val="000000"/>
          <w:sz w:val="24"/>
        </w:rPr>
        <w:t xml:space="preserve">ИЗСЛЕДВАНЕ НА ВЪЗМОЖНОСТИТЕ ЗА </w:t>
      </w:r>
      <w:proofErr w:type="gramStart"/>
      <w:r w:rsidRPr="00C87DCE">
        <w:rPr>
          <w:rFonts w:ascii="Arial" w:eastAsia="Arial" w:hAnsi="Arial" w:cs="Arial"/>
          <w:b/>
          <w:color w:val="000000"/>
          <w:sz w:val="24"/>
        </w:rPr>
        <w:t>ПОДОБРЯВАНЕ  НА</w:t>
      </w:r>
      <w:proofErr w:type="gramEnd"/>
      <w:r w:rsidRPr="00C87DCE">
        <w:rPr>
          <w:rFonts w:ascii="Arial" w:eastAsia="Arial" w:hAnsi="Arial" w:cs="Arial"/>
          <w:b/>
          <w:color w:val="000000"/>
          <w:sz w:val="24"/>
        </w:rPr>
        <w:t xml:space="preserve"> ТЕХНИЧЕСКОТО ОБСЛУЖВАНЕ НА АВИАЦИОННИТЕ РАДИОЕЛЕКТРОННИ СИСТЕМИ </w:t>
      </w:r>
    </w:p>
    <w:p w:rsidR="00C87DCE" w:rsidRPr="00C87DCE" w:rsidRDefault="00C87DCE" w:rsidP="00C87DCE">
      <w:pPr>
        <w:spacing w:after="0"/>
        <w:ind w:left="56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t xml:space="preserve"> </w:t>
      </w:r>
    </w:p>
    <w:p w:rsidR="00C87DCE" w:rsidRPr="00C87DCE" w:rsidRDefault="00C87DCE" w:rsidP="00C87DCE">
      <w:pPr>
        <w:keepNext/>
        <w:keepLines/>
        <w:spacing w:after="0"/>
        <w:ind w:left="10" w:right="12" w:hanging="10"/>
        <w:jc w:val="center"/>
        <w:outlineLvl w:val="1"/>
        <w:rPr>
          <w:rFonts w:ascii="Arial" w:eastAsia="Arial" w:hAnsi="Arial" w:cs="Arial"/>
          <w:b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Георги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Сотиров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51"/>
        <w:ind w:left="45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4" w:line="256" w:lineRule="auto"/>
        <w:ind w:left="476" w:right="426" w:hanging="10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4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Институт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за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космически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изследвания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технологии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–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Българска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академия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науките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e-mail: spsbyte@space.bas.bg </w:t>
      </w:r>
    </w:p>
    <w:p w:rsidR="00C87DCE" w:rsidRPr="00C87DCE" w:rsidRDefault="00C87DCE" w:rsidP="00C87DCE">
      <w:pPr>
        <w:spacing w:after="0"/>
        <w:ind w:left="39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17"/>
        <w:ind w:left="39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4" w:line="250" w:lineRule="auto"/>
        <w:ind w:left="-15" w:firstLine="698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b/>
          <w:i/>
          <w:color w:val="000000"/>
          <w:sz w:val="18"/>
        </w:rPr>
        <w:t>Ключови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18"/>
        </w:rPr>
        <w:t>думи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18"/>
        </w:rPr>
        <w:t>:</w:t>
      </w:r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продължителна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експлоатация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авиационни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радиоелектронни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системи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самолети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вертолети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 </w:t>
      </w:r>
    </w:p>
    <w:p w:rsidR="00C87DCE" w:rsidRPr="00C87DCE" w:rsidRDefault="00C87DCE" w:rsidP="00C87DCE">
      <w:pPr>
        <w:spacing w:after="14"/>
        <w:ind w:left="3088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47" w:line="250" w:lineRule="auto"/>
        <w:ind w:left="-15" w:firstLine="698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b/>
          <w:i/>
          <w:color w:val="000000"/>
          <w:sz w:val="18"/>
        </w:rPr>
        <w:t>Резюме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18"/>
        </w:rPr>
        <w:t xml:space="preserve">: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При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продължителната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експлоатация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самолети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вертолети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съществуват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сериозни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трудности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при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решаване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задачата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за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оптимален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избор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изпълнение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сроковете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за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профилактика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всяка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подсистема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в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детерминирана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постановка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и в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случай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голямо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количество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подсистеми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.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Това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в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значителна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степен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се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отнася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до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серийни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образци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авиационни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радиоелектронни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системи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при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експлоатацията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които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възникват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редица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трудности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свързани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с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ниското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ниво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технологично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съвършенство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елементната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база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блоковата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структура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. </w:t>
      </w:r>
    </w:p>
    <w:p w:rsidR="00C87DCE" w:rsidRPr="00C87DCE" w:rsidRDefault="00C87DCE" w:rsidP="00C87DCE">
      <w:pPr>
        <w:spacing w:after="0"/>
        <w:ind w:left="56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C87DCE" w:rsidRPr="00C87DCE" w:rsidRDefault="00C87DCE" w:rsidP="00C87DCE">
      <w:pPr>
        <w:spacing w:after="0"/>
        <w:ind w:left="56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C87DCE" w:rsidRPr="00C87DCE" w:rsidRDefault="00C87DCE" w:rsidP="00C87DCE">
      <w:pPr>
        <w:keepNext/>
        <w:keepLines/>
        <w:spacing w:after="0"/>
        <w:ind w:left="139" w:right="11" w:hanging="10"/>
        <w:jc w:val="center"/>
        <w:outlineLvl w:val="0"/>
        <w:rPr>
          <w:rFonts w:ascii="Arial" w:eastAsia="Arial" w:hAnsi="Arial" w:cs="Arial"/>
          <w:b/>
          <w:color w:val="000000"/>
          <w:sz w:val="24"/>
        </w:rPr>
      </w:pPr>
      <w:r w:rsidRPr="00C87DCE">
        <w:rPr>
          <w:rFonts w:ascii="Arial" w:eastAsia="Arial" w:hAnsi="Arial" w:cs="Arial"/>
          <w:b/>
          <w:color w:val="000000"/>
          <w:sz w:val="24"/>
        </w:rPr>
        <w:t xml:space="preserve">RESEARCH ON THE POSSIBILITIES OF IMPROVING THE </w:t>
      </w:r>
      <w:proofErr w:type="gramStart"/>
      <w:r w:rsidRPr="00C87DCE">
        <w:rPr>
          <w:rFonts w:ascii="Arial" w:eastAsia="Arial" w:hAnsi="Arial" w:cs="Arial"/>
          <w:b/>
          <w:color w:val="000000"/>
          <w:sz w:val="24"/>
        </w:rPr>
        <w:t>MAINTENANCE  OF</w:t>
      </w:r>
      <w:proofErr w:type="gramEnd"/>
      <w:r w:rsidRPr="00C87DCE">
        <w:rPr>
          <w:rFonts w:ascii="Arial" w:eastAsia="Arial" w:hAnsi="Arial" w:cs="Arial"/>
          <w:b/>
          <w:color w:val="000000"/>
          <w:sz w:val="24"/>
        </w:rPr>
        <w:t xml:space="preserve"> AVIATION RADIO ELECTRONIC SYSTEMS </w:t>
      </w:r>
    </w:p>
    <w:p w:rsidR="00C87DCE" w:rsidRPr="00C87DCE" w:rsidRDefault="00C87DCE" w:rsidP="00C87DCE">
      <w:pPr>
        <w:spacing w:after="0"/>
        <w:ind w:left="766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t xml:space="preserve"> </w:t>
      </w:r>
    </w:p>
    <w:p w:rsidR="00C87DCE" w:rsidRPr="00C87DCE" w:rsidRDefault="00C87DCE" w:rsidP="00C87DCE">
      <w:pPr>
        <w:keepNext/>
        <w:keepLines/>
        <w:spacing w:after="0"/>
        <w:ind w:left="10" w:right="12" w:hanging="10"/>
        <w:jc w:val="center"/>
        <w:outlineLvl w:val="1"/>
        <w:rPr>
          <w:rFonts w:ascii="Arial" w:eastAsia="Arial" w:hAnsi="Arial" w:cs="Arial"/>
          <w:b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0"/>
        </w:rPr>
        <w:t xml:space="preserve">Georgi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Sotirov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0"/>
        <w:ind w:right="139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4" w:line="250" w:lineRule="auto"/>
        <w:ind w:left="3303" w:right="1181" w:hanging="2081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i/>
          <w:color w:val="000000"/>
          <w:sz w:val="18"/>
        </w:rPr>
        <w:t xml:space="preserve">Space Research and Technology Institute </w:t>
      </w:r>
      <w:r w:rsidRPr="00C87DCE">
        <w:rPr>
          <w:rFonts w:ascii="Arial" w:eastAsia="Arial" w:hAnsi="Arial" w:cs="Arial"/>
          <w:b/>
          <w:i/>
          <w:color w:val="000000"/>
          <w:sz w:val="18"/>
        </w:rPr>
        <w:t>–</w:t>
      </w:r>
      <w:r w:rsidRPr="00C87DCE">
        <w:rPr>
          <w:rFonts w:ascii="Arial" w:eastAsia="Arial" w:hAnsi="Arial" w:cs="Arial"/>
          <w:i/>
          <w:color w:val="000000"/>
          <w:sz w:val="18"/>
        </w:rPr>
        <w:t xml:space="preserve"> Bulgarian Academy of Sciences e-mail: spsbyte@space.bas.bg </w:t>
      </w:r>
    </w:p>
    <w:p w:rsidR="00C87DCE" w:rsidRPr="00C87DCE" w:rsidRDefault="00C87DCE" w:rsidP="00C87DCE">
      <w:pPr>
        <w:spacing w:after="0"/>
        <w:ind w:left="39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0"/>
        <w:ind w:left="750"/>
        <w:jc w:val="center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4" w:line="250" w:lineRule="auto"/>
        <w:ind w:left="70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i/>
          <w:color w:val="000000"/>
          <w:sz w:val="18"/>
        </w:rPr>
        <w:t>Keywords:</w:t>
      </w:r>
      <w:r w:rsidRPr="00C87DCE">
        <w:rPr>
          <w:rFonts w:ascii="Arial" w:eastAsia="Arial" w:hAnsi="Arial" w:cs="Arial"/>
          <w:i/>
          <w:color w:val="000000"/>
          <w:sz w:val="18"/>
        </w:rPr>
        <w:t xml:space="preserve"> continuous operation, aviation-electronic systems, airplanes, helicopters </w:t>
      </w:r>
    </w:p>
    <w:p w:rsidR="00C87DCE" w:rsidRPr="00C87DCE" w:rsidRDefault="00C87DCE" w:rsidP="00C87DCE">
      <w:pPr>
        <w:spacing w:after="0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50" w:line="250" w:lineRule="auto"/>
        <w:ind w:left="-15" w:firstLine="69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i/>
          <w:color w:val="000000"/>
          <w:sz w:val="18"/>
        </w:rPr>
        <w:t>Abstract:</w:t>
      </w:r>
      <w:r w:rsidRPr="00C87DCE">
        <w:rPr>
          <w:rFonts w:ascii="Arial" w:eastAsia="Arial" w:hAnsi="Arial" w:cs="Arial"/>
          <w:i/>
          <w:color w:val="000000"/>
          <w:sz w:val="18"/>
        </w:rPr>
        <w:t xml:space="preserve"> With long-term operation of airplanes and helicopters, there are serious difficulties in solving the problem of optimal choice and meeting the deadlines for the prevention of each subsystem in a deterministic setting and in the case of a large number of subsystems. This applies to a large extent to serial samples of aviation </w:t>
      </w:r>
      <w:proofErr w:type="spellStart"/>
      <w:r w:rsidRPr="00C87DCE">
        <w:rPr>
          <w:rFonts w:ascii="Arial" w:eastAsia="Arial" w:hAnsi="Arial" w:cs="Arial"/>
          <w:i/>
          <w:color w:val="000000"/>
          <w:sz w:val="18"/>
        </w:rPr>
        <w:t>radioelectronic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 xml:space="preserve"> systems, during which a number of difficulties arise due to the low level of technological perfection of the element base and the block structure.   </w:t>
      </w:r>
    </w:p>
    <w:p w:rsidR="00C87DCE" w:rsidRPr="00C87DCE" w:rsidRDefault="00C87DCE" w:rsidP="00C87DCE">
      <w:pPr>
        <w:spacing w:after="0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t xml:space="preserve"> </w:t>
      </w:r>
    </w:p>
    <w:p w:rsidR="00C87DCE" w:rsidRPr="00C87DCE" w:rsidRDefault="00C87DCE" w:rsidP="00C87DCE">
      <w:pPr>
        <w:spacing w:after="0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t xml:space="preserve"> </w:t>
      </w:r>
    </w:p>
    <w:p w:rsidR="00C87DCE" w:rsidRPr="00C87DCE" w:rsidRDefault="00C87DCE" w:rsidP="00C87DCE">
      <w:pPr>
        <w:keepNext/>
        <w:keepLines/>
        <w:spacing w:after="0"/>
        <w:ind w:left="715" w:hanging="10"/>
        <w:outlineLvl w:val="1"/>
        <w:rPr>
          <w:rFonts w:ascii="Arial" w:eastAsia="Arial" w:hAnsi="Arial" w:cs="Arial"/>
          <w:b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Въведение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84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0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края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миналия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започна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техническото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технологично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българските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ВВС,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бяха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въведени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вертолети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Bell 206.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последствие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бяха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усвоени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ВВС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бяха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въведени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летателна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самолети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C 27J Spartan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вертолети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AS 532 AL Cougar, а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Военноморските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(ВМС) –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вертолети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Eurocopter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AS532 Panther. 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2019 г.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беше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сключен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договор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Правителството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САЩ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доставката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8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lastRenderedPageBreak/>
        <w:t>самолети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F-16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блок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70 (6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едноместни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2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двуместни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).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началото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април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2020 г.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беше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обявен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договорът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ВВС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САЩ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възлагане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производството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самолетите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компанията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Lockheed Martin,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съгласно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който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първите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самолета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трябва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доставени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2023 г., а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последните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–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първото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тримесечие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2024 г.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доставката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започва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тригодишен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поддръжка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оборудването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който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трябва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приключи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началото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2027 г.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Понастоящем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ВВС,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освен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посочените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по-горе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намират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летателна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самолети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МиГ-29 и Су-25,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както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вертолети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Ми-17 и Ми-24,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произведени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Русия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80-те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години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миналото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столетие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постъпване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въоръжение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усвояване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новите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самолети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възниква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общата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задача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поддържане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изправността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профилактичното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обслужване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сложните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състоящи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автономни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обединени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структурно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Съществуват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сериозни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трудности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решаване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задачата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избор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изпълнение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сроковете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профилактика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всяка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подсистема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детерминирана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постановка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голямо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количество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Това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значителна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степен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отнася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серийни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образци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радиоелектронни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възникват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трудности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свързани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ниското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ниво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контрол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обектите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измерване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информационни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параметри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сравнително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ниска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точност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датчиците-преобразователи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информацията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контрол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параметрите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0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C87DCE" w:rsidRPr="00C87DCE" w:rsidRDefault="00C87DCE" w:rsidP="00C87DCE">
      <w:pPr>
        <w:keepNext/>
        <w:keepLines/>
        <w:spacing w:after="0"/>
        <w:ind w:left="715" w:hanging="10"/>
        <w:outlineLvl w:val="1"/>
        <w:rPr>
          <w:rFonts w:ascii="Arial" w:eastAsia="Arial" w:hAnsi="Arial" w:cs="Arial"/>
          <w:b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0"/>
        </w:rPr>
        <w:t xml:space="preserve">1.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Определяне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оптимална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периодичността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проверки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авиационни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86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10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изследва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установи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периодичност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пълните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проверки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различните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режими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радиоелектронно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оборудване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(РЕО),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подлежат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задължителна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критерий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оптимизация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използван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коефициентът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оперативна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готовност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решен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клас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задачи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използван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подход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използване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резултати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теория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вариационни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изчисления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крайна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сметка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–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гладка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оптимизация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[2,4].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разгледаме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еднотипни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обединени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конструктивно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общото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предназначение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основна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позиция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намират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m</w:t>
      </w:r>
      <w:r w:rsidRPr="00C87DCE">
        <w:rPr>
          <w:rFonts w:ascii="Arial" w:eastAsia="Arial" w:hAnsi="Arial" w:cs="Arial"/>
          <w:color w:val="000000"/>
          <w:sz w:val="20"/>
        </w:rPr>
        <w:t>-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m &lt; n</w:t>
      </w:r>
      <w:r w:rsidRPr="00C87DCE">
        <w:rPr>
          <w:rFonts w:ascii="Arial" w:eastAsia="Arial" w:hAnsi="Arial" w:cs="Arial"/>
          <w:color w:val="000000"/>
          <w:sz w:val="20"/>
        </w:rPr>
        <w:t>), а (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 – m</w:t>
      </w:r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намират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натоварен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ненатоварен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нивото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технологиите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изработени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влизащи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сложните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изпълнен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отделен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модул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съдържащ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устройство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автоматично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включване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мястото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основни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такива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считаме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модулът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отсъствието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възниква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един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т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основни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модулът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чрез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него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720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нататък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разглежда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продължителната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цяло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притежава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монотонно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нарастваща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интензивност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изведен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израз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коефициента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оперативна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готовност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1"/>
        <w:ind w:left="1613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2"/>
        </w:rPr>
        <w:t>𝜏</w:t>
      </w:r>
    </w:p>
    <w:p w:rsidR="00C87DCE" w:rsidRPr="00C87DCE" w:rsidRDefault="00C87DCE" w:rsidP="00C87DCE">
      <w:pPr>
        <w:numPr>
          <w:ilvl w:val="0"/>
          <w:numId w:val="3"/>
        </w:numPr>
        <w:spacing w:after="0" w:line="266" w:lineRule="auto"/>
        <w:ind w:right="1109" w:hanging="708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 w:rsidRPr="00C87DCE">
        <w:rPr>
          <w:rFonts w:ascii="Cambria Math" w:eastAsia="Cambria Math" w:hAnsi="Cambria Math" w:cs="Cambria Math"/>
          <w:color w:val="000000"/>
          <w:sz w:val="31"/>
          <w:vertAlign w:val="subscript"/>
        </w:rPr>
        <w:t>𝑝</w:t>
      </w:r>
      <w:r w:rsidRPr="00C87DCE">
        <w:rPr>
          <w:rFonts w:ascii="Cambria Math" w:eastAsia="Cambria Math" w:hAnsi="Cambria Math" w:cs="Cambria Math"/>
          <w:color w:val="000000"/>
          <w:sz w:val="20"/>
        </w:rPr>
        <w:t>(</w:t>
      </w:r>
      <w:proofErr w:type="gramEnd"/>
      <w:r w:rsidRPr="00C87DCE">
        <w:rPr>
          <w:rFonts w:ascii="Cambria Math" w:eastAsia="Cambria Math" w:hAnsi="Cambria Math" w:cs="Cambria Math"/>
          <w:color w:val="000000"/>
          <w:sz w:val="31"/>
          <w:vertAlign w:val="subscript"/>
        </w:rPr>
        <w:t>𝑥, 𝜏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) </w:t>
      </w:r>
      <w:r w:rsidRPr="00C87DCE">
        <w:rPr>
          <w:rFonts w:ascii="Cambria Math" w:eastAsia="Cambria Math" w:hAnsi="Cambria Math" w:cs="Cambria Math"/>
          <w:color w:val="000000"/>
          <w:sz w:val="31"/>
          <w:vertAlign w:val="subscript"/>
        </w:rPr>
        <w:t xml:space="preserve">= </w:t>
      </w:r>
      <w:r w:rsidRPr="00C87DCE">
        <w:rPr>
          <w:rFonts w:ascii="Cambria Math" w:eastAsia="Cambria Math" w:hAnsi="Cambria Math" w:cs="Cambria Math"/>
          <w:color w:val="000000"/>
          <w:sz w:val="14"/>
        </w:rPr>
        <w:t>∫</w:t>
      </w: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41045AD" wp14:editId="7F4DB5E4">
                <wp:extent cx="664769" cy="7620"/>
                <wp:effectExtent l="0" t="0" r="0" b="0"/>
                <wp:docPr id="22328" name="Group 2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69" cy="7620"/>
                          <a:chOff x="0" y="0"/>
                          <a:chExt cx="664769" cy="7620"/>
                        </a:xfrm>
                      </wpg:grpSpPr>
                      <wps:wsp>
                        <wps:cNvPr id="27551" name="Shape 27551"/>
                        <wps:cNvSpPr/>
                        <wps:spPr>
                          <a:xfrm>
                            <a:off x="0" y="0"/>
                            <a:ext cx="664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9" h="9144">
                                <a:moveTo>
                                  <a:pt x="0" y="0"/>
                                </a:moveTo>
                                <a:lnTo>
                                  <a:pt x="664769" y="0"/>
                                </a:lnTo>
                                <a:lnTo>
                                  <a:pt x="664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F4579" id="Group 22328" o:spid="_x0000_s1026" style="width:52.35pt;height:.6pt;mso-position-horizontal-relative:char;mso-position-vertical-relative:line" coordsize="66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6ZNwIAAH0FAAAOAAAAZHJzL2Uyb0RvYy54bWykVE1vGjEQvVfqf7B8LwuIQLNiyaFpuFRt&#10;pCQ/wHi9u5b8Jduw8O87HvBCiBRVdA/esf08nvdmPMuHvVZkJ3yQ1lR0MhpTIgy3tTRtRd9en759&#10;pyREZmqmrBEVPYhAH1Zfvyx7V4qp7ayqhSfgxISydxXtYnRlUQTeCc3CyDphYLOxXrMIU98WtWc9&#10;eNeqmI7H86K3vnbechECrD4eN+kK/TeN4PFP0wQRiaooxBZx9Dhu0lislqxsPXOd5Kcw2A1RaCYN&#10;XDq4emSRka2XH1xpyb0NtokjbnVhm0ZygRyAzWR8xWbt7dYhl7bsWzfIBNJe6XSzW/57t/buxT17&#10;UKJ3LWiBs8Rl33id/hAl2aNkh0EysY+Ew+J8PlvM7ynhsLWYT0+C8g5U/3CGdz8/OVXkC4t3YfQO&#10;CiOcuYf/4/7SMSdQ0lAC92dPZF3R6eLubkKJYRpKFCHkuISiIHKQKJQB1LpFn/vJbJYKbmDKSr4N&#10;cS0sysx2v0I81mOdLdZli+9NNj1U9af17FhM51KMyST9OU9dRTGMtKftTrxaRMWrZEGI511lLlE5&#10;47kWAJoB+e/Q3QXwgnnG5P8RC08T/P0jDItsuBaMRBJlHYjD4qW0wSpZP0mlEtng280P5cmOpZ6A&#10;3ykr72DKJN0gMM6gLzWKRXzgxiY/mCYtI/QuJTU0vukCHJ3cKJOuEdh9jjmDks5lk6yNrQ/44HAd&#10;qhuCT0UPbxxpnPpRaiKXc0Sdu+bqLwAAAP//AwBQSwMEFAAGAAgAAAAhAIiHmnXaAAAAAwEAAA8A&#10;AABkcnMvZG93bnJldi54bWxMj09Lw0AQxe+C32EZwZvdpP4lZlNKUU9FsBXE2zQ7TUKzsyG7TdJv&#10;79SLXoY3vOG93+SLybVqoD40ng2kswQUceltw5WBz+3rzROoEJEttp7JwIkCLIrLixwz60f+oGET&#10;KyUhHDI0UMfYZVqHsiaHYeY7YvH2vncYZe0rbXscJdy1ep4kD9phw9JQY0ermsrD5ugMvI04Lm/T&#10;l2F92K9O39v79691SsZcX03LZ1CRpvh3DGd8QYdCmHb+yDao1oA8En/n2UvuHkHtRMxBF7n+z178&#10;AAAA//8DAFBLAQItABQABgAIAAAAIQC2gziS/gAAAOEBAAATAAAAAAAAAAAAAAAAAAAAAABbQ29u&#10;dGVudF9UeXBlc10ueG1sUEsBAi0AFAAGAAgAAAAhADj9If/WAAAAlAEAAAsAAAAAAAAAAAAAAAAA&#10;LwEAAF9yZWxzLy5yZWxzUEsBAi0AFAAGAAgAAAAhALetPpk3AgAAfQUAAA4AAAAAAAAAAAAAAAAA&#10;LgIAAGRycy9lMm9Eb2MueG1sUEsBAi0AFAAGAAgAAAAhAIiHmnXaAAAAAwEAAA8AAAAAAAAAAAAA&#10;AAAAkQQAAGRycy9kb3ducmV2LnhtbFBLBQYAAAAABAAEAPMAAACYBQAAAAA=&#10;">
                <v:shape id="Shape 27551" o:spid="_x0000_s1027" style="position:absolute;width:6647;height:91;visibility:visible;mso-wrap-style:square;v-text-anchor:top" coordsize="664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0YNxQAAAN4AAAAPAAAAZHJzL2Rvd25yZXYueG1sRI/RasJA&#10;FETfhf7Dcgu+6SZBTUldpQiifarGfsAle5vEZu+G3VXj33cLgo/DzJlhluvBdOJKzreWFaTTBARx&#10;ZXXLtYLv03byBsIHZI2dZVJwJw/r1ctoiYW2Nz7StQy1iCXsC1TQhNAXUvqqIYN+anvi6P1YZzBE&#10;6WqpHd5iuelkliQLabDluNBgT5uGqt/yYhRkZyuHzz6b7bo8N4evND3f3Vap8evw8Q4i0BCe4Qe9&#10;15HL5/MU/u/EKyBXfwAAAP//AwBQSwECLQAUAAYACAAAACEA2+H2y+4AAACFAQAAEwAAAAAAAAAA&#10;AAAAAAAAAAAAW0NvbnRlbnRfVHlwZXNdLnhtbFBLAQItABQABgAIAAAAIQBa9CxbvwAAABUBAAAL&#10;AAAAAAAAAAAAAAAAAB8BAABfcmVscy8ucmVsc1BLAQItABQABgAIAAAAIQBKZ0YNxQAAAN4AAAAP&#10;AAAAAAAAAAAAAAAAAAcCAABkcnMvZG93bnJldi54bWxQSwUGAAAAAAMAAwC3AAAA+QIAAAAA&#10;" path="m,l664769,r,9144l,9144,,e" fillcolor="black" stroked="f" strokeweight="0">
                  <v:stroke miterlimit="83231f" joinstyle="miter"/>
                  <v:path arrowok="t" textboxrect="0,0,664769,9144"/>
                </v:shape>
                <w10:anchorlock/>
              </v:group>
            </w:pict>
          </mc:Fallback>
        </mc:AlternateContent>
      </w:r>
      <w:r w:rsidRPr="00C87DCE">
        <w:rPr>
          <w:rFonts w:ascii="Cambria Math" w:eastAsia="Cambria Math" w:hAnsi="Cambria Math" w:cs="Cambria Math"/>
          <w:color w:val="000000"/>
          <w:sz w:val="12"/>
        </w:rPr>
        <w:t xml:space="preserve">0 </w:t>
      </w:r>
      <w:r w:rsidRPr="00C87DCE">
        <w:rPr>
          <w:rFonts w:ascii="Cambria Math" w:eastAsia="Cambria Math" w:hAnsi="Cambria Math" w:cs="Cambria Math"/>
          <w:color w:val="000000"/>
          <w:sz w:val="14"/>
        </w:rPr>
        <w:t>[1−𝐹(𝑡+𝑥)]𝑑𝑡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</w:p>
    <w:p w:rsidR="00C87DCE" w:rsidRPr="00C87DCE" w:rsidRDefault="00C87DCE" w:rsidP="00C87DCE">
      <w:pPr>
        <w:spacing w:after="0"/>
        <w:ind w:left="2016" w:right="2215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𝜇</w:t>
      </w:r>
    </w:p>
    <w:p w:rsidR="00C87DCE" w:rsidRPr="00C87DCE" w:rsidRDefault="00C87DCE" w:rsidP="00C87DCE">
      <w:pPr>
        <w:spacing w:after="57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F(t)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разпределение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μ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математическото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очакване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интервала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между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а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х </w:t>
      </w:r>
      <w:r w:rsidRPr="00C87DCE">
        <w:rPr>
          <w:rFonts w:ascii="Arial" w:eastAsia="Arial" w:hAnsi="Arial" w:cs="Arial"/>
          <w:color w:val="000000"/>
          <w:sz w:val="20"/>
        </w:rPr>
        <w:t xml:space="preserve">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зададеното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оперативна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интервалът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Times New Roman" w:eastAsia="Times New Roman" w:hAnsi="Times New Roman" w:cs="Times New Roman"/>
          <w:b/>
          <w:i/>
          <w:color w:val="000000"/>
          <w:sz w:val="20"/>
        </w:rPr>
        <w:t>τ</w:t>
      </w:r>
      <w:r w:rsidRPr="00C87DCE">
        <w:rPr>
          <w:rFonts w:ascii="Times New Roman" w:eastAsia="Times New Roman" w:hAnsi="Times New Roman" w:cs="Times New Roman"/>
          <w:i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разглежда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наработка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която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подлежи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ремонт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състоящ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мероприятия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изправността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например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регулировки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новите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вложени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.). 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lastRenderedPageBreak/>
        <w:t>Поради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причина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6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3"/>
        </w:numPr>
        <w:spacing w:after="3" w:line="266" w:lineRule="auto"/>
        <w:ind w:right="1109" w:hanging="70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𝜇 = 𝑝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(𝜏)𝑇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0 </w:t>
      </w:r>
      <w:r w:rsidRPr="00C87DCE">
        <w:rPr>
          <w:rFonts w:ascii="Cambria Math" w:eastAsia="Cambria Math" w:hAnsi="Cambria Math" w:cs="Cambria Math"/>
          <w:color w:val="000000"/>
          <w:sz w:val="20"/>
        </w:rPr>
        <w:t>+ 𝑝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(𝜏)𝑇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1 </w:t>
      </w:r>
      <w:r w:rsidRPr="00C87DCE">
        <w:rPr>
          <w:rFonts w:ascii="Cambria Math" w:eastAsia="Cambria Math" w:hAnsi="Cambria Math" w:cs="Cambria Math"/>
          <w:color w:val="000000"/>
          <w:sz w:val="20"/>
        </w:rPr>
        <w:t>+ ⋯ + 𝑝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(𝜏)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𝑇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Arial" w:eastAsia="Arial" w:hAnsi="Arial" w:cs="Arial"/>
          <w:color w:val="000000"/>
          <w:sz w:val="20"/>
        </w:rPr>
        <w:t xml:space="preserve"> ,</w:t>
      </w:r>
      <w:proofErr w:type="gramEnd"/>
      <w:r w:rsidRPr="00C87DCE">
        <w:rPr>
          <w:rFonts w:ascii="Arial" w:eastAsia="Arial" w:hAnsi="Arial" w:cs="Arial"/>
          <w:i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22"/>
        <w:ind w:left="1781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347E6EF" wp14:editId="58734972">
                <wp:extent cx="192024" cy="7620"/>
                <wp:effectExtent l="0" t="0" r="0" b="0"/>
                <wp:docPr id="22329" name="Group 2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" cy="7620"/>
                          <a:chOff x="0" y="0"/>
                          <a:chExt cx="192024" cy="7620"/>
                        </a:xfrm>
                      </wpg:grpSpPr>
                      <wps:wsp>
                        <wps:cNvPr id="27553" name="Shape 27553"/>
                        <wps:cNvSpPr/>
                        <wps:spPr>
                          <a:xfrm>
                            <a:off x="0" y="0"/>
                            <a:ext cx="192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914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1D2C4" id="Group 22329" o:spid="_x0000_s1026" style="width:15.1pt;height:.6pt;mso-position-horizontal-relative:char;mso-position-vertical-relative:line" coordsize="19202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H0NwIAAH0FAAAOAAAAZHJzL2Uyb0RvYy54bWykVE1v2zAMvQ/YfxB0X5x4absacXpY11yG&#10;rUC7H6DIsi1AX5CUOPn3o5jISVOgGDIfZEp6ovgeKS4edlqRrfBBWlPT2WRKiTDcNtJ0Nf3z+vTl&#10;GyUhMtMwZY2o6V4E+rD8/GkxuEqUtreqEZ6AExOqwdW0j9FVRRF4LzQLE+uEgc3Wes0iTH1XNJ4N&#10;4F2ropxOb4vB+sZ5y0UIsPp42KRL9N+2gsffbRtEJKqmEFvE0eO4TmOxXLCq88z1kh/DYFdEoZk0&#10;cOno6pFFRjZevnOlJfc22DZOuNWFbVvJBXIANrPpBZuVtxuHXLpq6NwoE0h7odPVbvmv7cq7F/fs&#10;QYnBdaAFzhKXXet1+kOUZIeS7UfJxC4SDouz+3JazinhsHV3Wx4F5T2o/u4M7398cKrIFxZvwhgc&#10;FEY4cQ//x/2lZ06gpKEC7s+eyKam5d3NzVdKDNNQogghhyUUBZGjRKEKoNY1+tzP5vNUcCNTVvFN&#10;iCthUWa2/RnioR6bbLE+W3xnsumhqj+sZ8diOpdiTCYZTnnqa4phpD1tt+LVIipeJAtCPO0qc47K&#10;Gc+1ANAMyH+H7s6AZ8wzJv8PWHia4O8fYVhk47VgJJIo60gcFs+lDVbJ5kkqlcgG362/K0+2LPUE&#10;/I5ZeQNTJukGgXEGfalVLOIDNzb5wTRpGaF3KalB3vIOHB3dKJOuEdh9DjmDks5lk6y1bfb44HAd&#10;qhuCT0UPbxxpHPtRaiLnc0SduubyLwAAAP//AwBQSwMEFAAGAAgAAAAhABLaXULZAAAAAgEAAA8A&#10;AABkcnMvZG93bnJldi54bWxMj0FLw0AQhe+C/2EZwZvdJEWRmE0pRT0VwVYQb9PsNAnNzobsNkn/&#10;vaMXvTwY3uO9b4rV7Do10hBazwbSRQKKuPK25drAx/7l7hFUiMgWO89k4EIBVuX1VYG59RO/07iL&#10;tZISDjkaaGLsc61D1ZDDsPA9sXhHPziMcg61tgNOUu46nSXJg3bYsiw02NOmoeq0OzsDrxNO62X6&#10;PG5Px83la3//9rlNyZjbm3n9BCrSHP/C8IMv6FAK08Gf2QbVGZBH4q+Kt0wyUAfJZKDLQv9HL78B&#10;AAD//wMAUEsBAi0AFAAGAAgAAAAhALaDOJL+AAAA4QEAABMAAAAAAAAAAAAAAAAAAAAAAFtDb250&#10;ZW50X1R5cGVzXS54bWxQSwECLQAUAAYACAAAACEAOP0h/9YAAACUAQAACwAAAAAAAAAAAAAAAAAv&#10;AQAAX3JlbHMvLnJlbHNQSwECLQAUAAYACAAAACEAY4OB9DcCAAB9BQAADgAAAAAAAAAAAAAAAAAu&#10;AgAAZHJzL2Uyb0RvYy54bWxQSwECLQAUAAYACAAAACEAEtpdQtkAAAACAQAADwAAAAAAAAAAAAAA&#10;AACRBAAAZHJzL2Rvd25yZXYueG1sUEsFBgAAAAAEAAQA8wAAAJcFAAAAAA==&#10;">
                <v:shape id="Shape 27553" o:spid="_x0000_s1027" style="position:absolute;width:192024;height:9144;visibility:visible;mso-wrap-style:square;v-text-anchor:top" coordsize="1920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dhxQAAAN4AAAAPAAAAZHJzL2Rvd25yZXYueG1sRI9Pi8Iw&#10;FMTvC36H8AQvi6Z21z9Uo1RB2OuqF2+P5rWpNi+liVq//WZhYY/DzPyGWW9724gHdb52rGA6SUAQ&#10;F07XXCk4nw7jJQgfkDU2jknBizxsN4O3NWbaPfmbHsdQiQhhn6ECE0KbSekLQxb9xLXE0StdZzFE&#10;2VVSd/iMcNvINEnm0mLNccFgS3tDxe14twoOlcnl9fLp3ncX6cpmni/LNFdqNOzzFYhAffgP/7W/&#10;tIJ0MZt9wO+deAXk5gcAAP//AwBQSwECLQAUAAYACAAAACEA2+H2y+4AAACFAQAAEwAAAAAAAAAA&#10;AAAAAAAAAAAAW0NvbnRlbnRfVHlwZXNdLnhtbFBLAQItABQABgAIAAAAIQBa9CxbvwAAABUBAAAL&#10;AAAAAAAAAAAAAAAAAB8BAABfcmVscy8ucmVsc1BLAQItABQABgAIAAAAIQAMomdhxQAAAN4AAAAP&#10;AAAAAAAAAAAAAAAAAAcCAABkcnMvZG93bnJldi54bWxQSwUGAAAAAAMAAwC3AAAA+QIAAAAA&#10;" path="m,l192024,r,9144l,9144,,e" fillcolor="black" stroked="f" strokeweight="0">
                  <v:stroke miterlimit="83231f" joinstyle="miter"/>
                  <v:path arrowok="t" textboxrect="0,0,192024,9144"/>
                </v:shape>
                <w10:anchorlock/>
              </v:group>
            </w:pict>
          </mc:Fallback>
        </mc:AlternateConten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𝑝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𝑖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(𝜏)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𝑖 = 0, 𝑛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вероятността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към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началото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възстановителните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22"/>
        <w:ind w:left="426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9D58676" wp14:editId="6F9433DB">
                <wp:extent cx="192024" cy="7620"/>
                <wp:effectExtent l="0" t="0" r="0" b="0"/>
                <wp:docPr id="22330" name="Group 2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" cy="7620"/>
                          <a:chOff x="0" y="0"/>
                          <a:chExt cx="192024" cy="7620"/>
                        </a:xfrm>
                      </wpg:grpSpPr>
                      <wps:wsp>
                        <wps:cNvPr id="27555" name="Shape 27555"/>
                        <wps:cNvSpPr/>
                        <wps:spPr>
                          <a:xfrm>
                            <a:off x="0" y="0"/>
                            <a:ext cx="192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914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63DEA" id="Group 22330" o:spid="_x0000_s1026" style="width:15.1pt;height:.6pt;mso-position-horizontal-relative:char;mso-position-vertical-relative:line" coordsize="19202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wlNgIAAH0FAAAOAAAAZHJzL2Uyb0RvYy54bWykVE1v2zAMvQ/YfxB0X5wYSbMacXpY11yG&#10;rUDbH6DIsi1AX5CUOPn3o5jYcVOgGDIfZEp6ovgeKa4eDlqRvfBBWlPS2WRKiTDcVtI0JX17ffr2&#10;nZIQmamYskaU9CgCfVh//bLqXCFy21pVCU/AiQlF50raxuiKLAu8FZqFiXXCwGZtvWYRpr7JKs86&#10;8K5Vlk+nd1lnfeW85SIEWH08bdI1+q9rweOfug4iElVSiC3i6HHcpjFbr1jReOZayc9hsBui0Ewa&#10;uHRw9cgiIzsvP7jSknsbbB0n3OrM1rXkAjkAm9n0is3G251DLk3RNW6QCaS90ulmt/z3fuPdi3v2&#10;oETnGtACZ4nLofY6/SFKckDJjoNk4hAJh8XZfT7N55Rw2Fre5WdBeQuqfzjD25+fnMr6C7N3YXQO&#10;CiNcuIf/4/7SMidQ0lAA92dPZFXSfLlYLCgxTEOJIoScllAURA4ShSKAWrfocz+bz1PBDUxZwXch&#10;boRFmdn+V4ineqx6i7W9xQ+mNz1U9af17FhM51KMySTdJU9tSTGMtKftXrxaRMWrZEGIl11lxqg+&#10;430tALQH9H+H7kbAEfMe0/9PWHia4O8fYVhkw7VgJJIo60AcFsfSBqtk9SSVSmSDb7Y/lCd7lnoC&#10;fuesvIMpk3SDwDiDvlQrFvGBG5v8YJq0jNC7lNQgb74ER2c3yqRrBHafU86gpPuySdbWVkd8cLgO&#10;1Q3Bp6KHN440zv0oNZHxHFGXrrn+CwAA//8DAFBLAwQUAAYACAAAACEAEtpdQtkAAAACAQAADwAA&#10;AGRycy9kb3ducmV2LnhtbEyPQUvDQBCF74L/YRnBm90kRZGYTSlFPRXBVhBv0+w0Cc3Ohuw2Sf+9&#10;oxe9PBje471vitXsOjXSEFrPBtJFAoq48rbl2sDH/uXuEVSIyBY7z2TgQgFW5fVVgbn1E7/TuIu1&#10;khIOORpoYuxzrUPVkMOw8D2xeEc/OIxyDrW2A05S7jqdJcmDdtiyLDTY06ah6rQ7OwOvE07rZfo8&#10;bk/HzeVrf//2uU3JmNubef0EKtIc/8Lwgy/oUArTwZ/ZBtUZkEfir4q3TDJQB8lkoMtC/0cvvwEA&#10;AP//AwBQSwECLQAUAAYACAAAACEAtoM4kv4AAADhAQAAEwAAAAAAAAAAAAAAAAAAAAAAW0NvbnRl&#10;bnRfVHlwZXNdLnhtbFBLAQItABQABgAIAAAAIQA4/SH/1gAAAJQBAAALAAAAAAAAAAAAAAAAAC8B&#10;AABfcmVscy8ucmVsc1BLAQItABQABgAIAAAAIQA2dIwlNgIAAH0FAAAOAAAAAAAAAAAAAAAAAC4C&#10;AABkcnMvZTJvRG9jLnhtbFBLAQItABQABgAIAAAAIQAS2l1C2QAAAAIBAAAPAAAAAAAAAAAAAAAA&#10;AJAEAABkcnMvZG93bnJldi54bWxQSwUGAAAAAAQABADzAAAAlgUAAAAA&#10;">
                <v:shape id="Shape 27555" o:spid="_x0000_s1027" style="position:absolute;width:192024;height:9144;visibility:visible;mso-wrap-style:square;v-text-anchor:top" coordsize="1920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1qOxQAAAN4AAAAPAAAAZHJzL2Rvd25yZXYueG1sRI9Ba8JA&#10;FITvhf6H5QleSt00NKlEV0kFodeqF2+P7Es2mn0bsluN/94VhB6HmfmGWa5H24kLDb51rOBjloAg&#10;rpxuuVFw2G/f5yB8QNbYOSYFN/KwXr2+LLHQ7sq/dNmFRkQI+wIVmBD6QkpfGbLoZ64njl7tBosh&#10;yqGResBrhNtOpkmSS4stxwWDPW0MVefdn1WwbUwpT8dP9/Z9lK7u8nJep6VS08lYLkAEGsN/+Nn+&#10;0QrSryzL4HEnXgG5ugMAAP//AwBQSwECLQAUAAYACAAAACEA2+H2y+4AAACFAQAAEwAAAAAAAAAA&#10;AAAAAAAAAAAAW0NvbnRlbnRfVHlwZXNdLnhtbFBLAQItABQABgAIAAAAIQBa9CxbvwAAABUBAAAL&#10;AAAAAAAAAAAAAAAAAB8BAABfcmVscy8ucmVsc1BLAQItABQABgAIAAAAIQDsB1qOxQAAAN4AAAAP&#10;AAAAAAAAAAAAAAAAAAcCAABkcnMvZG93bnJldi54bWxQSwUGAAAAAAMAAwC3AAAA+QIAAAAA&#10;" path="m,l192024,r,9144l,9144,,e" fillcolor="black" stroked="f" strokeweight="0">
                  <v:stroke miterlimit="83231f" joinstyle="miter"/>
                  <v:path arrowok="t" textboxrect="0,0,192024,9144"/>
                </v:shape>
                <w10:anchorlock/>
              </v:group>
            </w:pict>
          </mc:Fallback>
        </mc:AlternateConten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има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20"/>
        </w:rPr>
        <w:t>i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а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𝑇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𝑖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𝑖 = 0, 𝑛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изпълнение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такива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условие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него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20"/>
        </w:rPr>
        <w:t>i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Очевидно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12"/>
        <w:ind w:right="7126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tabs>
          <w:tab w:val="center" w:pos="1335"/>
        </w:tabs>
        <w:spacing w:after="5" w:line="266" w:lineRule="auto"/>
        <w:ind w:left="-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color w:val="000000"/>
          <w:sz w:val="20"/>
        </w:rPr>
        <w:tab/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3965458" wp14:editId="592E6A24">
            <wp:extent cx="786384" cy="131064"/>
            <wp:effectExtent l="0" t="0" r="0" b="0"/>
            <wp:docPr id="26810" name="Picture 26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" name="Picture 268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8"/>
        <w:ind w:right="7126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начин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заместване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(2) в (1)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получим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14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3"/>
        </w:numPr>
        <w:spacing w:after="5" w:line="266" w:lineRule="auto"/>
        <w:ind w:right="1109" w:hanging="70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𝑝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64AACD6E" wp14:editId="0797D373">
            <wp:extent cx="1673352" cy="207264"/>
            <wp:effectExtent l="0" t="0" r="0" b="0"/>
            <wp:docPr id="26811" name="Picture 26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1" name="Picture 268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0"/>
        <w:ind w:left="1541" w:right="2215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𝑝</w:t>
      </w:r>
      <w:r w:rsidRPr="00C87DCE">
        <w:rPr>
          <w:rFonts w:ascii="Cambria Math" w:eastAsia="Cambria Math" w:hAnsi="Cambria Math" w:cs="Cambria Math"/>
          <w:color w:val="000000"/>
          <w:sz w:val="12"/>
        </w:rPr>
        <w:t>0</w:t>
      </w:r>
      <w:r w:rsidRPr="00C87DCE">
        <w:rPr>
          <w:rFonts w:ascii="Cambria Math" w:eastAsia="Cambria Math" w:hAnsi="Cambria Math" w:cs="Cambria Math"/>
          <w:color w:val="000000"/>
          <w:sz w:val="14"/>
        </w:rPr>
        <w:t>(𝜏)𝑇</w:t>
      </w:r>
      <w:r w:rsidRPr="00C87DCE">
        <w:rPr>
          <w:rFonts w:ascii="Cambria Math" w:eastAsia="Cambria Math" w:hAnsi="Cambria Math" w:cs="Cambria Math"/>
          <w:color w:val="000000"/>
          <w:sz w:val="12"/>
        </w:rPr>
        <w:t>0</w:t>
      </w:r>
      <w:r w:rsidRPr="00C87DCE">
        <w:rPr>
          <w:rFonts w:ascii="Cambria Math" w:eastAsia="Cambria Math" w:hAnsi="Cambria Math" w:cs="Cambria Math"/>
          <w:color w:val="000000"/>
          <w:sz w:val="14"/>
        </w:rPr>
        <w:t>+𝑝</w:t>
      </w:r>
      <w:r w:rsidRPr="00C87DCE">
        <w:rPr>
          <w:rFonts w:ascii="Cambria Math" w:eastAsia="Cambria Math" w:hAnsi="Cambria Math" w:cs="Cambria Math"/>
          <w:color w:val="000000"/>
          <w:sz w:val="12"/>
        </w:rPr>
        <w:t>1</w:t>
      </w:r>
      <w:r w:rsidRPr="00C87DCE">
        <w:rPr>
          <w:rFonts w:ascii="Cambria Math" w:eastAsia="Cambria Math" w:hAnsi="Cambria Math" w:cs="Cambria Math"/>
          <w:color w:val="000000"/>
          <w:sz w:val="14"/>
        </w:rPr>
        <w:t>(𝜏)𝑇</w:t>
      </w:r>
      <w:r w:rsidRPr="00C87DCE">
        <w:rPr>
          <w:rFonts w:ascii="Cambria Math" w:eastAsia="Cambria Math" w:hAnsi="Cambria Math" w:cs="Cambria Math"/>
          <w:color w:val="000000"/>
          <w:sz w:val="12"/>
        </w:rPr>
        <w:t>1</w:t>
      </w:r>
      <w:r w:rsidRPr="00C87DCE">
        <w:rPr>
          <w:rFonts w:ascii="Cambria Math" w:eastAsia="Cambria Math" w:hAnsi="Cambria Math" w:cs="Cambria Math"/>
          <w:color w:val="000000"/>
          <w:sz w:val="14"/>
        </w:rPr>
        <w:t>+⋯+𝑝</w:t>
      </w:r>
      <w:r w:rsidRPr="00C87DCE">
        <w:rPr>
          <w:rFonts w:ascii="Cambria Math" w:eastAsia="Cambria Math" w:hAnsi="Cambria Math" w:cs="Cambria Math"/>
          <w:color w:val="000000"/>
          <w:sz w:val="12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14"/>
        </w:rPr>
        <w:t>(𝜏)𝑇</w:t>
      </w:r>
      <w:r w:rsidRPr="00C87DCE">
        <w:rPr>
          <w:rFonts w:ascii="Cambria Math" w:eastAsia="Cambria Math" w:hAnsi="Cambria Math" w:cs="Cambria Math"/>
          <w:color w:val="000000"/>
          <w:sz w:val="12"/>
        </w:rPr>
        <w:t>𝑛</w:t>
      </w:r>
    </w:p>
    <w:p w:rsidR="00C87DCE" w:rsidRPr="00C87DCE" w:rsidRDefault="00C87DCE" w:rsidP="00C87DCE">
      <w:pPr>
        <w:spacing w:after="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22"/>
        <w:ind w:left="826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6979820" wp14:editId="60B3EA0D">
                <wp:extent cx="192024" cy="7620"/>
                <wp:effectExtent l="0" t="0" r="0" b="0"/>
                <wp:docPr id="22331" name="Group 2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" cy="7620"/>
                          <a:chOff x="0" y="0"/>
                          <a:chExt cx="192024" cy="7620"/>
                        </a:xfrm>
                      </wpg:grpSpPr>
                      <wps:wsp>
                        <wps:cNvPr id="27557" name="Shape 27557"/>
                        <wps:cNvSpPr/>
                        <wps:spPr>
                          <a:xfrm>
                            <a:off x="0" y="0"/>
                            <a:ext cx="192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914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117FC" id="Group 22331" o:spid="_x0000_s1026" style="width:15.1pt;height:.6pt;mso-position-horizontal-relative:char;mso-position-vertical-relative:line" coordsize="19202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hqNgIAAH0FAAAOAAAAZHJzL2Uyb0RvYy54bWykVE1v2zAMvQ/YfxB0X5wYabMacXpY11yG&#10;rUDbH6DKsi1AX5CUOPn3o5jISVOgGDIfZEp6ovgeKS7vd1qRrfBBWlPT2WRKiTDcNtJ0NX19efz2&#10;nZIQmWmYskbUdC8CvV99/bIcXCVK21vVCE/AiQnV4Grax+iqogi8F5qFiXXCwGZrvWYRpr4rGs8G&#10;8K5VUU6nt8VgfeO85SIEWH04bNIV+m9bweOftg0iElVTiC3i6HF8S2OxWrKq88z1kh/DYFdEoZk0&#10;cOno6oFFRjZefnClJfc22DZOuNWFbVvJBXIANrPpBZu1txuHXLpq6NwoE0h7odPVbvnv7dq7Z/fk&#10;QYnBdaAFzhKXXet1+kOUZIeS7UfJxC4SDouzu3JazinhsLW4LY+C8h5U/3CG9z8/OVXkC4t3YQwO&#10;CiOcuIf/4/7cMydQ0lAB9ydPZFPTcnFzs6DEMA0lihByWEJREDlKFKoAal2jz91sPk8FNzJlFd+E&#10;uBYWZWbbXyEe6rHJFuuzxXcmmx6q+tN6diymcynGZJLhlKe+phhG2tN2K14souJFsiDE064y56ic&#10;8VwLAM2A/Hfo7gx4xjxj8v+AhacJ/v4RhkU2XgtGIomyjsRh8VzaYJVsHqVSiWzw3dsP5cmWpZ6A&#10;3zEr72DKJN0gMM6gL7WKRXzgxiY/mCYtI/QuJTXIWy7A0dGNMukagd3nkDMo6Vw2yXqzzR4fHK5D&#10;dUPwqejhjSONYz9KTeR8jqhT11z9BQAA//8DAFBLAwQUAAYACAAAACEAEtpdQtkAAAACAQAADwAA&#10;AGRycy9kb3ducmV2LnhtbEyPQUvDQBCF74L/YRnBm90kRZGYTSlFPRXBVhBv0+w0Cc3Ohuw2Sf+9&#10;oxe9PBje471vitXsOjXSEFrPBtJFAoq48rbl2sDH/uXuEVSIyBY7z2TgQgFW5fVVgbn1E7/TuIu1&#10;khIOORpoYuxzrUPVkMOw8D2xeEc/OIxyDrW2A05S7jqdJcmDdtiyLDTY06ah6rQ7OwOvE07rZfo8&#10;bk/HzeVrf//2uU3JmNubef0EKtIc/8Lwgy/oUArTwZ/ZBtUZkEfir4q3TDJQB8lkoMtC/0cvvwEA&#10;AP//AwBQSwECLQAUAAYACAAAACEAtoM4kv4AAADhAQAAEwAAAAAAAAAAAAAAAAAAAAAAW0NvbnRl&#10;bnRfVHlwZXNdLnhtbFBLAQItABQABgAIAAAAIQA4/SH/1gAAAJQBAAALAAAAAAAAAAAAAAAAAC8B&#10;AABfcmVscy8ucmVsc1BLAQItABQABgAIAAAAIQAF2YhqNgIAAH0FAAAOAAAAAAAAAAAAAAAAAC4C&#10;AABkcnMvZTJvRG9jLnhtbFBLAQItABQABgAIAAAAIQAS2l1C2QAAAAIBAAAPAAAAAAAAAAAAAAAA&#10;AJAEAABkcnMvZG93bnJldi54bWxQSwUGAAAAAAQABADzAAAAlgUAAAAA&#10;">
                <v:shape id="Shape 27557" o:spid="_x0000_s1027" style="position:absolute;width:192024;height:9144;visibility:visible;mso-wrap-style:square;v-text-anchor:top" coordsize="1920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WFixQAAAN4AAAAPAAAAZHJzL2Rvd25yZXYueG1sRI/Ni8Iw&#10;FMTvwv4P4Ql7EU23+EXXKHVB8OrHxdujeW26Ni+lidr97zeC4HGYmd8wq01vG3GnzteOFXxNEhDE&#10;hdM1VwrOp914CcIHZI2NY1LwRx4264/BCjPtHnyg+zFUIkLYZ6jAhNBmUvrCkEU/cS1x9ErXWQxR&#10;dpXUHT4i3DYyTZK5tFhzXDDY0o+h4nq8WQW7yuTy9zJ1o+1FurKZ58syzZX6HPb5N4hAfXiHX+29&#10;VpAuZrMFPO/EKyDX/wAAAP//AwBQSwECLQAUAAYACAAAACEA2+H2y+4AAACFAQAAEwAAAAAAAAAA&#10;AAAAAAAAAAAAW0NvbnRlbnRfVHlwZXNdLnhtbFBLAQItABQABgAIAAAAIQBa9CxbvwAAABUBAAAL&#10;AAAAAAAAAAAAAAAAAB8BAABfcmVscy8ucmVsc1BLAQItABQABgAIAAAAIQBzmWFixQAAAN4AAAAP&#10;AAAAAAAAAAAAAAAAAAcCAABkcnMvZG93bnJldi54bWxQSwUGAAAAAAMAAwC3AAAA+QIAAAAA&#10;" path="m,l192024,r,9144l,9144,,e" fillcolor="black" stroked="f" strokeweight="0">
                  <v:stroke miterlimit="83231f" joinstyle="miter"/>
                  <v:path arrowok="t" textboxrect="0,0,192024,9144"/>
                </v:shape>
                <w10:anchorlock/>
              </v:group>
            </w:pict>
          </mc:Fallback>
        </mc:AlternateContent>
      </w:r>
    </w:p>
    <w:p w:rsidR="00C87DCE" w:rsidRPr="00C87DCE" w:rsidRDefault="00C87DCE" w:rsidP="00C87DCE">
      <w:pPr>
        <w:spacing w:after="3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нататък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всеки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вид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𝑝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𝑖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(𝜏)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𝑖 = 0, 𝑛</w:t>
      </w:r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условието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 </w:t>
      </w:r>
    </w:p>
    <w:p w:rsidR="00C87DCE" w:rsidRPr="00C87DCE" w:rsidRDefault="00C87DCE" w:rsidP="00C87DCE">
      <w:pPr>
        <w:spacing w:after="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3"/>
        </w:numPr>
        <w:spacing w:after="0" w:line="266" w:lineRule="auto"/>
        <w:ind w:right="1109" w:hanging="70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𝜕</w:t>
      </w: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126DA2C" wp14:editId="7A8CC7F0">
                <wp:extent cx="306324" cy="7620"/>
                <wp:effectExtent l="0" t="0" r="0" b="0"/>
                <wp:docPr id="26376" name="Group 26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" cy="7620"/>
                          <a:chOff x="0" y="0"/>
                          <a:chExt cx="306324" cy="7620"/>
                        </a:xfrm>
                      </wpg:grpSpPr>
                      <wps:wsp>
                        <wps:cNvPr id="27559" name="Shape 27559"/>
                        <wps:cNvSpPr/>
                        <wps:spPr>
                          <a:xfrm>
                            <a:off x="0" y="0"/>
                            <a:ext cx="3063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9144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5EFB0" id="Group 26376" o:spid="_x0000_s1026" style="width:24.1pt;height:.6pt;mso-position-horizontal-relative:char;mso-position-vertical-relative:line" coordsize="30632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QqNwIAAH0FAAAOAAAAZHJzL2Uyb0RvYy54bWykVE1v4jAQva+0/8HyfQmkFNqI0EO75bLa&#10;rdTuDzCOk1jyl2xD4N/veCCBUqla0Rycsf08nvdmPIuHnVZkK3yQ1pR0MhpTIgy3lTRNSf++Pf+4&#10;oyREZiqmrBEl3YtAH5bfvy06V4jctlZVwhNwYkLRuZK2MboiywJvhWZhZJ0wsFlbr1mEqW+yyrMO&#10;vGuV5ePxLOusr5y3XIQAq0+HTbpE/3UtePxT10FEokoKsUUcPY7rNGbLBSsaz1wr+TEMdkUUmkkD&#10;lw6unlhkZOPlB1dacm+DreOIW53ZupZcIAdgMxlfsFl5u3HIpSm6xg0ygbQXOl3tlv/errx7dS8e&#10;lOhcA1rgLHHZ1V6nP0RJdijZfpBM7CLhsHgznt3kU0o4bM1n+VFQ3oLqH87w9ucnp7L+wuxdGJ2D&#10;wggn7uFr3F9b5gRKGgrg/uKJrEqaz29v7ykxTEOJIoQcllAURA4ShSKAWtfocz+ZTlPBDUxZwTch&#10;roRFmdn2V4iHeqx6i7W9xXemNz1U9af17FhM51KMySTdKU9tSTGMtKftVrxZRMWLZEGIp11lzlF9&#10;xvtaAGgP6P8O3Z0Bz5j3mP5/wMLTBH//CcMiG64FI5FEWQfisHgubbBKVs9SqUQ2+Gb9qDzZstQT&#10;8Dtm5R1MmaQbBMYZ9KVasYgP3NjkB9OkZYTepaSGxpfPwdHRjTLpGoHd55AzKOm+bJK1ttUeHxyu&#10;Q3VD8Kno4Y0jjWM/Sk3kfI6oU9dc/gMAAP//AwBQSwMEFAAGAAgAAAAhAMv/1oTaAAAAAgEAAA8A&#10;AABkcnMvZG93bnJldi54bWxMj09Lw0AQxe+C32GZgje7SfxDSbMppainItgK4m2aTJPQ7GzIbpP0&#10;2zt6sZcHw3u895tsNdlWDdT7xrGBeB6BIi5c2XBl4HP/er8A5QNyia1jMnAhD6v89ibDtHQjf9Cw&#10;C5WSEvYpGqhD6FKtfVGTRT93HbF4R9dbDHL2lS57HKXctjqJomdtsWFZqLGjTU3FaXe2Bt5GHNcP&#10;8cuwPR03l+/90/vXNiZj7mbTegkq0BT+w/CLL+iQC9PBnbn0qjUgj4Q/Fe9xkYA6SCYBnWf6Gj3/&#10;AQAA//8DAFBLAQItABQABgAIAAAAIQC2gziS/gAAAOEBAAATAAAAAAAAAAAAAAAAAAAAAABbQ29u&#10;dGVudF9UeXBlc10ueG1sUEsBAi0AFAAGAAgAAAAhADj9If/WAAAAlAEAAAsAAAAAAAAAAAAAAAAA&#10;LwEAAF9yZWxzLy5yZWxzUEsBAi0AFAAGAAgAAAAhAOOuZCo3AgAAfQUAAA4AAAAAAAAAAAAAAAAA&#10;LgIAAGRycy9lMm9Eb2MueG1sUEsBAi0AFAAGAAgAAAAhAMv/1oTaAAAAAgEAAA8AAAAAAAAAAAAA&#10;AAAAkQQAAGRycy9kb3ducmV2LnhtbFBLBQYAAAAABAAEAPMAAACYBQAAAAA=&#10;">
                <v:shape id="Shape 27559" o:spid="_x0000_s1027" style="position:absolute;width:306324;height:9144;visibility:visible;mso-wrap-style:square;v-text-anchor:top" coordsize="3063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OzxwAAAN4AAAAPAAAAZHJzL2Rvd25yZXYueG1sRI9Pa8JA&#10;FMTvQr/D8gRvdZOg/ZO6ioraSOmhtr0/ss8kNPs2ZFcTv70rFDwOM/MbZrboTS3O1LrKsoJ4HIEg&#10;zq2uuFDw8719fAHhPLLG2jIpuJCDxfxhMMNU246/6HzwhQgQdikqKL1vUildXpJBN7YNcfCOtjXo&#10;g2wLqVvsAtzUMomiJ2mw4rBQYkPrkvK/w8koyOwuNqtssqFT8vuZfexd/N45pUbDfvkGwlPv7+H/&#10;dqYVJM/T6Svc7oQrIOdXAAAA//8DAFBLAQItABQABgAIAAAAIQDb4fbL7gAAAIUBAAATAAAAAAAA&#10;AAAAAAAAAAAAAABbQ29udGVudF9UeXBlc10ueG1sUEsBAi0AFAAGAAgAAAAhAFr0LFu/AAAAFQEA&#10;AAsAAAAAAAAAAAAAAAAAHwEAAF9yZWxzLy5yZWxzUEsBAi0AFAAGAAgAAAAhAFYPQ7PHAAAA3gAA&#10;AA8AAAAAAAAAAAAAAAAABwIAAGRycy9kb3ducmV2LnhtbFBLBQYAAAAAAwADALcAAAD7AgAAAAA=&#10;" path="m,l306324,r,9144l,9144,,e" fillcolor="black" stroked="f" strokeweight="0">
                  <v:stroke miterlimit="83231f" joinstyle="miter"/>
                  <v:path arrowok="t" textboxrect="0,0,306324,9144"/>
                </v:shape>
                <w10:anchorlock/>
              </v:group>
            </w:pict>
          </mc:Fallback>
        </mc:AlternateContent>
      </w:r>
      <w:r w:rsidRPr="00C87DCE">
        <w:rPr>
          <w:rFonts w:ascii="Cambria Math" w:eastAsia="Cambria Math" w:hAnsi="Cambria Math" w:cs="Cambria Math"/>
          <w:color w:val="000000"/>
          <w:sz w:val="14"/>
        </w:rPr>
        <w:t>𝑝(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14"/>
        </w:rPr>
        <w:t>𝑥,𝜏</w:t>
      </w:r>
      <w:proofErr w:type="gramEnd"/>
      <w:r w:rsidRPr="00C87DCE">
        <w:rPr>
          <w:rFonts w:ascii="Cambria Math" w:eastAsia="Cambria Math" w:hAnsi="Cambria Math" w:cs="Cambria Math"/>
          <w:color w:val="000000"/>
          <w:sz w:val="14"/>
        </w:rPr>
        <w:t xml:space="preserve">) </w:t>
      </w:r>
      <w:r w:rsidRPr="00C87DCE">
        <w:rPr>
          <w:rFonts w:ascii="Cambria Math" w:eastAsia="Cambria Math" w:hAnsi="Cambria Math" w:cs="Cambria Math"/>
          <w:color w:val="000000"/>
          <w:sz w:val="20"/>
        </w:rPr>
        <w:t>= 0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0"/>
        <w:ind w:left="879" w:right="2215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𝜕𝜏</w:t>
      </w:r>
    </w:p>
    <w:p w:rsidR="00C87DCE" w:rsidRPr="00C87DCE" w:rsidRDefault="00C87DCE" w:rsidP="00C87DCE">
      <w:pPr>
        <w:spacing w:after="57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1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съществуването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единствен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глобален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максимум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𝑝(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>𝑥, 𝜏)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намерен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възстановителните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всеки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тип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3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Резултатите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проведените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разчети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величините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𝜏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perscript"/>
        </w:rPr>
        <w:t>(2)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𝜏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perscript"/>
        </w:rPr>
        <w:t>(3)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𝜏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perscript"/>
        </w:rPr>
        <w:t>(4)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когато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резервираният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четири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ненатоварване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най-често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срещаните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[2,5,6]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практика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стойности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𝜆, Т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Т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Т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Т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3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и Т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4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представени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Таблица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1.  </w:t>
      </w:r>
    </w:p>
    <w:p w:rsidR="00C87DCE" w:rsidRPr="00C87DCE" w:rsidRDefault="00C87DCE" w:rsidP="00C87DCE">
      <w:pPr>
        <w:spacing w:after="0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t xml:space="preserve"> </w:t>
      </w:r>
    </w:p>
    <w:p w:rsidR="00C87DCE" w:rsidRPr="00C87DCE" w:rsidRDefault="00C87DCE" w:rsidP="00C87DCE">
      <w:pPr>
        <w:spacing w:after="9" w:line="250" w:lineRule="auto"/>
        <w:ind w:left="-5" w:hanging="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 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Таблица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1 </w:t>
      </w:r>
    </w:p>
    <w:p w:rsidR="00C87DCE" w:rsidRPr="00C87DCE" w:rsidRDefault="00C87DCE" w:rsidP="00C87DCE">
      <w:pPr>
        <w:spacing w:after="0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0"/>
        </w:rPr>
        <w:t xml:space="preserve"> </w:t>
      </w:r>
    </w:p>
    <w:tbl>
      <w:tblPr>
        <w:tblStyle w:val="TableGrid"/>
        <w:tblW w:w="8783" w:type="dxa"/>
        <w:tblInd w:w="144" w:type="dxa"/>
        <w:tblCellMar>
          <w:top w:w="0" w:type="dxa"/>
          <w:left w:w="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676"/>
        <w:gridCol w:w="991"/>
        <w:gridCol w:w="853"/>
        <w:gridCol w:w="850"/>
        <w:gridCol w:w="850"/>
        <w:gridCol w:w="852"/>
        <w:gridCol w:w="850"/>
        <w:gridCol w:w="876"/>
        <w:gridCol w:w="994"/>
        <w:gridCol w:w="991"/>
      </w:tblGrid>
      <w:tr w:rsidR="00C87DCE" w:rsidRPr="00C87DCE" w:rsidTr="000F3ED5">
        <w:trPr>
          <w:trHeight w:val="842"/>
        </w:trPr>
        <w:tc>
          <w:tcPr>
            <w:tcW w:w="6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7DCE" w:rsidRPr="00C87DCE" w:rsidRDefault="00C87DCE" w:rsidP="00C87DCE">
            <w:pPr>
              <w:spacing w:line="259" w:lineRule="auto"/>
              <w:ind w:left="141" w:right="63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№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по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ред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7DCE" w:rsidRPr="00C87DCE" w:rsidRDefault="00C87DCE" w:rsidP="00C87DCE">
            <w:pPr>
              <w:spacing w:after="14" w:line="259" w:lineRule="auto"/>
              <w:ind w:left="27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hAnsi="Arial" w:cs="Arial"/>
                <w:b/>
                <w:i/>
                <w:color w:val="000000"/>
                <w:sz w:val="18"/>
              </w:rPr>
              <w:t>λ</w:t>
            </w: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, </w:t>
            </w:r>
          </w:p>
          <w:p w:rsidR="00C87DCE" w:rsidRPr="00C87DCE" w:rsidRDefault="00C87DCE" w:rsidP="00C87DCE">
            <w:pPr>
              <w:spacing w:line="259" w:lineRule="auto"/>
              <w:ind w:left="98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>[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отк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.,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час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] </w:t>
            </w:r>
          </w:p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87DCE" w:rsidRPr="00C87DCE" w:rsidRDefault="00C87DCE" w:rsidP="00C87DCE">
            <w:pPr>
              <w:spacing w:line="259" w:lineRule="auto"/>
              <w:ind w:left="1935" w:hanging="1289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Време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за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възстановителни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рабо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[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час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] 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-32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ти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, </w:t>
            </w:r>
          </w:p>
        </w:tc>
        <w:tc>
          <w:tcPr>
            <w:tcW w:w="2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42" w:lineRule="auto"/>
              <w:ind w:left="89" w:right="1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Оптимална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продължителност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за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изпълнение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на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</w:p>
          <w:p w:rsidR="00C87DCE" w:rsidRPr="00C87DCE" w:rsidRDefault="00C87DCE" w:rsidP="00C87DCE">
            <w:pPr>
              <w:spacing w:after="4" w:line="259" w:lineRule="auto"/>
              <w:ind w:left="27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възстановителните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работи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</w:p>
          <w:p w:rsidR="00C87DCE" w:rsidRPr="00C87DCE" w:rsidRDefault="00C87DCE" w:rsidP="00C87DCE">
            <w:pPr>
              <w:spacing w:line="259" w:lineRule="auto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>[</w:t>
            </w:r>
            <w:proofErr w:type="spellStart"/>
            <w:r w:rsidRPr="00C87DCE">
              <w:rPr>
                <w:rFonts w:ascii="Arial" w:eastAsia="Arial" w:hAnsi="Arial" w:cs="Arial"/>
                <w:color w:val="000000"/>
                <w:sz w:val="18"/>
              </w:rPr>
              <w:t>час</w:t>
            </w:r>
            <w:proofErr w:type="spellEnd"/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] </w:t>
            </w:r>
          </w:p>
        </w:tc>
      </w:tr>
      <w:tr w:rsidR="00C87DCE" w:rsidRPr="00C87DCE" w:rsidTr="000F3ED5">
        <w:trPr>
          <w:trHeight w:val="28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9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hAnsi="Arial" w:cs="Arial"/>
                <w:i/>
                <w:color w:val="000000"/>
                <w:sz w:val="18"/>
              </w:rPr>
              <w:t>Т</w:t>
            </w:r>
            <w:r w:rsidRPr="00C87DCE">
              <w:rPr>
                <w:rFonts w:ascii="Arial" w:hAnsi="Arial" w:cs="Arial"/>
                <w:i/>
                <w:color w:val="000000"/>
                <w:sz w:val="12"/>
              </w:rPr>
              <w:t xml:space="preserve">0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7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hAnsi="Arial" w:cs="Arial"/>
                <w:i/>
                <w:color w:val="000000"/>
                <w:sz w:val="18"/>
              </w:rPr>
              <w:t>Т</w:t>
            </w:r>
            <w:r w:rsidRPr="00C87DCE">
              <w:rPr>
                <w:rFonts w:ascii="Arial" w:hAnsi="Arial" w:cs="Arial"/>
                <w:i/>
                <w:color w:val="000000"/>
                <w:sz w:val="12"/>
              </w:rPr>
              <w:t>1</w:t>
            </w:r>
            <w:r w:rsidRPr="00C87DCE">
              <w:rPr>
                <w:rFonts w:ascii="Arial" w:hAnsi="Arial" w:cs="Arial"/>
                <w:i/>
                <w:color w:val="000000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hAnsi="Arial" w:cs="Arial"/>
                <w:i/>
                <w:color w:val="000000"/>
                <w:sz w:val="18"/>
              </w:rPr>
              <w:t>Т</w:t>
            </w:r>
            <w:r w:rsidRPr="00C87DCE">
              <w:rPr>
                <w:rFonts w:ascii="Arial" w:hAnsi="Arial" w:cs="Arial"/>
                <w:i/>
                <w:color w:val="000000"/>
                <w:sz w:val="12"/>
              </w:rPr>
              <w:t>2</w:t>
            </w:r>
            <w:r w:rsidRPr="00C87DCE">
              <w:rPr>
                <w:rFonts w:ascii="Arial" w:hAnsi="Arial" w:cs="Arial"/>
                <w:i/>
                <w:color w:val="000000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9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hAnsi="Arial" w:cs="Arial"/>
                <w:i/>
                <w:color w:val="000000"/>
                <w:sz w:val="18"/>
              </w:rPr>
              <w:t>Т</w:t>
            </w:r>
            <w:r w:rsidRPr="00C87DCE">
              <w:rPr>
                <w:rFonts w:ascii="Arial" w:hAnsi="Arial" w:cs="Arial"/>
                <w:i/>
                <w:color w:val="000000"/>
                <w:sz w:val="12"/>
              </w:rPr>
              <w:t>3</w:t>
            </w:r>
            <w:r w:rsidRPr="00C87DCE">
              <w:rPr>
                <w:rFonts w:ascii="Arial" w:hAnsi="Arial" w:cs="Arial"/>
                <w:i/>
                <w:color w:val="000000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hAnsi="Arial" w:cs="Arial"/>
                <w:i/>
                <w:color w:val="000000"/>
                <w:sz w:val="18"/>
              </w:rPr>
              <w:t>Т</w:t>
            </w:r>
            <w:r w:rsidRPr="00C87DCE">
              <w:rPr>
                <w:rFonts w:ascii="Arial" w:hAnsi="Arial" w:cs="Arial"/>
                <w:i/>
                <w:color w:val="000000"/>
                <w:sz w:val="12"/>
              </w:rPr>
              <w:t>4</w:t>
            </w:r>
            <w:r w:rsidRPr="00C87DCE">
              <w:rPr>
                <w:rFonts w:ascii="Arial" w:hAnsi="Arial" w:cs="Arial"/>
                <w:i/>
                <w:color w:val="000000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6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Cambria Math" w:hAnsi="Cambria Math" w:cs="Cambria Math"/>
                <w:color w:val="000000"/>
                <w:sz w:val="28"/>
                <w:vertAlign w:val="superscript"/>
              </w:rPr>
              <w:t>𝜏</w:t>
            </w:r>
            <w:r w:rsidRPr="00C87DCE">
              <w:rPr>
                <w:rFonts w:ascii="Cambria Math" w:hAnsi="Cambria Math" w:cs="Cambria Math"/>
                <w:color w:val="000000"/>
                <w:sz w:val="20"/>
                <w:vertAlign w:val="subscript"/>
              </w:rPr>
              <w:t>0</w:t>
            </w:r>
            <w:r w:rsidRPr="00C87DCE">
              <w:rPr>
                <w:rFonts w:ascii="Cambria Math" w:hAnsi="Cambria Math" w:cs="Cambria Math"/>
                <w:color w:val="000000"/>
                <w:sz w:val="13"/>
              </w:rPr>
              <w:t>(2)</w:t>
            </w:r>
            <w:r w:rsidRPr="00C87DCE">
              <w:rPr>
                <w:color w:val="000000"/>
                <w:sz w:val="12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4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Cambria Math" w:hAnsi="Cambria Math" w:cs="Cambria Math"/>
                <w:color w:val="000000"/>
                <w:sz w:val="28"/>
                <w:vertAlign w:val="superscript"/>
              </w:rPr>
              <w:t>𝜏</w:t>
            </w:r>
            <w:r w:rsidRPr="00C87DCE">
              <w:rPr>
                <w:rFonts w:ascii="Cambria Math" w:hAnsi="Cambria Math" w:cs="Cambria Math"/>
                <w:color w:val="000000"/>
                <w:sz w:val="20"/>
                <w:vertAlign w:val="subscript"/>
              </w:rPr>
              <w:t>0</w:t>
            </w:r>
            <w:r w:rsidRPr="00C87DCE">
              <w:rPr>
                <w:rFonts w:ascii="Cambria Math" w:hAnsi="Cambria Math" w:cs="Cambria Math"/>
                <w:color w:val="000000"/>
                <w:sz w:val="13"/>
              </w:rPr>
              <w:t>(3)</w:t>
            </w:r>
            <w:r w:rsidRPr="00C87DCE"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6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Cambria Math" w:hAnsi="Cambria Math" w:cs="Cambria Math"/>
                <w:color w:val="000000"/>
                <w:sz w:val="28"/>
                <w:vertAlign w:val="superscript"/>
              </w:rPr>
              <w:t>𝜏</w:t>
            </w:r>
            <w:r w:rsidRPr="00C87DCE">
              <w:rPr>
                <w:rFonts w:ascii="Cambria Math" w:hAnsi="Cambria Math" w:cs="Cambria Math"/>
                <w:color w:val="000000"/>
                <w:sz w:val="20"/>
                <w:vertAlign w:val="subscript"/>
              </w:rPr>
              <w:t>0</w:t>
            </w:r>
            <w:r w:rsidRPr="00C87DCE">
              <w:rPr>
                <w:rFonts w:ascii="Cambria Math" w:hAnsi="Cambria Math" w:cs="Cambria Math"/>
                <w:color w:val="000000"/>
                <w:sz w:val="13"/>
              </w:rPr>
              <w:t>(4)</w:t>
            </w:r>
            <w:r w:rsidRPr="00C87DCE">
              <w:rPr>
                <w:color w:val="000000"/>
                <w:sz w:val="18"/>
              </w:rPr>
              <w:t xml:space="preserve"> </w:t>
            </w:r>
          </w:p>
        </w:tc>
      </w:tr>
      <w:tr w:rsidR="00C87DCE" w:rsidRPr="00C87DCE" w:rsidTr="000F3ED5">
        <w:trPr>
          <w:trHeight w:val="221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0,05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0,3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0,7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5,21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3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9,03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13,8 </w:t>
            </w:r>
          </w:p>
        </w:tc>
      </w:tr>
      <w:tr w:rsidR="00C87DCE" w:rsidRPr="00C87DCE" w:rsidTr="000F3ED5">
        <w:trPr>
          <w:trHeight w:val="223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0,02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0,8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1,2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11,9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3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21,0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28,6 </w:t>
            </w:r>
          </w:p>
        </w:tc>
      </w:tr>
      <w:tr w:rsidR="00C87DCE" w:rsidRPr="00C87DCE" w:rsidTr="000F3ED5">
        <w:trPr>
          <w:trHeight w:val="221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0,01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0,9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1,7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21,7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3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40,3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60,6 </w:t>
            </w:r>
          </w:p>
        </w:tc>
      </w:tr>
      <w:tr w:rsidR="00C87DCE" w:rsidRPr="00C87DCE" w:rsidTr="000F3ED5">
        <w:trPr>
          <w:trHeight w:val="223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0,004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hAnsi="Arial" w:cs="Arial"/>
                <w:i/>
                <w:color w:val="000000"/>
                <w:sz w:val="18"/>
              </w:rPr>
              <w:t>0,6</w:t>
            </w: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1,4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2,5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50,4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3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96,8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148,1 </w:t>
            </w:r>
          </w:p>
        </w:tc>
      </w:tr>
      <w:tr w:rsidR="00C87DCE" w:rsidRPr="00C87DCE" w:rsidTr="000F3ED5">
        <w:trPr>
          <w:trHeight w:val="221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5.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0,002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3,4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87,5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174,6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273,1 </w:t>
            </w:r>
          </w:p>
        </w:tc>
      </w:tr>
      <w:tr w:rsidR="00C87DCE" w:rsidRPr="00C87DCE" w:rsidTr="000F3ED5">
        <w:trPr>
          <w:trHeight w:val="223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6.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9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0,0012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2,6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4,0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140,8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285,8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460,5 </w:t>
            </w:r>
          </w:p>
        </w:tc>
      </w:tr>
      <w:tr w:rsidR="00C87DCE" w:rsidRPr="00C87DCE" w:rsidTr="000F3ED5">
        <w:trPr>
          <w:trHeight w:val="221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7.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0,001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1.3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2,0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2,8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4,2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163,2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334,7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545,6 </w:t>
            </w:r>
          </w:p>
        </w:tc>
      </w:tr>
      <w:tr w:rsidR="00C87DCE" w:rsidRPr="00C87DCE" w:rsidTr="000F3ED5">
        <w:trPr>
          <w:trHeight w:val="223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8.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168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0,00084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3,2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4,6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192,1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394,7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2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641,8 </w:t>
            </w:r>
          </w:p>
        </w:tc>
      </w:tr>
      <w:tr w:rsidR="00C87DCE" w:rsidRPr="00C87DCE" w:rsidTr="000F3ED5">
        <w:trPr>
          <w:trHeight w:val="221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9.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168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0,00015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3,4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5,0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647,2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1514,7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2749 </w:t>
            </w:r>
          </w:p>
        </w:tc>
      </w:tr>
      <w:tr w:rsidR="00C87DCE" w:rsidRPr="00C87DCE" w:rsidTr="000F3ED5">
        <w:trPr>
          <w:trHeight w:val="223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10.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168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0,00005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3,8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91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6,0 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146,7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3678,0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7DCE" w:rsidRPr="00C87DCE" w:rsidRDefault="00C87DCE" w:rsidP="00C87DCE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C87DCE">
              <w:rPr>
                <w:rFonts w:ascii="Arial" w:eastAsia="Arial" w:hAnsi="Arial" w:cs="Arial"/>
                <w:color w:val="000000"/>
                <w:sz w:val="18"/>
              </w:rPr>
              <w:t xml:space="preserve">7003 </w:t>
            </w:r>
          </w:p>
        </w:tc>
      </w:tr>
    </w:tbl>
    <w:p w:rsidR="00C87DCE" w:rsidRPr="00C87DCE" w:rsidRDefault="00C87DCE" w:rsidP="00C87DCE">
      <w:pPr>
        <w:spacing w:after="0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8"/>
        </w:rPr>
        <w:lastRenderedPageBreak/>
        <w:t xml:space="preserve"> </w:t>
      </w:r>
    </w:p>
    <w:p w:rsidR="00C87DCE" w:rsidRPr="00C87DCE" w:rsidRDefault="00C87DCE" w:rsidP="00C87DCE">
      <w:pPr>
        <w:keepNext/>
        <w:keepLines/>
        <w:spacing w:after="0"/>
        <w:ind w:left="715" w:hanging="10"/>
        <w:outlineLvl w:val="1"/>
        <w:rPr>
          <w:rFonts w:ascii="Arial" w:eastAsia="Arial" w:hAnsi="Arial" w:cs="Arial"/>
          <w:b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0"/>
        </w:rPr>
        <w:t xml:space="preserve">2.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Оптимизация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периодичността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проверки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сложните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авиационни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121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10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Различно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положението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по-сложните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устройства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влизащи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например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бордовите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радиоелектронни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комплекси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такива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: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навигационни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локационни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свързочни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конструктивно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оформени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автономно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заменят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напълно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а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заменят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само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установи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всяка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изследваните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единица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представлява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нарастваща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съществува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коефициента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готовност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изпълнение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мероприятия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трябва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осъществяват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пътя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регулировки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проверки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т.н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начин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напълно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своите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свойства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разгледаме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процедура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избор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пълни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положим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Times New Roman" w:eastAsia="Times New Roman" w:hAnsi="Times New Roman" w:cs="Times New Roman"/>
          <w:b/>
          <w:i/>
          <w:color w:val="000000"/>
          <w:sz w:val="20"/>
        </w:rPr>
        <w:t>τ</w:t>
      </w:r>
      <w:r w:rsidRPr="00C87DCE">
        <w:rPr>
          <w:rFonts w:ascii="Times New Roman" w:eastAsia="Times New Roman" w:hAnsi="Times New Roman" w:cs="Times New Roman"/>
          <w:i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между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последователни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пълни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20"/>
        </w:rPr>
        <w:t>Т</w:t>
      </w:r>
      <w:r w:rsidRPr="00C87DCE">
        <w:rPr>
          <w:rFonts w:ascii="Arial" w:eastAsia="Arial" w:hAnsi="Arial" w:cs="Arial"/>
          <w:b/>
          <w:i/>
          <w:color w:val="000000"/>
          <w:sz w:val="20"/>
          <w:vertAlign w:val="subscript"/>
        </w:rPr>
        <w:t>п.в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20"/>
          <w:vertAlign w:val="subscript"/>
        </w:rPr>
        <w:t>.</w:t>
      </w:r>
      <w:r w:rsidRPr="00C87DCE">
        <w:rPr>
          <w:rFonts w:ascii="Arial" w:eastAsia="Arial" w:hAnsi="Arial" w:cs="Arial"/>
          <w:color w:val="000000"/>
          <w:sz w:val="20"/>
        </w:rPr>
        <w:t xml:space="preserve"> –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нейното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М(</w:t>
      </w:r>
      <w:r w:rsidRPr="00C87DCE">
        <w:rPr>
          <w:rFonts w:ascii="Times New Roman" w:eastAsia="Times New Roman" w:hAnsi="Times New Roman" w:cs="Times New Roman"/>
          <w:b/>
          <w:i/>
          <w:color w:val="000000"/>
          <w:sz w:val="20"/>
        </w:rPr>
        <w:t>τ)</w:t>
      </w:r>
      <w:r w:rsidRPr="00C87DCE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color w:val="000000"/>
          <w:sz w:val="20"/>
        </w:rPr>
        <w:t xml:space="preserve">–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математическото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очакване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сумарното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изразходва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частично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между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пълни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нейни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По-нататък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приемем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Θ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частично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въвежда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уравнение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19"/>
        <w:ind w:right="553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tabs>
          <w:tab w:val="center" w:pos="2329"/>
        </w:tabs>
        <w:spacing w:after="0"/>
        <w:ind w:left="-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(5) </w:t>
      </w:r>
      <w:r w:rsidRPr="00C87DCE">
        <w:rPr>
          <w:rFonts w:ascii="Arial" w:eastAsia="Arial" w:hAnsi="Arial" w:cs="Arial"/>
          <w:color w:val="000000"/>
          <w:sz w:val="20"/>
        </w:rPr>
        <w:tab/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05DF2911" wp14:editId="5D3733C9">
            <wp:extent cx="1789176" cy="176784"/>
            <wp:effectExtent l="0" t="0" r="0" b="0"/>
            <wp:docPr id="26812" name="Picture 26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2" name="Picture 268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917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𝑇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14"/>
        </w:rPr>
        <w:t>п.в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14"/>
        </w:rPr>
        <w:t>.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</w:p>
    <w:p w:rsidR="00C87DCE" w:rsidRPr="00C87DCE" w:rsidRDefault="00C87DCE" w:rsidP="00C87DCE">
      <w:pPr>
        <w:spacing w:after="50"/>
        <w:ind w:right="553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-5" w:hanging="10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ℎ(𝑡) = 𝐻´(𝑡)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уравнение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(5) </w:t>
      </w:r>
      <w:r w:rsidRPr="00C87DCE">
        <w:rPr>
          <w:rFonts w:ascii="Cambria Math" w:eastAsia="Cambria Math" w:hAnsi="Cambria Math" w:cs="Cambria Math"/>
          <w:color w:val="000000"/>
          <w:sz w:val="20"/>
        </w:rPr>
        <w:t>ℎ(𝑡)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плътност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честота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параметъра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потока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която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предизвикващи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частични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единица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нейното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Величината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20"/>
        </w:rPr>
        <w:t>Т</w:t>
      </w:r>
      <w:r w:rsidRPr="00C87DCE">
        <w:rPr>
          <w:rFonts w:ascii="Arial" w:eastAsia="Arial" w:hAnsi="Arial" w:cs="Arial"/>
          <w:b/>
          <w:i/>
          <w:color w:val="000000"/>
          <w:sz w:val="20"/>
          <w:vertAlign w:val="subscript"/>
        </w:rPr>
        <w:t>п.в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20"/>
          <w:vertAlign w:val="subscript"/>
        </w:rPr>
        <w:t>.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счита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зададена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а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Θ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статистически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всички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налични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значения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частични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ℎ(𝑡)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опита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монотонно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нарастваща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[7,8],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съществува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единствено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решение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уравнение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(5). </w:t>
      </w:r>
    </w:p>
    <w:p w:rsidR="00C87DCE" w:rsidRPr="00C87DCE" w:rsidRDefault="00C87DCE" w:rsidP="00C87DCE">
      <w:pPr>
        <w:spacing w:after="5" w:line="266" w:lineRule="auto"/>
        <w:ind w:left="720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Нека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 </w:t>
      </w:r>
    </w:p>
    <w:p w:rsidR="00C87DCE" w:rsidRPr="00C87DCE" w:rsidRDefault="00C87DCE" w:rsidP="00C87DCE">
      <w:pPr>
        <w:spacing w:after="46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718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ℎ(𝑡) = 𝑝 + 𝑞. 𝑡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720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Тогава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(5)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имаме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174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tabs>
          <w:tab w:val="center" w:pos="2091"/>
        </w:tabs>
        <w:spacing w:after="123"/>
        <w:ind w:left="-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color w:val="000000"/>
          <w:sz w:val="20"/>
        </w:rPr>
        <w:tab/>
      </w:r>
      <w:r w:rsidRPr="00C87DCE">
        <w:rPr>
          <w:rFonts w:ascii="Cambria Math" w:eastAsia="Cambria Math" w:hAnsi="Cambria Math" w:cs="Cambria Math"/>
          <w:color w:val="000000"/>
          <w:sz w:val="20"/>
        </w:rPr>
        <w:t>𝜏</w:t>
      </w:r>
      <w:r w:rsidRPr="00C87DCE">
        <w:rPr>
          <w:rFonts w:ascii="Cambria Math" w:eastAsia="Cambria Math" w:hAnsi="Cambria Math" w:cs="Cambria Math"/>
          <w:color w:val="000000"/>
          <w:sz w:val="14"/>
        </w:rPr>
        <w:t xml:space="preserve">2 </w:t>
      </w:r>
      <w:r w:rsidRPr="00C87DCE">
        <w:rPr>
          <w:rFonts w:ascii="Cambria Math" w:eastAsia="Cambria Math" w:hAnsi="Cambria Math" w:cs="Cambria Math"/>
          <w:color w:val="000000"/>
          <w:sz w:val="20"/>
        </w:rPr>
        <w:t>+ 2𝜏𝑇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14"/>
        </w:rPr>
        <w:t>п.в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14"/>
        </w:rPr>
        <w:t xml:space="preserve">. 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+ </w:t>
      </w:r>
      <w:r w:rsidRPr="00C87DCE">
        <w:rPr>
          <w:rFonts w:ascii="Cambria Math" w:eastAsia="Cambria Math" w:hAnsi="Cambria Math" w:cs="Cambria Math"/>
          <w:color w:val="000000"/>
          <w:sz w:val="14"/>
        </w:rPr>
        <w:t>𝑞</w:t>
      </w: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9CA9238" wp14:editId="5B582CE8">
                <wp:extent cx="56388" cy="7620"/>
                <wp:effectExtent l="0" t="0" r="0" b="0"/>
                <wp:docPr id="24227" name="Group 24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7620"/>
                          <a:chOff x="0" y="0"/>
                          <a:chExt cx="56388" cy="7620"/>
                        </a:xfrm>
                      </wpg:grpSpPr>
                      <wps:wsp>
                        <wps:cNvPr id="27561" name="Shape 27561"/>
                        <wps:cNvSpPr/>
                        <wps:spPr>
                          <a:xfrm>
                            <a:off x="0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C7925" id="Group 24227" o:spid="_x0000_s1026" style="width:4.45pt;height:.6pt;mso-position-horizontal-relative:char;mso-position-vertical-relative:line" coordsize="5638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e9NgIAAHcFAAAOAAAAZHJzL2Uyb0RvYy54bWykVE1v2zAMvQ/YfxB0X5x4bdIZcXpY11yG&#10;rUC7H6DIsi1AX5CUOPn3oxjbSVNsKFIfZEqiKL7HJy7v91qRnfBBWlPS2WRKiTDcVtI0Jf3z8vjl&#10;jpIQmamYskaU9CACvV99/rTsXCFy21pVCU8giAlF50raxuiKLAu8FZqFiXXCwGZtvWYRpr7JKs86&#10;iK5Vlk+n86yzvnLechECrD4cN+kK49e14PF3XQcRiSop5BZx9Dhu0pitlqxoPHOt5H0a7IosNJMG&#10;Lh1DPbDIyNbLN6G05N4GW8cJtzqzdS25QAyAZja9QLP2dusQS1N0jRtpAmoveLo6LP+1W3v37J48&#10;MNG5BrjAWcKyr71Of8iS7JGyw0iZ2EfCYfF2/vUOSsxhZzHPez55C6S/OcLbH/8+lA3XZa+S6BzI&#10;IpyQh48hf26ZE0hoKAD5kyeyKmm+uJ3PKDFMg0DRhRyXkBL0HAkKRQCurmDn2+zmJqltBMoKvg1x&#10;LSxyzHY/QzyKsRos1g4W35vB9CDp/4rZsZjOpRSTSbqxSG1JMYu0pe1OvFh0iheVggxPu8qce/XV&#10;HmQAnsP+8HcY7eR3BntwGf5HV3iUEO6dbqiv8VYwEkLkdEQNi+e8Bqtk9SiVSlCDbzbflSc7lroB&#10;fn1JXrkpk0iDxDiDjlQrFvFpG5viYI20jNC1lNTQ8vIFBOrDKJOuEdh3jgUDOQ+SSdbGVgd8argO&#10;yobkk+DhdSOMvhOl9nE+R69Tv1z9BQAA//8DAFBLAwQUAAYACAAAACEA5T2a/NkAAAABAQAADwAA&#10;AGRycy9kb3ducmV2LnhtbEyPQUvDQBCF74L/YRnBm92kotSYTSlFPRXBVhBv0+w0Cc3Ohuw2Sf+9&#10;o5d6eTC8x3vf5MvJtWqgPjSeDaSzBBRx6W3DlYHP3evdAlSIyBZbz2TgTAGWxfVVjpn1I3/QsI2V&#10;khIOGRqoY+wyrUNZk8Mw8x2xeAffO4xy9pW2PY5S7lo9T5JH7bBhWaixo3VN5XF7cgbeRhxX9+nL&#10;sDke1ufv3cP71yYlY25vptUzqEhTvIThF1/QoRCmvT+xDao1II/EPxVv8QRqL5E56CLX/8mLHwAA&#10;AP//AwBQSwECLQAUAAYACAAAACEAtoM4kv4AAADhAQAAEwAAAAAAAAAAAAAAAAAAAAAAW0NvbnRl&#10;bnRfVHlwZXNdLnhtbFBLAQItABQABgAIAAAAIQA4/SH/1gAAAJQBAAALAAAAAAAAAAAAAAAAAC8B&#10;AABfcmVscy8ucmVsc1BLAQItABQABgAIAAAAIQCta8e9NgIAAHcFAAAOAAAAAAAAAAAAAAAAAC4C&#10;AABkcnMvZTJvRG9jLnhtbFBLAQItABQABgAIAAAAIQDlPZr82QAAAAEBAAAPAAAAAAAAAAAAAAAA&#10;AJAEAABkcnMvZG93bnJldi54bWxQSwUGAAAAAAQABADzAAAAlgUAAAAA&#10;">
                <v:shape id="Shape 27561" o:spid="_x0000_s1027" style="position:absolute;width:56388;height:9144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onyQAAAN4AAAAPAAAAZHJzL2Rvd25yZXYueG1sRI9Pa8JA&#10;FMTvBb/D8gQvRTda/9TUVaxQES+iltbjI/uaBLNvQ3bV2E/vCoLHYWZ+w0xmtSnEmSqXW1bQ7UQg&#10;iBOrc04VfO+/2u8gnEfWWFgmBVdyMJs2XiYYa3vhLZ13PhUBwi5GBZn3ZSylSzIy6Dq2JA7en60M&#10;+iCrVOoKLwFuCtmLoqE0mHNYyLCkRUbJcXcyCl7nhXQbvf5/+92MP5c/+WE1iPpKtZr1/AOEp9o/&#10;w4/2SivojQbDLtzvhCsgpzcAAAD//wMAUEsBAi0AFAAGAAgAAAAhANvh9svuAAAAhQEAABMAAAAA&#10;AAAAAAAAAAAAAAAAAFtDb250ZW50X1R5cGVzXS54bWxQSwECLQAUAAYACAAAACEAWvQsW78AAAAV&#10;AQAACwAAAAAAAAAAAAAAAAAfAQAAX3JlbHMvLnJlbHNQSwECLQAUAAYACAAAACEA2gN6J8kAAADe&#10;AAAADwAAAAAAAAAAAAAAAAAHAgAAZHJzL2Rvd25yZXYueG1sUEsFBgAAAAADAAMAtwAAAP0CAAAA&#10;AA==&#10;" path="m,l56388,r,9144l,9144,,e" fillcolor="black" stroked="f" strokeweight="0">
                  <v:stroke miterlimit="83231f" joinstyle="miter"/>
                  <v:path arrowok="t" textboxrect="0,0,56388,9144"/>
                </v:shape>
                <w10:anchorlock/>
              </v:group>
            </w:pict>
          </mc:Fallback>
        </mc:AlternateContent>
      </w:r>
      <w:r w:rsidRPr="00C87DCE">
        <w:rPr>
          <w:rFonts w:ascii="Cambria Math" w:eastAsia="Cambria Math" w:hAnsi="Cambria Math" w:cs="Cambria Math"/>
          <w:color w:val="000000"/>
          <w:sz w:val="14"/>
        </w:rPr>
        <w:t xml:space="preserve">2 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(𝑝. 𝑇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14"/>
        </w:rPr>
        <w:t>п.в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14"/>
        </w:rPr>
        <w:t xml:space="preserve">. 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− </w:t>
      </w:r>
      <w:r w:rsidRPr="00C87DCE">
        <w:rPr>
          <w:rFonts w:ascii="Cambria Math" w:eastAsia="Cambria Math" w:hAnsi="Cambria Math" w:cs="Cambria Math"/>
          <w:color w:val="000000"/>
          <w:sz w:val="14"/>
        </w:rPr>
        <w:t>𝑇</w:t>
      </w:r>
      <w:r w:rsidRPr="00C87DCE">
        <w:rPr>
          <w:rFonts w:ascii="Cambria Math" w:eastAsia="Cambria Math" w:hAnsi="Cambria Math" w:cs="Cambria Math"/>
          <w:color w:val="000000"/>
          <w:sz w:val="12"/>
          <w:u w:val="single" w:color="000000"/>
        </w:rPr>
        <w:t>п</w:t>
      </w:r>
      <w:r w:rsidRPr="00C87DCE">
        <w:rPr>
          <w:rFonts w:ascii="Cambria Math" w:eastAsia="Cambria Math" w:hAnsi="Cambria Math" w:cs="Cambria Math"/>
          <w:color w:val="000000"/>
          <w:sz w:val="14"/>
        </w:rPr>
        <w:t>𝜃</w:t>
      </w:r>
      <w:r w:rsidRPr="00C87DCE">
        <w:rPr>
          <w:rFonts w:ascii="Cambria Math" w:eastAsia="Cambria Math" w:hAnsi="Cambria Math" w:cs="Cambria Math"/>
          <w:color w:val="000000"/>
          <w:sz w:val="12"/>
          <w:u w:val="single" w:color="000000"/>
        </w:rPr>
        <w:t>.в.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) .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0</w:t>
      </w:r>
      <w:r w:rsidRPr="00C87DCE">
        <w:rPr>
          <w:rFonts w:ascii="Arial" w:eastAsia="Arial" w:hAnsi="Arial" w:cs="Arial"/>
          <w:color w:val="000000"/>
          <w:sz w:val="20"/>
        </w:rPr>
        <w:t>,</w:t>
      </w:r>
      <w:r w:rsidRPr="00C87DCE">
        <w:rPr>
          <w:rFonts w:ascii="Arial" w:eastAsia="Arial" w:hAnsi="Arial" w:cs="Arial"/>
          <w:i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5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откъдето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26"/>
        <w:ind w:right="6003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tabs>
          <w:tab w:val="center" w:pos="1920"/>
        </w:tabs>
        <w:spacing w:after="5" w:line="266" w:lineRule="auto"/>
        <w:ind w:left="-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(6) </w:t>
      </w:r>
      <w:r w:rsidRPr="00C87DCE">
        <w:rPr>
          <w:rFonts w:ascii="Arial" w:eastAsia="Arial" w:hAnsi="Arial" w:cs="Arial"/>
          <w:color w:val="000000"/>
          <w:sz w:val="20"/>
        </w:rPr>
        <w:tab/>
      </w:r>
      <w:r w:rsidRPr="00C87DCE">
        <w:rPr>
          <w:rFonts w:ascii="Cambria Math" w:eastAsia="Cambria Math" w:hAnsi="Cambria Math" w:cs="Cambria Math"/>
          <w:color w:val="000000"/>
          <w:sz w:val="20"/>
        </w:rPr>
        <w:t>𝜎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0 </w:t>
      </w:r>
      <w:r w:rsidRPr="00C87DCE">
        <w:rPr>
          <w:rFonts w:ascii="Cambria Math" w:eastAsia="Cambria Math" w:hAnsi="Cambria Math" w:cs="Cambria Math"/>
          <w:color w:val="000000"/>
          <w:sz w:val="20"/>
        </w:rPr>
        <w:t>= 𝑇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п.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60BFB3D2" wp14:editId="35625C93">
            <wp:extent cx="1075944" cy="292608"/>
            <wp:effectExtent l="0" t="0" r="0" b="0"/>
            <wp:docPr id="26813" name="Picture 26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3" name="Picture 268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>.</w:t>
      </w:r>
      <w:r w:rsidRPr="00C87DCE">
        <w:rPr>
          <w:rFonts w:ascii="Arial" w:eastAsia="Arial" w:hAnsi="Arial" w:cs="Arial"/>
          <w:i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57"/>
        <w:ind w:right="6003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Процедурата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статистическа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оценка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 –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зависи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разглеждания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период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[</w:t>
      </w:r>
      <w:proofErr w:type="gramStart"/>
      <w:r w:rsidRPr="00C87DCE">
        <w:rPr>
          <w:rFonts w:ascii="Arial" w:eastAsia="Arial" w:hAnsi="Arial" w:cs="Arial"/>
          <w:b/>
          <w:i/>
          <w:color w:val="000000"/>
          <w:sz w:val="20"/>
        </w:rPr>
        <w:t>0,t</w:t>
      </w:r>
      <w:proofErr w:type="gramEnd"/>
      <w:r w:rsidRPr="00C87DCE">
        <w:rPr>
          <w:rFonts w:ascii="Arial" w:eastAsia="Arial" w:hAnsi="Arial" w:cs="Arial"/>
          <w:b/>
          <w:i/>
          <w:color w:val="000000"/>
          <w:sz w:val="20"/>
        </w:rPr>
        <w:t>]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поради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явява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[3,8].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lastRenderedPageBreak/>
        <w:t>Очевидно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26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718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𝐻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198652B7" wp14:editId="511FEBC1">
            <wp:extent cx="829056" cy="188976"/>
            <wp:effectExtent l="0" t="0" r="0" b="0"/>
            <wp:docPr id="26814" name="Picture 26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4" name="Picture 268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8"/>
        <w:ind w:left="708" w:right="690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28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съгласно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закона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големите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числа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средноаритметична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H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j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(t), (j = 1, 2,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n)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всяка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интервала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[0,t]</w:t>
      </w:r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независими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опити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Съгласно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закона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големите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числа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𝑛 → ∞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65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tabs>
          <w:tab w:val="center" w:pos="820"/>
          <w:tab w:val="center" w:pos="1700"/>
          <w:tab w:val="center" w:pos="2456"/>
        </w:tabs>
        <w:spacing w:after="3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color w:val="000000"/>
        </w:rPr>
        <w:tab/>
      </w:r>
      <w:r w:rsidRPr="00C87DCE">
        <w:rPr>
          <w:rFonts w:ascii="Cambria Math" w:eastAsia="Cambria Math" w:hAnsi="Cambria Math" w:cs="Cambria Math"/>
          <w:color w:val="000000"/>
          <w:sz w:val="20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ab/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50A42A92" wp14:editId="45020C9D">
            <wp:extent cx="938784" cy="182880"/>
            <wp:effectExtent l="0" t="0" r="0" b="0"/>
            <wp:docPr id="26815" name="Picture 26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5" name="Picture 268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ab/>
      </w:r>
      <w:r w:rsidRPr="00C87DCE">
        <w:rPr>
          <w:rFonts w:ascii="Arial" w:eastAsia="Arial" w:hAnsi="Arial" w:cs="Arial"/>
          <w:color w:val="000000"/>
          <w:sz w:val="20"/>
        </w:rPr>
        <w:t xml:space="preserve">  </w:t>
      </w:r>
    </w:p>
    <w:p w:rsidR="00C87DCE" w:rsidRPr="00C87DCE" w:rsidRDefault="00C87DCE" w:rsidP="00C87DCE">
      <w:pPr>
        <w:spacing w:after="53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всяко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t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доближава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вероятност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33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Отклонението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извърши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начин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[7,9].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𝐻(𝑡)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непрекъсната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всяко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Т</w:t>
      </w:r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х &gt; 0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𝑛 → ∞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53"/>
        <w:ind w:right="5437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tabs>
          <w:tab w:val="center" w:pos="1862"/>
          <w:tab w:val="center" w:pos="3861"/>
          <w:tab w:val="center" w:pos="7439"/>
        </w:tabs>
        <w:spacing w:after="3"/>
        <w:ind w:left="-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noProof/>
          <w:color w:val="000000"/>
          <w:sz w:val="20"/>
        </w:rPr>
        <w:drawing>
          <wp:anchor distT="0" distB="0" distL="114300" distR="114300" simplePos="0" relativeHeight="251661312" behindDoc="0" locked="0" layoutInCell="1" allowOverlap="0" wp14:anchorId="7AAABA40" wp14:editId="02B81394">
            <wp:simplePos x="0" y="0"/>
            <wp:positionH relativeFrom="column">
              <wp:posOffset>1893011</wp:posOffset>
            </wp:positionH>
            <wp:positionV relativeFrom="paragraph">
              <wp:posOffset>-35851</wp:posOffset>
            </wp:positionV>
            <wp:extent cx="390144" cy="329184"/>
            <wp:effectExtent l="0" t="0" r="0" b="0"/>
            <wp:wrapSquare wrapText="bothSides"/>
            <wp:docPr id="26816" name="Picture 26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" name="Picture 268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anchor distT="0" distB="0" distL="114300" distR="114300" simplePos="0" relativeHeight="251662336" behindDoc="0" locked="0" layoutInCell="1" allowOverlap="0" wp14:anchorId="6AD3BEA6" wp14:editId="5845D4C0">
            <wp:simplePos x="0" y="0"/>
            <wp:positionH relativeFrom="column">
              <wp:posOffset>2559126</wp:posOffset>
            </wp:positionH>
            <wp:positionV relativeFrom="paragraph">
              <wp:posOffset>54525</wp:posOffset>
            </wp:positionV>
            <wp:extent cx="1780032" cy="262128"/>
            <wp:effectExtent l="0" t="0" r="0" b="0"/>
            <wp:wrapSquare wrapText="bothSides"/>
            <wp:docPr id="26818" name="Picture 26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8" name="Picture 268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(7) </w:t>
      </w:r>
      <w:r w:rsidRPr="00C87DCE">
        <w:rPr>
          <w:rFonts w:ascii="Arial" w:eastAsia="Arial" w:hAnsi="Arial" w:cs="Arial"/>
          <w:color w:val="000000"/>
          <w:sz w:val="20"/>
        </w:rPr>
        <w:tab/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𝑃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{ max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|𝐻̅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 − 𝐻(𝑡)| &lt; 𝑥</w:t>
      </w:r>
      <w:r w:rsidRPr="00C87DCE">
        <w:rPr>
          <w:rFonts w:ascii="Cambria Math" w:eastAsia="Cambria Math" w:hAnsi="Cambria Math" w:cs="Cambria Math"/>
          <w:color w:val="000000"/>
          <w:sz w:val="20"/>
        </w:rPr>
        <w:tab/>
        <w:t>→ 𝐿</w:t>
      </w:r>
      <w:r w:rsidRPr="00C87DCE">
        <w:rPr>
          <w:rFonts w:ascii="Cambria Math" w:eastAsia="Cambria Math" w:hAnsi="Cambria Math" w:cs="Cambria Math"/>
          <w:color w:val="000000"/>
          <w:sz w:val="20"/>
        </w:rPr>
        <w:tab/>
        <w:t>𝑒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09FFB0A1" wp14:editId="3127D307">
            <wp:extent cx="454152" cy="280416"/>
            <wp:effectExtent l="0" t="0" r="0" b="0"/>
            <wp:docPr id="26817" name="Picture 26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7" name="Picture 268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𝑑𝑥</w:t>
      </w:r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43"/>
        <w:ind w:left="980" w:right="2215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0≤1≤𝑇</w:t>
      </w:r>
    </w:p>
    <w:p w:rsidR="00C87DCE" w:rsidRPr="00C87DCE" w:rsidRDefault="00C87DCE" w:rsidP="00C87DCE">
      <w:pPr>
        <w:spacing w:after="5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начин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 H(t)</w:t>
      </w:r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интервала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[</w:t>
      </w:r>
      <w:proofErr w:type="gramStart"/>
      <w:r w:rsidRPr="00C87DCE">
        <w:rPr>
          <w:rFonts w:ascii="Arial" w:eastAsia="Arial" w:hAnsi="Arial" w:cs="Arial"/>
          <w:b/>
          <w:i/>
          <w:color w:val="000000"/>
          <w:sz w:val="20"/>
        </w:rPr>
        <w:t>0,T</w:t>
      </w:r>
      <w:proofErr w:type="gramEnd"/>
      <w:r w:rsidRPr="00C87DCE">
        <w:rPr>
          <w:rFonts w:ascii="Arial" w:eastAsia="Arial" w:hAnsi="Arial" w:cs="Arial"/>
          <w:b/>
          <w:i/>
          <w:color w:val="000000"/>
          <w:sz w:val="20"/>
        </w:rPr>
        <w:t>]</w:t>
      </w:r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вероятност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p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грешката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превишава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стойност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α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трябва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значението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20"/>
        </w:rPr>
        <w:t>х</w:t>
      </w:r>
      <w:r w:rsidRPr="00C87DCE">
        <w:rPr>
          <w:rFonts w:ascii="Arial" w:eastAsia="Arial" w:hAnsi="Arial" w:cs="Arial"/>
          <w:b/>
          <w:i/>
          <w:color w:val="000000"/>
          <w:sz w:val="20"/>
          <w:vertAlign w:val="subscript"/>
        </w:rPr>
        <w:t>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уравнението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L(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20"/>
        </w:rPr>
        <w:t>x</w:t>
      </w:r>
      <w:r w:rsidRPr="00C87DCE">
        <w:rPr>
          <w:rFonts w:ascii="Arial" w:eastAsia="Arial" w:hAnsi="Arial" w:cs="Arial"/>
          <w:b/>
          <w:i/>
          <w:color w:val="000000"/>
          <w:sz w:val="13"/>
        </w:rPr>
        <w:t>p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20"/>
        </w:rPr>
        <w:t>) = p</w:t>
      </w:r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последователно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изследва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</w:t>
      </w:r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нарастване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който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изпълнено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неравенството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24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730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𝑥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5FD77268" wp14:editId="674CE8D4">
            <wp:extent cx="618744" cy="192024"/>
            <wp:effectExtent l="0" t="0" r="0" b="0"/>
            <wp:docPr id="26819" name="Picture 26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9" name="Picture 268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0"/>
        <w:ind w:left="1107" w:right="2215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𝑛</w:t>
      </w:r>
    </w:p>
    <w:p w:rsidR="00C87DCE" w:rsidRPr="00C87DCE" w:rsidRDefault="00C87DCE" w:rsidP="00C87DCE">
      <w:pPr>
        <w:spacing w:after="74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40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големи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стойности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явява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практически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достатъчна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апроксимация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получено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добро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приближение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към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значителен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брой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изпитания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тъй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сходимостта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(7)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протича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твърде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бавно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36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апроксимира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крива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която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възможност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описва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аналитичен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израз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таблица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2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показани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резултати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получени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помощта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изчислителна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[7,9]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грешката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някакъв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фиксиран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интервал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[</w:t>
      </w:r>
      <w:proofErr w:type="gramStart"/>
      <w:r w:rsidRPr="00C87DCE">
        <w:rPr>
          <w:rFonts w:ascii="Arial" w:eastAsia="Arial" w:hAnsi="Arial" w:cs="Arial"/>
          <w:b/>
          <w:i/>
          <w:color w:val="000000"/>
          <w:sz w:val="20"/>
        </w:rPr>
        <w:t>0,T</w:t>
      </w:r>
      <w:proofErr w:type="gramEnd"/>
      <w:r w:rsidRPr="00C87DCE">
        <w:rPr>
          <w:rFonts w:ascii="Arial" w:eastAsia="Arial" w:hAnsi="Arial" w:cs="Arial"/>
          <w:b/>
          <w:i/>
          <w:color w:val="000000"/>
          <w:sz w:val="20"/>
        </w:rPr>
        <w:t>]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различни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стойности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р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α</w:t>
      </w:r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0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t xml:space="preserve"> </w:t>
      </w:r>
    </w:p>
    <w:p w:rsidR="00C87DCE" w:rsidRPr="00C87DCE" w:rsidRDefault="00C87DCE" w:rsidP="00C87DCE">
      <w:pPr>
        <w:spacing w:after="9" w:line="250" w:lineRule="auto"/>
        <w:ind w:left="-5" w:hanging="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18"/>
        </w:rPr>
        <w:t>Таблица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2 </w:t>
      </w:r>
    </w:p>
    <w:p w:rsidR="00C87DCE" w:rsidRPr="00C87DCE" w:rsidRDefault="00C87DCE" w:rsidP="00C87DCE">
      <w:pPr>
        <w:spacing w:after="83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0"/>
        </w:rPr>
        <w:t xml:space="preserve"> </w:t>
      </w:r>
    </w:p>
    <w:p w:rsidR="00C87DCE" w:rsidRPr="00C87DCE" w:rsidRDefault="00C87DCE" w:rsidP="00C87DCE">
      <w:pPr>
        <w:tabs>
          <w:tab w:val="center" w:pos="621"/>
          <w:tab w:val="center" w:pos="2211"/>
          <w:tab w:val="center" w:pos="4158"/>
          <w:tab w:val="center" w:pos="6114"/>
          <w:tab w:val="center" w:pos="8081"/>
        </w:tabs>
        <w:spacing w:after="9" w:line="250" w:lineRule="auto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color w:val="000000"/>
        </w:rPr>
        <w:tab/>
      </w:r>
      <w:r w:rsidRPr="00C87DCE">
        <w:rPr>
          <w:rFonts w:ascii="Arial" w:eastAsia="Arial" w:hAnsi="Arial" w:cs="Arial"/>
          <w:b/>
          <w:i/>
          <w:color w:val="000000"/>
          <w:sz w:val="18"/>
        </w:rPr>
        <w:t xml:space="preserve">p </w:t>
      </w:r>
      <w:r w:rsidRPr="00C87DCE">
        <w:rPr>
          <w:rFonts w:ascii="Arial" w:eastAsia="Arial" w:hAnsi="Arial" w:cs="Arial"/>
          <w:b/>
          <w:i/>
          <w:color w:val="000000"/>
          <w:sz w:val="18"/>
        </w:rPr>
        <w:tab/>
      </w:r>
      <w:r w:rsidRPr="00C87DCE">
        <w:rPr>
          <w:rFonts w:ascii="Arial" w:eastAsia="Arial" w:hAnsi="Arial" w:cs="Arial"/>
          <w:color w:val="000000"/>
          <w:sz w:val="18"/>
        </w:rPr>
        <w:t xml:space="preserve">0,8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0,9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0,95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0,99 </w:t>
      </w:r>
    </w:p>
    <w:p w:rsidR="00C87DCE" w:rsidRPr="00C87DCE" w:rsidRDefault="00C87DCE" w:rsidP="00C87DCE">
      <w:pPr>
        <w:spacing w:after="0"/>
        <w:ind w:left="112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i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18"/>
        </w:rPr>
        <w:tab/>
      </w:r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 </w:t>
      </w:r>
    </w:p>
    <w:p w:rsidR="00C87DCE" w:rsidRPr="00C87DCE" w:rsidRDefault="00C87DCE" w:rsidP="00C87DCE">
      <w:pPr>
        <w:tabs>
          <w:tab w:val="center" w:pos="1071"/>
          <w:tab w:val="center" w:pos="1577"/>
          <w:tab w:val="center" w:pos="2237"/>
          <w:tab w:val="center" w:pos="2871"/>
          <w:tab w:val="center" w:pos="3524"/>
          <w:tab w:val="center" w:pos="4184"/>
          <w:tab w:val="center" w:pos="4818"/>
          <w:tab w:val="center" w:pos="5471"/>
          <w:tab w:val="center" w:pos="6131"/>
          <w:tab w:val="center" w:pos="6777"/>
          <w:tab w:val="center" w:pos="7437"/>
          <w:tab w:val="center" w:pos="8097"/>
          <w:tab w:val="center" w:pos="8740"/>
        </w:tabs>
        <w:spacing w:after="9" w:line="250" w:lineRule="auto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color w:val="000000"/>
        </w:rPr>
        <w:tab/>
      </w:r>
      <w:r w:rsidRPr="00C87DCE">
        <w:rPr>
          <w:rFonts w:ascii="Arial" w:eastAsia="Arial" w:hAnsi="Arial" w:cs="Arial"/>
          <w:b/>
          <w:i/>
          <w:color w:val="000000"/>
          <w:sz w:val="18"/>
        </w:rPr>
        <w:t xml:space="preserve">α </w:t>
      </w:r>
      <w:r w:rsidRPr="00C87DCE">
        <w:rPr>
          <w:rFonts w:ascii="Arial" w:eastAsia="Arial" w:hAnsi="Arial" w:cs="Arial"/>
          <w:b/>
          <w:i/>
          <w:color w:val="000000"/>
          <w:sz w:val="18"/>
        </w:rPr>
        <w:tab/>
      </w:r>
      <w:r w:rsidRPr="00C87DCE">
        <w:rPr>
          <w:rFonts w:ascii="Arial" w:eastAsia="Arial" w:hAnsi="Arial" w:cs="Arial"/>
          <w:color w:val="000000"/>
          <w:sz w:val="18"/>
        </w:rPr>
        <w:t xml:space="preserve">0,05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0,1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0,2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0,05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0,1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0,2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0,05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0,1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0,2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0,05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0,1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0,2 </w:t>
      </w:r>
    </w:p>
    <w:p w:rsidR="00C87DCE" w:rsidRPr="00C87DCE" w:rsidRDefault="00C87DCE" w:rsidP="00C87DCE">
      <w:pPr>
        <w:spacing w:after="19"/>
        <w:ind w:left="1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8"/>
        </w:rPr>
        <w:t xml:space="preserve"> </w:t>
      </w:r>
    </w:p>
    <w:p w:rsidR="00C87DCE" w:rsidRPr="00C87DCE" w:rsidRDefault="00C87DCE" w:rsidP="00C87DCE">
      <w:pPr>
        <w:spacing w:after="28"/>
        <w:ind w:left="403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8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18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18"/>
        </w:rPr>
        <w:t>(𝑡)</w:t>
      </w:r>
      <w:r w:rsidRPr="00C87DCE">
        <w:rPr>
          <w:rFonts w:ascii="Arial" w:eastAsia="Arial" w:hAnsi="Arial" w:cs="Arial"/>
          <w:color w:val="000000"/>
          <w:sz w:val="18"/>
        </w:rPr>
        <w:t xml:space="preserve"> </w:t>
      </w:r>
    </w:p>
    <w:p w:rsidR="00C87DCE" w:rsidRPr="00C87DCE" w:rsidRDefault="00C87DCE" w:rsidP="00C87DCE">
      <w:pPr>
        <w:tabs>
          <w:tab w:val="center" w:pos="519"/>
          <w:tab w:val="center" w:pos="1600"/>
          <w:tab w:val="center" w:pos="2260"/>
          <w:tab w:val="center" w:pos="2895"/>
          <w:tab w:val="center" w:pos="3547"/>
          <w:tab w:val="center" w:pos="4207"/>
          <w:tab w:val="center" w:pos="4841"/>
          <w:tab w:val="center" w:pos="5494"/>
          <w:tab w:val="center" w:pos="6154"/>
          <w:tab w:val="center" w:pos="6800"/>
          <w:tab w:val="center" w:pos="7460"/>
          <w:tab w:val="center" w:pos="8120"/>
          <w:tab w:val="center" w:pos="8764"/>
        </w:tabs>
        <w:spacing w:after="9" w:line="250" w:lineRule="auto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color w:val="000000"/>
        </w:rPr>
        <w:tab/>
      </w:r>
      <w:r w:rsidRPr="00C87DCE">
        <w:rPr>
          <w:rFonts w:ascii="Arial" w:eastAsia="Arial" w:hAnsi="Arial" w:cs="Arial"/>
          <w:color w:val="000000"/>
          <w:sz w:val="18"/>
        </w:rPr>
        <w:t xml:space="preserve">0,1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108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27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7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156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39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200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50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12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316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79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20 </w:t>
      </w:r>
    </w:p>
    <w:p w:rsidR="00C87DCE" w:rsidRPr="00C87DCE" w:rsidRDefault="00C87DCE" w:rsidP="00C87DCE">
      <w:pPr>
        <w:tabs>
          <w:tab w:val="center" w:pos="519"/>
          <w:tab w:val="center" w:pos="1600"/>
          <w:tab w:val="center" w:pos="2260"/>
          <w:tab w:val="center" w:pos="2895"/>
          <w:tab w:val="center" w:pos="3547"/>
          <w:tab w:val="center" w:pos="4207"/>
          <w:tab w:val="center" w:pos="4841"/>
          <w:tab w:val="center" w:pos="5494"/>
          <w:tab w:val="center" w:pos="6154"/>
          <w:tab w:val="center" w:pos="6800"/>
          <w:tab w:val="center" w:pos="7460"/>
          <w:tab w:val="center" w:pos="8120"/>
          <w:tab w:val="center" w:pos="8764"/>
        </w:tabs>
        <w:spacing w:after="9" w:line="250" w:lineRule="auto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color w:val="000000"/>
        </w:rPr>
        <w:tab/>
      </w:r>
      <w:r w:rsidRPr="00C87DCE">
        <w:rPr>
          <w:rFonts w:ascii="Arial" w:eastAsia="Arial" w:hAnsi="Arial" w:cs="Arial"/>
          <w:color w:val="000000"/>
          <w:sz w:val="18"/>
        </w:rPr>
        <w:t xml:space="preserve">0,5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544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136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34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790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192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48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1008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252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63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1580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395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99 </w:t>
      </w:r>
    </w:p>
    <w:p w:rsidR="00C87DCE" w:rsidRPr="00C87DCE" w:rsidRDefault="00C87DCE" w:rsidP="00C87DCE">
      <w:pPr>
        <w:tabs>
          <w:tab w:val="center" w:pos="519"/>
          <w:tab w:val="center" w:pos="1600"/>
          <w:tab w:val="center" w:pos="2260"/>
          <w:tab w:val="center" w:pos="2895"/>
          <w:tab w:val="center" w:pos="3547"/>
          <w:tab w:val="center" w:pos="4207"/>
          <w:tab w:val="center" w:pos="4841"/>
          <w:tab w:val="center" w:pos="5494"/>
          <w:tab w:val="center" w:pos="6154"/>
          <w:tab w:val="center" w:pos="6800"/>
          <w:tab w:val="center" w:pos="7460"/>
          <w:tab w:val="center" w:pos="8120"/>
          <w:tab w:val="right" w:pos="9079"/>
        </w:tabs>
        <w:spacing w:after="9" w:line="250" w:lineRule="auto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libri" w:eastAsia="Calibri" w:hAnsi="Calibri" w:cs="Calibri"/>
          <w:color w:val="000000"/>
        </w:rPr>
        <w:tab/>
      </w:r>
      <w:r w:rsidRPr="00C87DCE">
        <w:rPr>
          <w:rFonts w:ascii="Arial" w:eastAsia="Arial" w:hAnsi="Arial" w:cs="Arial"/>
          <w:color w:val="000000"/>
          <w:sz w:val="18"/>
        </w:rPr>
        <w:t xml:space="preserve">1,0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1092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273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68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1580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385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96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2020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505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126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3160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790 </w:t>
      </w:r>
      <w:r w:rsidRPr="00C87DCE">
        <w:rPr>
          <w:rFonts w:ascii="Arial" w:eastAsia="Arial" w:hAnsi="Arial" w:cs="Arial"/>
          <w:color w:val="000000"/>
          <w:sz w:val="18"/>
        </w:rPr>
        <w:tab/>
        <w:t xml:space="preserve">197 </w:t>
      </w:r>
    </w:p>
    <w:p w:rsidR="00C87DCE" w:rsidRPr="00C87DCE" w:rsidRDefault="00C87DCE" w:rsidP="00C87DCE">
      <w:pPr>
        <w:spacing w:after="58" w:line="250" w:lineRule="auto"/>
        <w:ind w:left="404" w:hanging="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noProof/>
          <w:color w:val="000000"/>
          <w:sz w:val="20"/>
        </w:rPr>
        <w:drawing>
          <wp:anchor distT="0" distB="0" distL="114300" distR="114300" simplePos="0" relativeHeight="251663360" behindDoc="1" locked="0" layoutInCell="1" allowOverlap="0" wp14:anchorId="0C8D002F" wp14:editId="184CC585">
            <wp:simplePos x="0" y="0"/>
            <wp:positionH relativeFrom="column">
              <wp:posOffset>-6908</wp:posOffset>
            </wp:positionH>
            <wp:positionV relativeFrom="paragraph">
              <wp:posOffset>-1121599</wp:posOffset>
            </wp:positionV>
            <wp:extent cx="5766816" cy="1395985"/>
            <wp:effectExtent l="0" t="0" r="0" b="0"/>
            <wp:wrapNone/>
            <wp:docPr id="26820" name="Picture 26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" name="Picture 268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DCE">
        <w:rPr>
          <w:rFonts w:ascii="Arial" w:eastAsia="Arial" w:hAnsi="Arial" w:cs="Arial"/>
          <w:color w:val="000000"/>
          <w:sz w:val="18"/>
        </w:rPr>
        <w:t xml:space="preserve">5,0 5500 1365 341 7700 1925 481 10100 2525 631 15800 3950 987 10,0 10920 2730 682 15800 3850 962 20200 5050 1262 31600 7000 1975 </w:t>
      </w:r>
    </w:p>
    <w:p w:rsidR="00C87DCE" w:rsidRPr="00C87DCE" w:rsidRDefault="00C87DCE" w:rsidP="00C87DCE">
      <w:pPr>
        <w:spacing w:after="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lastRenderedPageBreak/>
        <w:t xml:space="preserve"> </w:t>
      </w:r>
    </w:p>
    <w:p w:rsidR="00C87DCE" w:rsidRPr="00C87DCE" w:rsidRDefault="00C87DCE" w:rsidP="00C87DCE">
      <w:pPr>
        <w:spacing w:after="33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Например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интервала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[</w:t>
      </w:r>
      <w:proofErr w:type="gramStart"/>
      <w:r w:rsidRPr="00C87DCE">
        <w:rPr>
          <w:rFonts w:ascii="Arial" w:eastAsia="Arial" w:hAnsi="Arial" w:cs="Arial"/>
          <w:b/>
          <w:i/>
          <w:color w:val="000000"/>
          <w:sz w:val="20"/>
        </w:rPr>
        <w:t>0,T</w:t>
      </w:r>
      <w:proofErr w:type="gramEnd"/>
      <w:r w:rsidRPr="00C87DCE">
        <w:rPr>
          <w:rFonts w:ascii="Arial" w:eastAsia="Arial" w:hAnsi="Arial" w:cs="Arial"/>
          <w:b/>
          <w:i/>
          <w:color w:val="000000"/>
          <w:sz w:val="20"/>
        </w:rPr>
        <w:t>]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</w:t>
      </w:r>
      <w:r w:rsidRPr="00C87DCE">
        <w:rPr>
          <w:rFonts w:ascii="Arial" w:eastAsia="Arial" w:hAnsi="Arial" w:cs="Arial"/>
          <w:color w:val="000000"/>
          <w:sz w:val="20"/>
        </w:rPr>
        <w:t xml:space="preserve"> = 1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 = 273,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H(t)</w:t>
      </w:r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вероятност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р </w:t>
      </w:r>
      <w:r w:rsidRPr="00C87DCE">
        <w:rPr>
          <w:rFonts w:ascii="Arial" w:eastAsia="Arial" w:hAnsi="Arial" w:cs="Arial"/>
          <w:color w:val="000000"/>
          <w:sz w:val="20"/>
        </w:rPr>
        <w:t xml:space="preserve">= 0,8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грешката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по-голяма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0,1 (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α </w:t>
      </w:r>
      <w:r w:rsidRPr="00C87DCE">
        <w:rPr>
          <w:rFonts w:ascii="Arial" w:eastAsia="Arial" w:hAnsi="Arial" w:cs="Arial"/>
          <w:color w:val="000000"/>
          <w:sz w:val="20"/>
        </w:rPr>
        <w:t xml:space="preserve">= 0,1).  </w:t>
      </w:r>
    </w:p>
    <w:p w:rsidR="00C87DCE" w:rsidRPr="00C87DCE" w:rsidRDefault="00C87DCE" w:rsidP="00C87DCE">
      <w:pPr>
        <w:keepNext/>
        <w:keepLines/>
        <w:spacing w:after="0"/>
        <w:ind w:left="715" w:hanging="10"/>
        <w:outlineLvl w:val="1"/>
        <w:rPr>
          <w:rFonts w:ascii="Arial" w:eastAsia="Arial" w:hAnsi="Arial" w:cs="Arial"/>
          <w:b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0"/>
        </w:rPr>
        <w:t xml:space="preserve">3.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Оптимален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срок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РЕО с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функционален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излишък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84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0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Появата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бордови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цифрови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навигационни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комплекси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липсват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традиционно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измервани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аналогови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изходни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параметри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организация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техническа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сложни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излишък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основата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изходна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бинарна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информация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надеждността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съставящите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–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[1,6].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разгледаме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сложна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техническа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различни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форми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излишък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Такива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явяват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устойчиви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отношение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групата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някои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въобще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наблюдава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понижаване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загуба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ефективността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включване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резервите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допуска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някакво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понижаване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ефективност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разгледаме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техническа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излишък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която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n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предположим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поведението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описва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двоичен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вектор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 </w:t>
      </w:r>
    </w:p>
    <w:p w:rsidR="00C87DCE" w:rsidRPr="00C87DCE" w:rsidRDefault="00C87DCE" w:rsidP="00C87DCE">
      <w:pPr>
        <w:spacing w:after="58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730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𝑋(𝑡) = [𝑥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(𝑡), 𝑥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(𝑡),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𝑥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(𝑡)]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</w:p>
    <w:p w:rsidR="00C87DCE" w:rsidRPr="00C87DCE" w:rsidRDefault="00C87DCE" w:rsidP="00C87DCE">
      <w:pPr>
        <w:spacing w:after="244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4"/>
        </w:numPr>
        <w:spacing w:after="3" w:line="563" w:lineRule="auto"/>
        <w:ind w:right="67" w:hanging="70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𝑥</w:t>
      </w:r>
      <w:r w:rsidRPr="00C87DCE">
        <w:rPr>
          <w:rFonts w:ascii="Cambria Math" w:eastAsia="Cambria Math" w:hAnsi="Cambria Math" w:cs="Cambria Math"/>
          <w:color w:val="000000"/>
          <w:sz w:val="14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 = {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10,,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    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акоако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   𝑘𝑘 −− 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яя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елементелемент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ее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отказализправен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в 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вмомент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момент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𝑡,  𝑡  ,𝑘      ≤       𝑛   .</w:t>
      </w:r>
      <w:r w:rsidRPr="00C87DCE">
        <w:rPr>
          <w:rFonts w:ascii="Arial" w:eastAsia="Arial" w:hAnsi="Arial" w:cs="Arial"/>
          <w:color w:val="000000"/>
          <w:sz w:val="16"/>
        </w:rPr>
        <w:t xml:space="preserve">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всеки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t </w:t>
      </w:r>
      <w:r w:rsidRPr="00C87DCE">
        <w:rPr>
          <w:rFonts w:ascii="Arial" w:eastAsia="Arial" w:hAnsi="Arial" w:cs="Arial"/>
          <w:color w:val="000000"/>
          <w:sz w:val="20"/>
        </w:rPr>
        <w:t xml:space="preserve">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известна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наработката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 k</w:t>
      </w:r>
      <w:r w:rsidRPr="00C87DCE">
        <w:rPr>
          <w:rFonts w:ascii="Arial" w:eastAsia="Arial" w:hAnsi="Arial" w:cs="Arial"/>
          <w:color w:val="000000"/>
          <w:sz w:val="20"/>
        </w:rPr>
        <w:t xml:space="preserve">-я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(1 ≤ k ≤ n) и я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означим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b/>
          <w:i/>
          <w:color w:val="000000"/>
          <w:sz w:val="20"/>
        </w:rPr>
        <w:t>Θ</w:t>
      </w:r>
      <w:r w:rsidRPr="00C87DCE">
        <w:rPr>
          <w:rFonts w:ascii="Arial" w:eastAsia="Arial" w:hAnsi="Arial" w:cs="Arial"/>
          <w:b/>
          <w:i/>
          <w:color w:val="000000"/>
          <w:sz w:val="13"/>
        </w:rPr>
        <w:t>k</w:t>
      </w:r>
      <w:proofErr w:type="spellEnd"/>
      <w:r w:rsidRPr="00C87DCE">
        <w:rPr>
          <w:rFonts w:ascii="Arial" w:eastAsia="Arial" w:hAnsi="Arial" w:cs="Arial"/>
          <w:b/>
          <w:i/>
          <w:color w:val="000000"/>
          <w:sz w:val="20"/>
        </w:rPr>
        <w:t>(t)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общия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Х(t)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записан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57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4"/>
        </w:numPr>
        <w:spacing w:after="3" w:line="266" w:lineRule="auto"/>
        <w:ind w:right="67" w:hanging="70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𝑋(𝑡) = [𝑥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(𝑡), 𝜃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(𝑡), 𝑥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(𝑡), 𝜃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(𝑡),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𝑥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(𝑡), 𝜃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𝑛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(𝑡)]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24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трябва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отчита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разглежданият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включва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прекъсвания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тогава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наработката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му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няма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съвпада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календарното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Важен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анализа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разглежданите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технически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понятието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„</w:t>
      </w:r>
      <w:proofErr w:type="spellStart"/>
      <w:proofErr w:type="gram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>“</w:t>
      </w:r>
      <w:proofErr w:type="gram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счита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напълно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престане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функционира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нейната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ефективност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равна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нула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функционира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така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ефективността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ѝ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по-ниска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зададено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ниво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разделим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цялото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множество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състояния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Х(t)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непресичащи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подмножества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 </w:t>
      </w:r>
    </w:p>
    <w:p w:rsidR="00C87DCE" w:rsidRPr="00C87DCE" w:rsidRDefault="00C87DCE" w:rsidP="00C87DCE">
      <w:pPr>
        <w:spacing w:after="66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4"/>
        </w:numPr>
        <w:spacing w:after="3" w:line="266" w:lineRule="auto"/>
        <w:ind w:right="67" w:hanging="708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𝑋 =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∪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−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 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∩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− </w:t>
      </w:r>
      <w:r w:rsidRPr="00C87DCE">
        <w:rPr>
          <w:rFonts w:ascii="Cambria Math" w:eastAsia="Cambria Math" w:hAnsi="Cambria Math" w:cs="Cambria Math"/>
          <w:color w:val="000000"/>
          <w:sz w:val="20"/>
        </w:rPr>
        <w:t>= ∅</w:t>
      </w:r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63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3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Тогава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𝑋(𝑡) ∈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счита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изправна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𝑋(𝑡) ∈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−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счита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прехода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множество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множество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−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приемем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𝑋(𝑡)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наблюдаван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𝑘 </w:t>
      </w:r>
      <w:r w:rsidRPr="00C87DCE">
        <w:rPr>
          <w:rFonts w:ascii="Cambria Math" w:eastAsia="Cambria Math" w:hAnsi="Cambria Math" w:cs="Cambria Math"/>
          <w:color w:val="000000"/>
          <w:sz w:val="20"/>
        </w:rPr>
        <w:t>= 𝑘. ∆𝑡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𝑘 = 0, 1,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</w:t>
      </w:r>
      <w:r w:rsidRPr="00C87DCE">
        <w:rPr>
          <w:rFonts w:ascii="Arial" w:eastAsia="Arial" w:hAnsi="Arial" w:cs="Arial"/>
          <w:color w:val="000000"/>
          <w:sz w:val="20"/>
        </w:rPr>
        <w:t xml:space="preserve"> ,</w:t>
      </w:r>
      <w:proofErr w:type="gram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∆𝑡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стъпката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наблюдение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Наблюдението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извършва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без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грешки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означи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𝑋(𝑡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>) =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𝑘 = 0, 1, 2, …</w:t>
      </w:r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наблюдаваме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последователност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вектори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…</w:t>
      </w:r>
      <w:r w:rsidRPr="00C87DCE">
        <w:rPr>
          <w:rFonts w:ascii="Arial" w:eastAsia="Arial" w:hAnsi="Arial" w:cs="Arial"/>
          <w:color w:val="000000"/>
          <w:sz w:val="20"/>
        </w:rPr>
        <w:t xml:space="preserve">,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всеки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имаме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информация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цялата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траектория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: </w:t>
      </w:r>
    </w:p>
    <w:p w:rsidR="00C87DCE" w:rsidRPr="00C87DCE" w:rsidRDefault="00C87DCE" w:rsidP="00C87DCE">
      <w:pPr>
        <w:spacing w:after="86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730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lastRenderedPageBreak/>
        <w:t>(𝑋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>) = 𝐻̅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61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317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Естествено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предположи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(𝑘 = 0, 1, 2,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)</w:t>
      </w:r>
      <w:proofErr w:type="gram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известната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траектория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̅Х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вземе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двете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решения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: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продължи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наблюдението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𝑘+1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спре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върне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състояние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5" w:line="266" w:lineRule="auto"/>
        <w:ind w:left="720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(𝑘 = 0, 1, 2,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)</w:t>
      </w:r>
      <w:proofErr w:type="gram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възникнал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т.е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82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730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0 </w:t>
      </w:r>
      <w:r w:rsidRPr="00C87DCE">
        <w:rPr>
          <w:rFonts w:ascii="Cambria Math" w:eastAsia="Cambria Math" w:hAnsi="Cambria Math" w:cs="Cambria Math"/>
          <w:color w:val="000000"/>
          <w:sz w:val="20"/>
        </w:rPr>
        <w:t>∈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𝑘−1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∈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… 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∈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−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</w:p>
    <w:p w:rsidR="00C87DCE" w:rsidRPr="00C87DCE" w:rsidRDefault="00C87DCE" w:rsidP="00C87DCE">
      <w:pPr>
        <w:spacing w:after="68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29" w:line="266" w:lineRule="auto"/>
        <w:ind w:left="693" w:right="1623" w:hanging="708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винаги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взема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решение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върне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изходно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състояние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0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въведем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специфичните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загуби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: </w:t>
      </w:r>
    </w:p>
    <w:p w:rsidR="00C87DCE" w:rsidRPr="00C87DCE" w:rsidRDefault="00C87DCE" w:rsidP="00C87DCE">
      <w:pPr>
        <w:spacing w:after="0" w:line="278" w:lineRule="auto"/>
        <w:ind w:left="1291" w:right="7640" w:hanging="1291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14"/>
        </w:rPr>
        <w:t>𝐶</w:t>
      </w:r>
      <w:r w:rsidRPr="00C87DCE">
        <w:rPr>
          <w:rFonts w:ascii="Cambria Math" w:eastAsia="Cambria Math" w:hAnsi="Cambria Math" w:cs="Cambria Math"/>
          <w:color w:val="000000"/>
          <w:sz w:val="12"/>
          <w:u w:val="single" w:color="000000"/>
        </w:rPr>
        <w:t>1</w:t>
      </w:r>
    </w:p>
    <w:p w:rsidR="00C87DCE" w:rsidRPr="00C87DCE" w:rsidRDefault="00C87DCE" w:rsidP="00C87DCE">
      <w:pPr>
        <w:spacing w:after="85"/>
        <w:ind w:left="1488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,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ако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към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момент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perscript"/>
        </w:rPr>
        <w:t>𝑘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системата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не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е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отказала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>,</w:t>
      </w:r>
    </w:p>
    <w:p w:rsidR="00C87DCE" w:rsidRPr="00C87DCE" w:rsidRDefault="00C87DCE" w:rsidP="00C87DCE">
      <w:pPr>
        <w:tabs>
          <w:tab w:val="center" w:pos="1122"/>
          <w:tab w:val="center" w:pos="5523"/>
        </w:tabs>
        <w:spacing w:after="32" w:line="266" w:lineRule="auto"/>
        <w:ind w:left="-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(11) </w:t>
      </w:r>
      <w:r w:rsidRPr="00C87DCE">
        <w:rPr>
          <w:rFonts w:ascii="Arial" w:eastAsia="Arial" w:hAnsi="Arial" w:cs="Arial"/>
          <w:color w:val="000000"/>
          <w:sz w:val="20"/>
        </w:rPr>
        <w:tab/>
      </w:r>
      <w:r w:rsidRPr="00C87DCE">
        <w:rPr>
          <w:rFonts w:ascii="Cambria Math" w:eastAsia="Cambria Math" w:hAnsi="Cambria Math" w:cs="Cambria Math"/>
          <w:color w:val="000000"/>
          <w:sz w:val="20"/>
        </w:rPr>
        <w:t>𝑦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𝑘 </w:t>
      </w:r>
      <w:r w:rsidRPr="00C87DCE">
        <w:rPr>
          <w:rFonts w:ascii="Cambria Math" w:eastAsia="Cambria Math" w:hAnsi="Cambria Math" w:cs="Cambria Math"/>
          <w:color w:val="000000"/>
          <w:sz w:val="20"/>
        </w:rPr>
        <w:t>= {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perscript"/>
        </w:rPr>
        <w:t>𝑡𝑘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𝐶</w:t>
      </w:r>
      <w:r w:rsidRPr="00C87DCE">
        <w:rPr>
          <w:rFonts w:ascii="Cambria Math" w:eastAsia="Cambria Math" w:hAnsi="Cambria Math" w:cs="Cambria Math"/>
          <w:color w:val="000000"/>
          <w:sz w:val="12"/>
          <w:u w:val="single" w:color="000000"/>
        </w:rPr>
        <w:t>2</w:t>
      </w:r>
      <w:r w:rsidRPr="00C87DCE">
        <w:rPr>
          <w:rFonts w:ascii="Cambria Math" w:eastAsia="Cambria Math" w:hAnsi="Cambria Math" w:cs="Cambria Math"/>
          <w:color w:val="000000"/>
          <w:sz w:val="12"/>
          <w:u w:val="single" w:color="000000"/>
        </w:rPr>
        <w:tab/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121"/>
        <w:ind w:left="1402" w:hanging="10"/>
        <w:rPr>
          <w:rFonts w:ascii="Arial" w:eastAsia="Arial" w:hAnsi="Arial" w:cs="Arial"/>
          <w:color w:val="000000"/>
          <w:sz w:val="20"/>
        </w:rPr>
      </w:pPr>
      <w:proofErr w:type="gramStart"/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12"/>
        </w:rPr>
        <w:t xml:space="preserve">𝑘 </w:t>
      </w:r>
      <w:r w:rsidRPr="00C87DCE">
        <w:rPr>
          <w:rFonts w:ascii="Cambria Math" w:eastAsia="Cambria Math" w:hAnsi="Cambria Math" w:cs="Cambria Math"/>
          <w:color w:val="000000"/>
          <w:sz w:val="20"/>
        </w:rPr>
        <w:t>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ако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към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момент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𝑡</w:t>
      </w:r>
      <w:r w:rsidRPr="00C87DCE">
        <w:rPr>
          <w:rFonts w:ascii="Cambria Math" w:eastAsia="Cambria Math" w:hAnsi="Cambria Math" w:cs="Cambria Math"/>
          <w:color w:val="000000"/>
          <w:sz w:val="14"/>
        </w:rPr>
        <w:t>𝑘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системата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е </w:t>
      </w:r>
      <w:proofErr w:type="spellStart"/>
      <w:r w:rsidRPr="00C87DCE">
        <w:rPr>
          <w:rFonts w:ascii="Cambria Math" w:eastAsia="Cambria Math" w:hAnsi="Cambria Math" w:cs="Cambria Math"/>
          <w:color w:val="000000"/>
          <w:sz w:val="20"/>
        </w:rPr>
        <w:t>отказала</w:t>
      </w:r>
      <w:proofErr w:type="spell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,   </w:t>
      </w:r>
    </w:p>
    <w:p w:rsidR="00C87DCE" w:rsidRPr="00C87DCE" w:rsidRDefault="00C87DCE" w:rsidP="00C87DCE">
      <w:pPr>
        <w:spacing w:after="61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С</w:t>
      </w:r>
      <w:r w:rsidRPr="00C87DCE">
        <w:rPr>
          <w:rFonts w:ascii="Arial" w:eastAsia="Arial" w:hAnsi="Arial" w:cs="Arial"/>
          <w:b/>
          <w:i/>
          <w:color w:val="000000"/>
          <w:sz w:val="13"/>
        </w:rPr>
        <w:t>1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загуби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неизправни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условие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изправна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С</w:t>
      </w:r>
      <w:r w:rsidRPr="00C87DCE">
        <w:rPr>
          <w:rFonts w:ascii="Arial" w:eastAsia="Arial" w:hAnsi="Arial" w:cs="Arial"/>
          <w:b/>
          <w:i/>
          <w:color w:val="000000"/>
          <w:sz w:val="13"/>
        </w:rPr>
        <w:t>2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загуби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възстановяване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отказала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опишат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състоянията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които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ще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наричаме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загубата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[2,6],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която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представлява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величина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ν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приемаща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стойност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1, 2, 3, …, k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пространството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траекторията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3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>)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Решението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трябва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траекторията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1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2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3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, </w:t>
      </w:r>
      <w:proofErr w:type="gramStart"/>
      <w:r w:rsidRPr="00C87DCE">
        <w:rPr>
          <w:rFonts w:ascii="Cambria Math" w:eastAsia="Cambria Math" w:hAnsi="Cambria Math" w:cs="Cambria Math"/>
          <w:color w:val="000000"/>
          <w:sz w:val="20"/>
        </w:rPr>
        <w:t>… ,</w:t>
      </w:r>
      <w:proofErr w:type="gramEnd"/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>)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По-прецизно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начин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означим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 </w:t>
      </w:r>
    </w:p>
    <w:p w:rsidR="00C87DCE" w:rsidRPr="00C87DCE" w:rsidRDefault="00C87DCE" w:rsidP="00C87DCE">
      <w:pPr>
        <w:spacing w:after="21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tabs>
          <w:tab w:val="center" w:pos="1684"/>
        </w:tabs>
        <w:spacing w:after="3"/>
        <w:ind w:left="-15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color w:val="000000"/>
          <w:sz w:val="20"/>
        </w:rPr>
        <w:tab/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54424CDE" wp14:editId="0E8BBA6A">
            <wp:extent cx="1127760" cy="179832"/>
            <wp:effectExtent l="0" t="0" r="0" b="0"/>
            <wp:docPr id="26822" name="Picture 26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2" name="Picture 268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0"/>
        <w:ind w:left="1875" w:right="2215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𝑘</w:t>
      </w:r>
    </w:p>
    <w:p w:rsidR="00C87DCE" w:rsidRPr="00C87DCE" w:rsidRDefault="00C87DCE" w:rsidP="00C87DCE">
      <w:pPr>
        <w:spacing w:after="66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4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декартово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произведение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k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еднакви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пространства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Тогава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величина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𝜈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color w:val="000000"/>
          <w:sz w:val="20"/>
        </w:rPr>
        <w:t xml:space="preserve">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първия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резултат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крайната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траектория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извън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множеството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𝐴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17B3F37" wp14:editId="1034D822">
            <wp:extent cx="298704" cy="131064"/>
            <wp:effectExtent l="0" t="0" r="0" b="0"/>
            <wp:docPr id="26823" name="Picture 26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" name="Picture 2682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Очевидно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че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39"/>
        <w:ind w:right="4117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3"/>
        <w:ind w:left="718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𝑃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565437D6" wp14:editId="77EF0260">
            <wp:extent cx="694944" cy="124968"/>
            <wp:effectExtent l="0" t="0" r="0" b="0"/>
            <wp:docPr id="26824" name="Picture 26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4" name="Picture 268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ν </w:t>
      </w:r>
      <w:r w:rsidRPr="00C87DCE">
        <w:rPr>
          <w:rFonts w:ascii="Arial" w:eastAsia="Arial" w:hAnsi="Arial" w:cs="Arial"/>
          <w:color w:val="000000"/>
          <w:sz w:val="20"/>
        </w:rPr>
        <w:t xml:space="preserve">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специфични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загуби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могат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запишат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: </w:t>
      </w:r>
    </w:p>
    <w:p w:rsidR="00C87DCE" w:rsidRPr="00C87DCE" w:rsidRDefault="00C87DCE" w:rsidP="00C87DCE">
      <w:pPr>
        <w:spacing w:after="13"/>
        <w:ind w:right="65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5"/>
        </w:numPr>
        <w:spacing w:after="5" w:line="266" w:lineRule="auto"/>
        <w:ind w:right="3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𝑦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73B23D3" wp14:editId="22DA0E60">
            <wp:extent cx="1100328" cy="134112"/>
            <wp:effectExtent l="0" t="0" r="0" b="0"/>
            <wp:docPr id="26825" name="Picture 26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5" name="Picture 2682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Cambria Math" w:eastAsia="Cambria Math" w:hAnsi="Cambria Math" w:cs="Cambria Math"/>
          <w:color w:val="000000"/>
          <w:sz w:val="20"/>
        </w:rPr>
        <w:t>𝑦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</w:p>
    <w:p w:rsidR="00C87DCE" w:rsidRPr="00C87DCE" w:rsidRDefault="00C87DCE" w:rsidP="00C87DCE">
      <w:pPr>
        <w:spacing w:after="68"/>
        <w:ind w:right="65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29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𝑦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(11). </w:t>
      </w:r>
    </w:p>
    <w:p w:rsidR="00C87DCE" w:rsidRPr="00C87DCE" w:rsidRDefault="00C87DCE" w:rsidP="00C87DCE">
      <w:pPr>
        <w:spacing w:after="5" w:line="266" w:lineRule="auto"/>
        <w:ind w:left="708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величина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𝜈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color w:val="000000"/>
          <w:sz w:val="20"/>
        </w:rPr>
        <w:t xml:space="preserve">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явява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 </w:t>
      </w:r>
    </w:p>
    <w:p w:rsidR="00C87DCE" w:rsidRPr="00C87DCE" w:rsidRDefault="00C87DCE" w:rsidP="00C87DCE">
      <w:pPr>
        <w:spacing w:after="16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5"/>
        </w:numPr>
        <w:spacing w:after="5" w:line="266" w:lineRule="auto"/>
        <w:ind w:right="3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20"/>
        </w:rPr>
        <w:t>𝑦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2663F9C" wp14:editId="47A30921">
            <wp:extent cx="850392" cy="131064"/>
            <wp:effectExtent l="0" t="0" r="0" b="0"/>
            <wp:docPr id="26826" name="Picture 26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6" name="Picture 268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0"/>
        <w:ind w:left="1572" w:right="2215" w:hanging="1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Cambria Math" w:eastAsia="Cambria Math" w:hAnsi="Cambria Math" w:cs="Cambria Math"/>
          <w:color w:val="000000"/>
          <w:sz w:val="14"/>
        </w:rPr>
        <w:t>𝜈</w:t>
      </w:r>
    </w:p>
    <w:p w:rsidR="00C87DCE" w:rsidRPr="00C87DCE" w:rsidRDefault="00C87DCE" w:rsidP="00C87DCE">
      <w:pPr>
        <w:spacing w:after="21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𝜈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54A21F70" wp14:editId="6A9CED77">
            <wp:extent cx="36576" cy="39624"/>
            <wp:effectExtent l="0" t="0" r="0" b="0"/>
            <wp:docPr id="26827" name="Picture 26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" name="Picture 2682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намерено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разпределението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величината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𝜈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произволни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множества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A</w:t>
      </w:r>
      <w:r w:rsidRPr="00C87DCE">
        <w:rPr>
          <w:rFonts w:ascii="Arial" w:eastAsia="Arial" w:hAnsi="Arial" w:cs="Arial"/>
          <w:b/>
          <w:i/>
          <w:color w:val="000000"/>
          <w:sz w:val="13"/>
        </w:rPr>
        <w:t>k</w:t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намери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минимума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величината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𝑦(𝜈)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  <w:r w:rsidRPr="00C87DCE">
        <w:rPr>
          <w:rFonts w:ascii="Arial" w:eastAsia="Arial" w:hAnsi="Arial" w:cs="Arial"/>
          <w:color w:val="000000"/>
          <w:sz w:val="20"/>
        </w:rPr>
        <w:lastRenderedPageBreak/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общия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случай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възможно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намери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поради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минимума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𝑦(𝜈)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намери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варира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последователно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множествата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b/>
          <w:i/>
          <w:color w:val="000000"/>
          <w:sz w:val="20"/>
        </w:rPr>
        <w:t>A</w:t>
      </w:r>
      <w:r w:rsidRPr="00C87DCE">
        <w:rPr>
          <w:rFonts w:ascii="Arial" w:eastAsia="Arial" w:hAnsi="Arial" w:cs="Arial"/>
          <w:b/>
          <w:i/>
          <w:color w:val="000000"/>
          <w:sz w:val="13"/>
        </w:rPr>
        <w:t>k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същото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време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сила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спецификата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разглежданите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[3,7,9]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функционален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излишък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монотонни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структури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вероятността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между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съседни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наблюдения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(𝑡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𝑘−1</w:t>
      </w:r>
      <w:r w:rsidRPr="00C87DCE">
        <w:rPr>
          <w:rFonts w:ascii="Cambria Math" w:eastAsia="Cambria Math" w:hAnsi="Cambria Math" w:cs="Cambria Math"/>
          <w:color w:val="000000"/>
          <w:sz w:val="20"/>
        </w:rPr>
        <w:t>, 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Cambria Math" w:eastAsia="Cambria Math" w:hAnsi="Cambria Math" w:cs="Cambria Math"/>
          <w:color w:val="000000"/>
          <w:sz w:val="20"/>
        </w:rPr>
        <w:t>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нараства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увеличаване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стойността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Това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обстоятелство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монотонните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структури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позволява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намери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определяно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стохастично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неравенство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: </w:t>
      </w:r>
    </w:p>
    <w:p w:rsidR="00C87DCE" w:rsidRPr="00C87DCE" w:rsidRDefault="00C87DCE" w:rsidP="00C87DCE">
      <w:pPr>
        <w:spacing w:after="124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numPr>
          <w:ilvl w:val="0"/>
          <w:numId w:val="5"/>
        </w:numPr>
        <w:spacing w:after="5" w:line="266" w:lineRule="auto"/>
        <w:ind w:right="3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14EF002" wp14:editId="6C5A4747">
            <wp:extent cx="768096" cy="128016"/>
            <wp:effectExtent l="0" t="0" r="0" b="0"/>
            <wp:docPr id="26828" name="Picture 26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" name="Picture 268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Cambria Math" w:eastAsia="Cambria Math" w:hAnsi="Cambria Math" w:cs="Cambria Math"/>
          <w:color w:val="000000"/>
          <w:sz w:val="20"/>
        </w:rPr>
        <w:t>⁄𝑋̅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𝑘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5E6D64BB" wp14:editId="25BE302E">
            <wp:extent cx="109728" cy="57912"/>
            <wp:effectExtent l="0" t="0" r="0" b="0"/>
            <wp:docPr id="26830" name="Picture 26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" name="Picture 268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Cambria Math" w:eastAsia="Cambria Math" w:hAnsi="Cambria Math" w:cs="Cambria Math"/>
          <w:color w:val="000000"/>
          <w:sz w:val="31"/>
          <w:vertAlign w:val="superscript"/>
        </w:rPr>
        <w:t>}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0C4B0AD0" wp14:editId="35EA8695">
            <wp:extent cx="82296" cy="94488"/>
            <wp:effectExtent l="0" t="0" r="0" b="0"/>
            <wp:docPr id="26829" name="Picture 26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" name="Picture 2682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 𝐴</w:t>
      </w:r>
      <w:r w:rsidRPr="00C87DC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139E4BD" wp14:editId="2508DBA3">
                <wp:extent cx="306324" cy="83655"/>
                <wp:effectExtent l="0" t="0" r="0" b="0"/>
                <wp:docPr id="22528" name="Group 2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" cy="83655"/>
                          <a:chOff x="0" y="0"/>
                          <a:chExt cx="306324" cy="83655"/>
                        </a:xfrm>
                      </wpg:grpSpPr>
                      <wps:wsp>
                        <wps:cNvPr id="3723" name="Rectangle 3723"/>
                        <wps:cNvSpPr/>
                        <wps:spPr>
                          <a:xfrm>
                            <a:off x="152400" y="0"/>
                            <a:ext cx="6030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7DCE" w:rsidRDefault="00C87DCE" w:rsidP="00C87DCE">
                              <w:r>
                                <w:rPr>
                                  <w:rFonts w:ascii="Cambria Math" w:eastAsia="Cambria Math" w:hAnsi="Cambria Math" w:cs="Cambria Math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3" name="Shape 27563"/>
                        <wps:cNvSpPr/>
                        <wps:spPr>
                          <a:xfrm>
                            <a:off x="0" y="76035"/>
                            <a:ext cx="3063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9144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9E4BD" id="Group 22528" o:spid="_x0000_s1026" style="width:24.1pt;height:6.6pt;mso-position-horizontal-relative:char;mso-position-vertical-relative:line" coordsize="306324,8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FXzAIAAEgHAAAOAAAAZHJzL2Uyb0RvYy54bWy8Vdtu3CAQfa/Uf0C8N7b3mlrxRlXSRJWq&#10;JkrSD2AxvkgYELBrp1/fAYyz2URplUr1Ax7DeJhzzgycnQ8dR3umTStFgbOTFCMmqCxbURf458PV&#10;p1OMjCWiJFwKVuBHZvD55uOHs17lbCYbyUumEQQRJu9VgRtrVZ4khjasI+ZEKiZgsZK6IxY+dZ2U&#10;mvQQvePJLE1XSS91qbSkzBiYvQyLeOPjVxWj9qaqDLOIFxhys37Ufty6MdmckbzWRDUtHdMg78ii&#10;I62ATadQl8QStNPti1BdS7U0srInVHaJrKqWMo8B0GTpEZprLXfKY6nzvlYTTUDtEU/vDkt/7K+1&#10;ule3GpjoVQ1c+C+HZah0596QJRo8ZY8TZWywiMLkPF3NZwuMKCydzlfLZWCUNkD7i59o8/Wt35K4&#10;ZfIskV5BaZgn9Obf0N83RDFPqskB/a1GbQk41rM5RoJ0UKN3UDVE1JwhP+uJ8b4TTSY3wNgrHGXL&#10;2SKFOntJ1Cqdp1ngKUuz+WLliJoQk1xpY6+Z7JAzCqwhB19QZP/d2OAaXdy+XLhRyKuW87DqZoC4&#10;mJqz7LAdxuy3snwEqI3Uv26gXSsu+wLL0cKug2FTt4oR/yaAYtcs0dDR2EZDW34hfUuFNL7srKxa&#10;n6fbOOw25gPaudL6DyLO1svVpKLXGYWpkQSQ+88SBvXWoNdYy6+V+udssTgSkO6CgI6QKBqcB2WQ&#10;D+aaaNFBRNPJ/ObRpIh1/7mgzkSgWmy5psA+DbfWgZQP0nvZo7aDGnta5eLQK0aK1Qqu0SG+lQ93&#10;4HiAPPrEd/AN/P2lmz+Ap23BcCB9X0zAYfKQWiN5W7qqd2CNrrcXXKM9cbXon1GVZ25cON4gMUrg&#10;iqk4Ca01dQ8w1Fq4hnjbwR02W0OgMUxoM+YvkqDZUYuFSncdOFa4t/xx7WGMV4u7Dw6/vdfTBbj5&#10;DQAA//8DAFBLAwQUAAYACAAAACEA8gK+BdsAAAADAQAADwAAAGRycy9kb3ducmV2LnhtbEyPQUvD&#10;QBCF74L/YRnBm90kVSlpNqUU9VQEW0F6mybTJDQ7G7LbJP33jl708mB4j/e+yVaTbdVAvW8cG4hn&#10;ESjiwpUNVwY+968PC1A+IJfYOiYDV/Kwym9vMkxLN/IHDbtQKSlhn6KBOoQu1doXNVn0M9cRi3dy&#10;vcUgZ1/pssdRym2rkyh61hYbloUaO9rUVJx3F2vgbcRxPY9fhu35tLke9k/vX9uYjLm/m9ZLUIGm&#10;8BeGH3xBh1yYju7CpVetAXkk/Kp4j4sE1FEy8wR0nun/7Pk3AAAA//8DAFBLAQItABQABgAIAAAA&#10;IQC2gziS/gAAAOEBAAATAAAAAAAAAAAAAAAAAAAAAABbQ29udGVudF9UeXBlc10ueG1sUEsBAi0A&#10;FAAGAAgAAAAhADj9If/WAAAAlAEAAAsAAAAAAAAAAAAAAAAALwEAAF9yZWxzLy5yZWxzUEsBAi0A&#10;FAAGAAgAAAAhAChEQVfMAgAASAcAAA4AAAAAAAAAAAAAAAAALgIAAGRycy9lMm9Eb2MueG1sUEsB&#10;Ai0AFAAGAAgAAAAhAPICvgXbAAAAAwEAAA8AAAAAAAAAAAAAAAAAJgUAAGRycy9kb3ducmV2Lnht&#10;bFBLBQYAAAAABAAEAPMAAAAuBgAAAAA=&#10;">
                <v:rect id="Rectangle 3723" o:spid="_x0000_s1027" style="position:absolute;left:152400;width:60301;height:10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N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/9AbzfhCcgZy8AAAD//wMAUEsBAi0AFAAGAAgAAAAhANvh9svuAAAAhQEAABMAAAAAAAAA&#10;AAAAAAAAAAAAAFtDb250ZW50X1R5cGVzXS54bWxQSwECLQAUAAYACAAAACEAWvQsW78AAAAVAQAA&#10;CwAAAAAAAAAAAAAAAAAfAQAAX3JlbHMvLnJlbHNQSwECLQAUAAYACAAAACEAQ9cjU8YAAADdAAAA&#10;DwAAAAAAAAAAAAAAAAAHAgAAZHJzL2Rvd25yZXYueG1sUEsFBgAAAAADAAMAtwAAAPoCAAAAAA==&#10;" filled="f" stroked="f">
                  <v:textbox inset="0,0,0,0">
                    <w:txbxContent>
                      <w:p w:rsidR="00C87DCE" w:rsidRDefault="00C87DCE" w:rsidP="00C87DCE">
                        <w:r>
                          <w:rPr>
                            <w:rFonts w:ascii="Cambria Math" w:eastAsia="Cambria Math" w:hAnsi="Cambria Math" w:cs="Cambria Math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27563" o:spid="_x0000_s1028" style="position:absolute;top:76035;width:306324;height:9144;visibility:visible;mso-wrap-style:square;v-text-anchor:top" coordsize="3063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77kxwAAAN4AAAAPAAAAZHJzL2Rvd25yZXYueG1sRI9Pa8JA&#10;FMTvgt9heQVvukmqtkRXaYu2Eemh/rk/sq9JMPs2ZFeTfvtuQehxmJnfMMt1b2pxo9ZVlhXEkwgE&#10;cW51xYWC03E7fgbhPLLG2jIp+CEH69VwsMRU246/6HbwhQgQdikqKL1vUildXpJBN7ENcfC+bWvQ&#10;B9kWUrfYBbipZRJFc2mw4rBQYkNvJeWXw9UoyOx7bF6z6Yauyfkz2+9c/NE5pUYP/csChKfe/4fv&#10;7UwrSJ5m80f4uxOugFz9AgAA//8DAFBLAQItABQABgAIAAAAIQDb4fbL7gAAAIUBAAATAAAAAAAA&#10;AAAAAAAAAAAAAABbQ29udGVudF9UeXBlc10ueG1sUEsBAi0AFAAGAAgAAAAhAFr0LFu/AAAAFQEA&#10;AAsAAAAAAAAAAAAAAAAAHwEAAF9yZWxzLy5yZWxzUEsBAi0AFAAGAAgAAAAhAPmLvuTHAAAA3gAA&#10;AA8AAAAAAAAAAAAAAAAABwIAAGRycy9kb3ducmV2LnhtbFBLBQYAAAAAAwADALcAAAD7AgAAAAA=&#10;" path="m,l306324,r,9144l,9144,,e" fillcolor="black" stroked="f" strokeweight="0">
                  <v:stroke miterlimit="83231f" joinstyle="miter"/>
                  <v:path arrowok="t" textboxrect="0,0,306324,9144"/>
                </v:shape>
                <w10:anchorlock/>
              </v:group>
            </w:pict>
          </mc:Fallback>
        </mc:AlternateConten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perscript"/>
        </w:rPr>
        <w:t>𝐶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perscript"/>
        </w:rPr>
        <w:tab/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</w:p>
    <w:p w:rsidR="00C87DCE" w:rsidRPr="00C87DCE" w:rsidRDefault="00C87DCE" w:rsidP="00C87DCE">
      <w:pPr>
        <w:spacing w:after="0"/>
        <w:ind w:left="2541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5FDEBFCD" wp14:editId="7F70FAAA">
            <wp:extent cx="237744" cy="85344"/>
            <wp:effectExtent l="0" t="0" r="0" b="0"/>
            <wp:docPr id="26831" name="Picture 26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1" name="Picture 2683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CE" w:rsidRPr="00C87DCE" w:rsidRDefault="00C87DCE" w:rsidP="00C87DCE">
      <w:pPr>
        <w:spacing w:after="49"/>
        <w:ind w:right="580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6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-15" w:right="3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 xml:space="preserve">𝐴 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C4D5687" wp14:editId="2DFD3BCE">
            <wp:extent cx="512064" cy="115824"/>
            <wp:effectExtent l="0" t="0" r="0" b="0"/>
            <wp:docPr id="26832" name="Picture 26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" name="Picture 268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Ако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66EC219B" wp14:editId="0BD21400">
            <wp:extent cx="109728" cy="94488"/>
            <wp:effectExtent l="0" t="0" r="0" b="0"/>
            <wp:docPr id="26833" name="Picture 26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3" name="Picture 268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най-малкото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1555EB91" wp14:editId="1C3AC98F">
            <wp:extent cx="67056" cy="91440"/>
            <wp:effectExtent l="0" t="0" r="0" b="0"/>
            <wp:docPr id="26834" name="Picture 26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" name="Picture 2683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изпълнява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неравенството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(14),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правило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спиране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𝑚𝑖𝑛</w:t>
      </w:r>
      <w:r w:rsidRPr="00C87DCE"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1653290D" wp14:editId="0F5A90BF">
            <wp:extent cx="387096" cy="124968"/>
            <wp:effectExtent l="0" t="0" r="0" b="0"/>
            <wp:docPr id="26835" name="Picture 26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" name="Picture 2683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където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𝑡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𝑠</w:t>
      </w:r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прехода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𝑋(𝑡)</w:t>
      </w:r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+</w:t>
      </w:r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r w:rsidRPr="00C87DCE">
        <w:rPr>
          <w:rFonts w:ascii="Cambria Math" w:eastAsia="Cambria Math" w:hAnsi="Cambria Math" w:cs="Cambria Math"/>
          <w:color w:val="000000"/>
          <w:sz w:val="20"/>
        </w:rPr>
        <w:t>𝑋</w:t>
      </w:r>
      <w:r w:rsidRPr="00C87DCE">
        <w:rPr>
          <w:rFonts w:ascii="Cambria Math" w:eastAsia="Cambria Math" w:hAnsi="Cambria Math" w:cs="Cambria Math"/>
          <w:color w:val="000000"/>
          <w:sz w:val="20"/>
          <w:vertAlign w:val="subscript"/>
        </w:rPr>
        <w:t>−</w:t>
      </w:r>
      <w:r w:rsidRPr="00C87DCE">
        <w:rPr>
          <w:rFonts w:ascii="Arial" w:eastAsia="Arial" w:hAnsi="Arial" w:cs="Arial"/>
          <w:color w:val="000000"/>
          <w:sz w:val="20"/>
        </w:rPr>
        <w:t xml:space="preserve"> (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моментът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>).</w:t>
      </w:r>
      <w:r w:rsidRPr="00C87DCE">
        <w:rPr>
          <w:rFonts w:ascii="Arial" w:eastAsia="Arial" w:hAnsi="Arial" w:cs="Arial"/>
          <w:i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0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4"/>
        </w:rPr>
        <w:t xml:space="preserve"> </w:t>
      </w:r>
    </w:p>
    <w:p w:rsidR="00C87DCE" w:rsidRPr="00C87DCE" w:rsidRDefault="00C87DCE" w:rsidP="00C87DCE">
      <w:pPr>
        <w:keepNext/>
        <w:keepLines/>
        <w:spacing w:after="0"/>
        <w:ind w:left="715" w:hanging="10"/>
        <w:outlineLvl w:val="1"/>
        <w:rPr>
          <w:rFonts w:ascii="Arial" w:eastAsia="Arial" w:hAnsi="Arial" w:cs="Arial"/>
          <w:b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Заключение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121"/>
        <w:ind w:left="72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10"/>
        </w:rPr>
        <w:t xml:space="preserve"> </w:t>
      </w:r>
    </w:p>
    <w:p w:rsidR="00C87DCE" w:rsidRPr="00C87DCE" w:rsidRDefault="00C87DCE" w:rsidP="00C87DCE">
      <w:pPr>
        <w:spacing w:after="5" w:line="266" w:lineRule="auto"/>
        <w:ind w:left="720" w:right="3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20"/>
        </w:rPr>
        <w:t xml:space="preserve">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заключение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могат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направени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следните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изводи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: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наличие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необходимата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обобщена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статистическа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информация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интензивността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радиоелектронното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оборудване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съчетана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евристични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оценки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приемливи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инженерни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допускания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могат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изработят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инженерни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приложения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предупредителна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„</w:t>
      </w:r>
      <w:proofErr w:type="spellStart"/>
      <w:proofErr w:type="gramStart"/>
      <w:r w:rsidRPr="00C87DCE">
        <w:rPr>
          <w:rFonts w:ascii="Arial" w:eastAsia="Arial" w:hAnsi="Arial" w:cs="Arial"/>
          <w:color w:val="000000"/>
          <w:sz w:val="20"/>
        </w:rPr>
        <w:t>стареещите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“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proofErr w:type="gram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сложните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технически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Предложеният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метод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научно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обоснована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възможност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удължаване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ресурса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бордовото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РЕО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въздухоплавателните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особено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актуално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този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момент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Подготвена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теоретична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основа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решаване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задачата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оптимална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група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еднородни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ограничение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средствата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обслужване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Предложеният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метод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може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бъде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развит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реализиран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газотурбинни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двигатели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модулна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конструкция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</w:t>
      </w:r>
    </w:p>
    <w:p w:rsidR="00C87DCE" w:rsidRPr="00C87DCE" w:rsidRDefault="00C87DCE" w:rsidP="00C87DCE">
      <w:pPr>
        <w:spacing w:after="5" w:line="266" w:lineRule="auto"/>
        <w:ind w:left="-15" w:right="3" w:firstLine="710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Подготвена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е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теоретична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основа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разработване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софтуерни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инженерни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продукти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подпомагащи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работата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техническо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обслужване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системите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авиационното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радиоелектронното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оборудване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въздухоплавателните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средства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тъй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като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дава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възможност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замяна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предупреждението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внезапни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откази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основните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функционални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20"/>
        </w:rPr>
        <w:t>елементи</w:t>
      </w:r>
      <w:proofErr w:type="spellEnd"/>
      <w:r w:rsidRPr="00C87DCE">
        <w:rPr>
          <w:rFonts w:ascii="Arial" w:eastAsia="Arial" w:hAnsi="Arial" w:cs="Arial"/>
          <w:color w:val="000000"/>
          <w:sz w:val="20"/>
        </w:rPr>
        <w:t xml:space="preserve">.  </w:t>
      </w:r>
    </w:p>
    <w:p w:rsidR="00C87DCE" w:rsidRPr="00C87DCE" w:rsidRDefault="00C87DCE" w:rsidP="00C87DCE">
      <w:pPr>
        <w:spacing w:after="0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0"/>
        <w:ind w:left="708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87DCE" w:rsidRPr="00C87DCE" w:rsidRDefault="00C87DCE" w:rsidP="00C87DCE">
      <w:pPr>
        <w:spacing w:after="0"/>
        <w:ind w:left="715" w:hanging="10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b/>
          <w:color w:val="000000"/>
          <w:sz w:val="20"/>
        </w:rPr>
        <w:t>Литература</w:t>
      </w:r>
      <w:proofErr w:type="spellEnd"/>
      <w:r w:rsidRPr="00C87DCE">
        <w:rPr>
          <w:rFonts w:ascii="Arial" w:eastAsia="Arial" w:hAnsi="Arial" w:cs="Arial"/>
          <w:b/>
          <w:color w:val="000000"/>
          <w:sz w:val="20"/>
        </w:rPr>
        <w:t xml:space="preserve">: </w:t>
      </w:r>
    </w:p>
    <w:p w:rsidR="00C87DCE" w:rsidRPr="00C87DCE" w:rsidRDefault="00C87DCE" w:rsidP="00C87DCE">
      <w:pPr>
        <w:spacing w:after="10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b/>
          <w:color w:val="000000"/>
          <w:sz w:val="10"/>
        </w:rPr>
        <w:t xml:space="preserve">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18"/>
        </w:rPr>
        <w:t>Асенов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Св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., Н.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Загорски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Сравнителен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анализ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продължителността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техническото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обслужване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ремонт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въздухоплавателните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средства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експлоатирани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планово-предупредителната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система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техническо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състояние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SCIENTIFIC CONFERENCE on Aeronautics, Automotive and Railway Engineering and Technologies БулТранс-2011, September 27-30, 2011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Sozopol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Bulgaria, Proceedings, 26–29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стр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. </w:t>
      </w:r>
    </w:p>
    <w:p w:rsidR="00C87DCE" w:rsidRPr="00C87DCE" w:rsidRDefault="00C87DCE" w:rsidP="00C87DCE">
      <w:pPr>
        <w:numPr>
          <w:ilvl w:val="0"/>
          <w:numId w:val="6"/>
        </w:numPr>
        <w:spacing w:after="9" w:line="261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18"/>
        </w:rPr>
        <w:t>Барзилович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Е. Ю., Ю. В.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Лончаков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И. В.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Прокопьев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Статистическое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оценивание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параметров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безопасности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надежности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транспортных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систем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по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ограниченной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исходной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информации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//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Тезисы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докладов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Всероссийской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научной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конференции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  <w:t>„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Проблемы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повышения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ab/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эффективности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функционирования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развития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proofErr w:type="gramStart"/>
      <w:r w:rsidRPr="00C87DCE">
        <w:rPr>
          <w:rFonts w:ascii="Arial" w:eastAsia="Arial" w:hAnsi="Arial" w:cs="Arial"/>
          <w:color w:val="000000"/>
          <w:sz w:val="18"/>
        </w:rPr>
        <w:t>транспорта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“</w:t>
      </w:r>
      <w:proofErr w:type="gramEnd"/>
      <w:r w:rsidRPr="00C87DCE">
        <w:rPr>
          <w:rFonts w:ascii="Arial" w:eastAsia="Arial" w:hAnsi="Arial" w:cs="Arial"/>
          <w:color w:val="000000"/>
          <w:sz w:val="18"/>
        </w:rPr>
        <w:t xml:space="preserve">, г.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Москва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. РАН 14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октября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2002 г. М., 2002. С. 3.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proofErr w:type="gramStart"/>
      <w:r w:rsidRPr="00C87DCE">
        <w:rPr>
          <w:rFonts w:ascii="Arial" w:eastAsia="Arial" w:hAnsi="Arial" w:cs="Arial"/>
          <w:color w:val="000000"/>
          <w:sz w:val="18"/>
        </w:rPr>
        <w:t>Вентцель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,  Е.</w:t>
      </w:r>
      <w:proofErr w:type="gramEnd"/>
      <w:r w:rsidRPr="00C87DCE">
        <w:rPr>
          <w:rFonts w:ascii="Arial" w:eastAsia="Arial" w:hAnsi="Arial" w:cs="Arial"/>
          <w:color w:val="000000"/>
          <w:sz w:val="18"/>
        </w:rPr>
        <w:t xml:space="preserve"> С.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Теория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вероятностей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10-е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издание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стереотипное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. „</w:t>
      </w:r>
      <w:proofErr w:type="spellStart"/>
      <w:proofErr w:type="gramStart"/>
      <w:r w:rsidRPr="00C87DCE">
        <w:rPr>
          <w:rFonts w:ascii="Arial" w:eastAsia="Arial" w:hAnsi="Arial" w:cs="Arial"/>
          <w:color w:val="000000"/>
          <w:sz w:val="18"/>
        </w:rPr>
        <w:t>Академия</w:t>
      </w:r>
      <w:proofErr w:type="spellEnd"/>
      <w:r w:rsidRPr="00C87DCE">
        <w:rPr>
          <w:rFonts w:ascii="Arial" w:eastAsia="Arial" w:hAnsi="Arial" w:cs="Arial"/>
          <w:i/>
          <w:color w:val="000000"/>
          <w:sz w:val="18"/>
        </w:rPr>
        <w:t>“</w:t>
      </w:r>
      <w:proofErr w:type="gramEnd"/>
      <w:r w:rsidRPr="00C87DCE">
        <w:rPr>
          <w:rFonts w:ascii="Arial" w:eastAsia="Arial" w:hAnsi="Arial" w:cs="Arial"/>
          <w:i/>
          <w:color w:val="000000"/>
          <w:sz w:val="18"/>
        </w:rPr>
        <w:t xml:space="preserve">. </w:t>
      </w:r>
      <w:r w:rsidRPr="00C87DCE">
        <w:rPr>
          <w:rFonts w:ascii="Arial" w:eastAsia="Arial" w:hAnsi="Arial" w:cs="Arial"/>
          <w:color w:val="000000"/>
          <w:sz w:val="18"/>
        </w:rPr>
        <w:t xml:space="preserve">М. 2005. 573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стр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.</w:t>
      </w:r>
      <w:r w:rsidRPr="00C87DCE">
        <w:rPr>
          <w:rFonts w:ascii="Arial" w:eastAsia="Arial" w:hAnsi="Arial" w:cs="Arial"/>
          <w:i/>
          <w:color w:val="000000"/>
          <w:sz w:val="18"/>
        </w:rPr>
        <w:t xml:space="preserve">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proofErr w:type="gramStart"/>
      <w:r w:rsidRPr="00C87DCE">
        <w:rPr>
          <w:rFonts w:ascii="Arial" w:eastAsia="Arial" w:hAnsi="Arial" w:cs="Arial"/>
          <w:color w:val="000000"/>
          <w:sz w:val="18"/>
        </w:rPr>
        <w:lastRenderedPageBreak/>
        <w:t>Загорски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,  Н.</w:t>
      </w:r>
      <w:proofErr w:type="gram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Изследване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възможността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автоматизиране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процеса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анализ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видовете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последствията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критичността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отказите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въздухоплавателните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средства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Sixth Scientific Conference with International Participation SPACE, ECOLOGY, SAFETY SES 2010.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proofErr w:type="gramStart"/>
      <w:r w:rsidRPr="00C87DCE">
        <w:rPr>
          <w:rFonts w:ascii="Arial" w:eastAsia="Arial" w:hAnsi="Arial" w:cs="Arial"/>
          <w:color w:val="000000"/>
          <w:sz w:val="18"/>
        </w:rPr>
        <w:t>Загорски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,  Н.</w:t>
      </w:r>
      <w:proofErr w:type="gram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Определяне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нивото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безопасност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полета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в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усло-вията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съхраняване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летателната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годност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въздухо-плавателните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средства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Eight Scientific Conference with International Participation SPACE, ECOLOGY, SAFETY SES 2012.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proofErr w:type="gramStart"/>
      <w:r w:rsidRPr="00C87DCE">
        <w:rPr>
          <w:rFonts w:ascii="Arial" w:eastAsia="Arial" w:hAnsi="Arial" w:cs="Arial"/>
          <w:color w:val="000000"/>
          <w:sz w:val="18"/>
        </w:rPr>
        <w:t>Загорски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,  Н.</w:t>
      </w:r>
      <w:proofErr w:type="gram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Приближени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модели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оптимизация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параметрите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за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експлоатация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техническо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обслужване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авиационните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с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оценка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точността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достоверността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получаваните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резултати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Международна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научна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конференция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„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Техника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технологии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и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системи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” ТЕХСИС 2009,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Технически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университет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–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София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филиал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Пловдив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29-30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май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 2009 г., Journal of the Technical University – Sofia, Plovdiv Branch, Bulgaria Vol. 14 (2) 2009,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стр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. 359–364.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8"/>
        </w:rPr>
        <w:t xml:space="preserve">Belyaev, Yu. K., T. N.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Dugina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N. V.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Chistyakova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, “Estimation of the reliability of a system with multiple failures on the basis of incomplete data”, </w:t>
      </w:r>
      <w:proofErr w:type="spellStart"/>
      <w:r w:rsidRPr="00C87DCE">
        <w:rPr>
          <w:rFonts w:ascii="Arial" w:eastAsia="Arial" w:hAnsi="Arial" w:cs="Arial"/>
          <w:color w:val="000000"/>
          <w:sz w:val="18"/>
        </w:rPr>
        <w:t>Autom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 xml:space="preserve">. Remote Control, 53:2 (1992), 299–305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8"/>
        </w:rPr>
        <w:t xml:space="preserve">Brandt, S. Data analysis, Statistical and Computational Methods for Scientist and Engineer, Third Edition. </w:t>
      </w:r>
    </w:p>
    <w:p w:rsidR="00C87DCE" w:rsidRPr="00C87DCE" w:rsidRDefault="00C87DCE" w:rsidP="00C87DCE">
      <w:pPr>
        <w:spacing w:after="9" w:line="250" w:lineRule="auto"/>
        <w:ind w:left="718" w:hanging="10"/>
        <w:jc w:val="both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8"/>
        </w:rPr>
        <w:t xml:space="preserve">Springer-Verlag. New York. 2003. 687 р. </w:t>
      </w:r>
    </w:p>
    <w:p w:rsidR="00C87DCE" w:rsidRPr="00C87DCE" w:rsidRDefault="00C87DCE" w:rsidP="00C87DCE">
      <w:pPr>
        <w:numPr>
          <w:ilvl w:val="0"/>
          <w:numId w:val="6"/>
        </w:numPr>
        <w:spacing w:after="9" w:line="250" w:lineRule="auto"/>
        <w:ind w:right="67"/>
        <w:jc w:val="both"/>
        <w:rPr>
          <w:rFonts w:ascii="Arial" w:eastAsia="Arial" w:hAnsi="Arial" w:cs="Arial"/>
          <w:color w:val="000000"/>
          <w:sz w:val="20"/>
        </w:rPr>
      </w:pPr>
      <w:proofErr w:type="spellStart"/>
      <w:r w:rsidRPr="00C87DCE">
        <w:rPr>
          <w:rFonts w:ascii="Arial" w:eastAsia="Arial" w:hAnsi="Arial" w:cs="Arial"/>
          <w:color w:val="000000"/>
          <w:sz w:val="18"/>
        </w:rPr>
        <w:t>Fisz</w:t>
      </w:r>
      <w:proofErr w:type="spellEnd"/>
      <w:r w:rsidRPr="00C87DCE">
        <w:rPr>
          <w:rFonts w:ascii="Arial" w:eastAsia="Arial" w:hAnsi="Arial" w:cs="Arial"/>
          <w:color w:val="000000"/>
          <w:sz w:val="18"/>
        </w:rPr>
        <w:t>, M</w:t>
      </w:r>
      <w:r w:rsidRPr="00C87DCE">
        <w:rPr>
          <w:rFonts w:ascii="Arial" w:eastAsia="Arial" w:hAnsi="Arial" w:cs="Arial"/>
          <w:i/>
          <w:color w:val="000000"/>
          <w:sz w:val="18"/>
        </w:rPr>
        <w:t>.</w:t>
      </w:r>
      <w:r w:rsidRPr="00C87DCE">
        <w:rPr>
          <w:rFonts w:ascii="Arial" w:eastAsia="Arial" w:hAnsi="Arial" w:cs="Arial"/>
          <w:color w:val="000000"/>
          <w:sz w:val="18"/>
        </w:rPr>
        <w:t xml:space="preserve"> Probability Theory and Mathematical Statistics</w:t>
      </w:r>
      <w:r w:rsidRPr="00C87DCE">
        <w:rPr>
          <w:rFonts w:ascii="Arial" w:eastAsia="Arial" w:hAnsi="Arial" w:cs="Arial"/>
          <w:i/>
          <w:color w:val="000000"/>
          <w:sz w:val="18"/>
        </w:rPr>
        <w:t xml:space="preserve">. </w:t>
      </w:r>
      <w:r w:rsidRPr="00C87DCE">
        <w:rPr>
          <w:rFonts w:ascii="Arial" w:eastAsia="Arial" w:hAnsi="Arial" w:cs="Arial"/>
          <w:color w:val="000000"/>
          <w:sz w:val="18"/>
        </w:rPr>
        <w:t>Wiley. New York. 1993.</w:t>
      </w:r>
      <w:r w:rsidRPr="00C87DCE">
        <w:rPr>
          <w:rFonts w:ascii="Arial" w:eastAsia="Arial" w:hAnsi="Arial" w:cs="Arial"/>
          <w:color w:val="000000"/>
          <w:sz w:val="14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>298</w:t>
      </w:r>
      <w:r w:rsidRPr="00C87DCE">
        <w:rPr>
          <w:rFonts w:ascii="Arial" w:eastAsia="Arial" w:hAnsi="Arial" w:cs="Arial"/>
          <w:color w:val="000000"/>
          <w:sz w:val="14"/>
        </w:rPr>
        <w:t xml:space="preserve"> </w:t>
      </w:r>
      <w:r w:rsidRPr="00C87DCE">
        <w:rPr>
          <w:rFonts w:ascii="Arial" w:eastAsia="Arial" w:hAnsi="Arial" w:cs="Arial"/>
          <w:color w:val="000000"/>
          <w:sz w:val="18"/>
        </w:rPr>
        <w:t xml:space="preserve">р. </w:t>
      </w:r>
    </w:p>
    <w:p w:rsidR="00C87DCE" w:rsidRPr="00C87DCE" w:rsidRDefault="00C87DCE" w:rsidP="00C87DCE">
      <w:pPr>
        <w:spacing w:after="0"/>
        <w:rPr>
          <w:rFonts w:ascii="Arial" w:eastAsia="Arial" w:hAnsi="Arial" w:cs="Arial"/>
          <w:color w:val="000000"/>
          <w:sz w:val="20"/>
        </w:rPr>
      </w:pPr>
      <w:r w:rsidRPr="00C87DCE">
        <w:rPr>
          <w:rFonts w:ascii="Arial" w:eastAsia="Arial" w:hAnsi="Arial" w:cs="Arial"/>
          <w:color w:val="000000"/>
          <w:sz w:val="18"/>
        </w:rPr>
        <w:t xml:space="preserve"> </w:t>
      </w:r>
    </w:p>
    <w:p w:rsidR="00A56AF5" w:rsidRPr="00E839DC" w:rsidRDefault="00A56AF5">
      <w:pPr>
        <w:rPr>
          <w:lang w:val="bg-BG"/>
        </w:rPr>
      </w:pPr>
    </w:p>
    <w:sectPr w:rsidR="00A56AF5" w:rsidRPr="00E839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1D9"/>
    <w:multiLevelType w:val="hybridMultilevel"/>
    <w:tmpl w:val="D8A85594"/>
    <w:lvl w:ilvl="0" w:tplc="A28AF654">
      <w:start w:val="12"/>
      <w:numFmt w:val="decimal"/>
      <w:lvlText w:val="(%1)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AE67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82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B82D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C44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8C06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76BD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830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CA30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300D6"/>
    <w:multiLevelType w:val="multilevel"/>
    <w:tmpl w:val="838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710EA"/>
    <w:multiLevelType w:val="hybridMultilevel"/>
    <w:tmpl w:val="15221306"/>
    <w:lvl w:ilvl="0" w:tplc="0A444244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14FF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451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2A1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5454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02B6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4E26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874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44D8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B92340"/>
    <w:multiLevelType w:val="hybridMultilevel"/>
    <w:tmpl w:val="EF484628"/>
    <w:lvl w:ilvl="0" w:tplc="FACCFD46">
      <w:start w:val="8"/>
      <w:numFmt w:val="decimal"/>
      <w:lvlText w:val="(%1)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B00E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C86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CC9D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0E0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C22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89C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CE70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457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7729D6"/>
    <w:multiLevelType w:val="hybridMultilevel"/>
    <w:tmpl w:val="4FB44166"/>
    <w:lvl w:ilvl="0" w:tplc="6B58A9F8">
      <w:start w:val="1"/>
      <w:numFmt w:val="decimal"/>
      <w:lvlText w:val="(%1)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1EC1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6628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0446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AC9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FC89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1C92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6EB3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A98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D57602"/>
    <w:multiLevelType w:val="hybridMultilevel"/>
    <w:tmpl w:val="68A0190C"/>
    <w:lvl w:ilvl="0" w:tplc="0402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9493551">
    <w:abstractNumId w:val="1"/>
  </w:num>
  <w:num w:numId="2" w16cid:durableId="2112700105">
    <w:abstractNumId w:val="5"/>
  </w:num>
  <w:num w:numId="3" w16cid:durableId="1353922257">
    <w:abstractNumId w:val="4"/>
  </w:num>
  <w:num w:numId="4" w16cid:durableId="499393112">
    <w:abstractNumId w:val="3"/>
  </w:num>
  <w:num w:numId="5" w16cid:durableId="895623408">
    <w:abstractNumId w:val="0"/>
  </w:num>
  <w:num w:numId="6" w16cid:durableId="1139348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C"/>
    <w:rsid w:val="00291FA5"/>
    <w:rsid w:val="00574409"/>
    <w:rsid w:val="00A56AF5"/>
    <w:rsid w:val="00C87DCE"/>
    <w:rsid w:val="00E6488C"/>
    <w:rsid w:val="00E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B662"/>
  <w15:chartTrackingRefBased/>
  <w15:docId w15:val="{5BC3F658-B49D-4E3C-AEAA-F1D4DDE3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9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39DC"/>
    <w:rPr>
      <w:b/>
      <w:bCs/>
    </w:rPr>
  </w:style>
  <w:style w:type="table" w:customStyle="1" w:styleId="TableGrid">
    <w:name w:val="TableGrid"/>
    <w:rsid w:val="00C87D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ce.bas.bg/SES/index/2023/SHABLON%20DOKLAD_SES%202023.doc" TargetMode="External"/><Relationship Id="rId13" Type="http://schemas.openxmlformats.org/officeDocument/2006/relationships/hyperlink" Target="http://www.space.bas.bg/SES/index/2021/Osnovni%20ukazaniya_SES%202021.doc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hyperlink" Target="http://www.space.bas.bg/SES/index/2023/Osnovni%20ukazaniya_SES%202023.doc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hyperlink" Target="mailto:ses2023@space.bas.bg" TargetMode="External"/><Relationship Id="rId11" Type="http://schemas.openxmlformats.org/officeDocument/2006/relationships/hyperlink" Target="http://www.space.bas.bg/SES/instructions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hyperlink" Target="http://www.space.bas.bg/SES/index/2023/Registration%20Form%202023_EN.docx" TargetMode="External"/><Relationship Id="rId15" Type="http://schemas.openxmlformats.org/officeDocument/2006/relationships/image" Target="media/image3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://www.space.bas.bg/SES/participation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www.space.bas.bg/SES/about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4076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mr2023</dc:creator>
  <cp:keywords/>
  <dc:description/>
  <cp:lastModifiedBy>mr2023</cp:lastModifiedBy>
  <cp:revision>1</cp:revision>
  <dcterms:created xsi:type="dcterms:W3CDTF">2023-05-10T08:11:00Z</dcterms:created>
  <dcterms:modified xsi:type="dcterms:W3CDTF">2023-05-10T08:53:00Z</dcterms:modified>
</cp:coreProperties>
</file>