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7FB" w:rsidRDefault="00C837FB">
      <w:pPr>
        <w:rPr>
          <w:b/>
          <w:sz w:val="28"/>
        </w:rPr>
      </w:pPr>
      <w:r w:rsidRPr="00622EC6">
        <w:rPr>
          <w:b/>
          <w:sz w:val="28"/>
        </w:rPr>
        <w:t>Part B)</w:t>
      </w:r>
    </w:p>
    <w:p w:rsidR="00956BD3" w:rsidRDefault="00956BD3">
      <w:r>
        <w:t>Over the past two weeks our team has worked to expand the scope of our design space now that we have developed our search algorithms and better understand the general tradeoffs between the independent variables. To this end, we have added the following aspects to the design space:</w:t>
      </w:r>
    </w:p>
    <w:p w:rsidR="00956BD3" w:rsidRDefault="00956BD3" w:rsidP="00956BD3">
      <w:pPr>
        <w:pStyle w:val="ListParagraph"/>
        <w:numPr>
          <w:ilvl w:val="0"/>
          <w:numId w:val="5"/>
        </w:numPr>
      </w:pPr>
      <w:r>
        <w:t>Two additional levels to the “surface power” independent variable to represents mixed nuclear/solar and mixed nuclear/fuel cell technologies</w:t>
      </w:r>
    </w:p>
    <w:p w:rsidR="00956BD3" w:rsidRDefault="00956BD3" w:rsidP="00956BD3">
      <w:pPr>
        <w:pStyle w:val="ListParagraph"/>
        <w:numPr>
          <w:ilvl w:val="0"/>
          <w:numId w:val="5"/>
        </w:numPr>
      </w:pPr>
      <w:r>
        <w:t>Seven additional levels to the “location” independent variable to represent other potential landing sites</w:t>
      </w:r>
    </w:p>
    <w:p w:rsidR="00956BD3" w:rsidRDefault="00956BD3" w:rsidP="00956BD3">
      <w:pPr>
        <w:pStyle w:val="ListParagraph"/>
        <w:numPr>
          <w:ilvl w:val="0"/>
          <w:numId w:val="5"/>
        </w:numPr>
      </w:pPr>
      <w:r>
        <w:t>The new independent variable “transit fuel” representing the percentages of fuel provided from Earth or Lunar ISRU</w:t>
      </w:r>
    </w:p>
    <w:p w:rsidR="00956BD3" w:rsidRDefault="00956BD3" w:rsidP="00956BD3">
      <w:pPr>
        <w:pStyle w:val="ListParagraph"/>
        <w:numPr>
          <w:ilvl w:val="0"/>
          <w:numId w:val="5"/>
        </w:numPr>
      </w:pPr>
      <w:r>
        <w:t xml:space="preserve">The new </w:t>
      </w:r>
      <w:r>
        <w:t xml:space="preserve">independent </w:t>
      </w:r>
      <w:r>
        <w:t xml:space="preserve">variable “return fuel” </w:t>
      </w:r>
      <w:r>
        <w:t xml:space="preserve">representing the percentages of fuel provided from </w:t>
      </w:r>
      <w:r>
        <w:t>E</w:t>
      </w:r>
      <w:r>
        <w:t xml:space="preserve">arth or </w:t>
      </w:r>
      <w:r>
        <w:t>Martian</w:t>
      </w:r>
      <w:r>
        <w:t xml:space="preserve"> ISR</w:t>
      </w:r>
      <w:r>
        <w:t>U</w:t>
      </w:r>
    </w:p>
    <w:p w:rsidR="00956BD3" w:rsidRDefault="00956BD3" w:rsidP="00956BD3">
      <w:pPr>
        <w:pStyle w:val="ListParagraph"/>
        <w:numPr>
          <w:ilvl w:val="0"/>
          <w:numId w:val="5"/>
        </w:numPr>
      </w:pPr>
      <w:r>
        <w:t>The new independent variable “entry type” representing two different atmospheric entry and deceleration technologies</w:t>
      </w:r>
    </w:p>
    <w:p w:rsidR="00956BD3" w:rsidRDefault="00956BD3" w:rsidP="00956BD3">
      <w:pPr>
        <w:pStyle w:val="ListParagraph"/>
        <w:numPr>
          <w:ilvl w:val="0"/>
          <w:numId w:val="5"/>
        </w:numPr>
      </w:pPr>
      <w:r>
        <w:t xml:space="preserve">The new independent variable “staging location” representing three possible </w:t>
      </w:r>
      <w:r w:rsidR="001E5EE3">
        <w:t>near earth orbit locations for mission staging.</w:t>
      </w:r>
    </w:p>
    <w:p w:rsidR="001E5EE3" w:rsidRDefault="001E5EE3" w:rsidP="001E5EE3">
      <w:r>
        <w:t>The table below displays the full set of independent variables and all levels of these variables. The color coding represents the results of sensitivity studies where the darker green represents “better” solutions that maximize the objective of science value per dollar, while lighter areas and white areas represent “worse”</w:t>
      </w:r>
      <w:r w:rsidR="00D91650">
        <w:t xml:space="preserve"> solutions around an initial guess (not ultimately found to be X*).</w:t>
      </w:r>
    </w:p>
    <w:tbl>
      <w:tblPr>
        <w:tblW w:w="9050" w:type="dxa"/>
        <w:jc w:val="center"/>
        <w:tblInd w:w="93" w:type="dxa"/>
        <w:tblLook w:val="04A0" w:firstRow="1" w:lastRow="0" w:firstColumn="1" w:lastColumn="0" w:noHBand="0" w:noVBand="1"/>
      </w:tblPr>
      <w:tblGrid>
        <w:gridCol w:w="1020"/>
        <w:gridCol w:w="1429"/>
        <w:gridCol w:w="1062"/>
        <w:gridCol w:w="810"/>
        <w:gridCol w:w="774"/>
        <w:gridCol w:w="1068"/>
        <w:gridCol w:w="1023"/>
        <w:gridCol w:w="1218"/>
        <w:gridCol w:w="854"/>
      </w:tblGrid>
      <w:tr w:rsidR="001E5EE3" w:rsidRPr="001E5EE3" w:rsidTr="001E5EE3">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1E5EE3" w:rsidRPr="001E5EE3" w:rsidRDefault="001E5EE3" w:rsidP="001E5EE3">
            <w:pPr>
              <w:spacing w:after="0" w:line="240" w:lineRule="auto"/>
              <w:jc w:val="center"/>
              <w:rPr>
                <w:rFonts w:ascii="Calibri" w:eastAsia="Times New Roman" w:hAnsi="Calibri" w:cs="Times New Roman"/>
                <w:b/>
                <w:bCs/>
                <w:color w:val="FFFFFF"/>
                <w:sz w:val="18"/>
              </w:rPr>
            </w:pPr>
            <w:r w:rsidRPr="001E5EE3">
              <w:rPr>
                <w:rFonts w:ascii="Calibri" w:eastAsia="Times New Roman" w:hAnsi="Calibri" w:cs="Times New Roman"/>
                <w:b/>
                <w:bCs/>
                <w:color w:val="FFFFFF"/>
                <w:sz w:val="18"/>
              </w:rPr>
              <w:t>Propulsion</w:t>
            </w:r>
          </w:p>
        </w:tc>
        <w:tc>
          <w:tcPr>
            <w:tcW w:w="1221"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1E5EE3" w:rsidRPr="001E5EE3" w:rsidRDefault="001E5EE3" w:rsidP="001E5EE3">
            <w:pPr>
              <w:spacing w:after="0" w:line="240" w:lineRule="auto"/>
              <w:jc w:val="center"/>
              <w:rPr>
                <w:rFonts w:ascii="Calibri" w:eastAsia="Times New Roman" w:hAnsi="Calibri" w:cs="Times New Roman"/>
                <w:b/>
                <w:bCs/>
                <w:color w:val="FFFFFF"/>
                <w:sz w:val="18"/>
              </w:rPr>
            </w:pPr>
            <w:r w:rsidRPr="001E5EE3">
              <w:rPr>
                <w:rFonts w:ascii="Calibri" w:eastAsia="Times New Roman" w:hAnsi="Calibri" w:cs="Times New Roman"/>
                <w:b/>
                <w:bCs/>
                <w:color w:val="FFFFFF"/>
                <w:sz w:val="18"/>
              </w:rPr>
              <w:t>Surface Power</w:t>
            </w:r>
          </w:p>
        </w:tc>
        <w:tc>
          <w:tcPr>
            <w:tcW w:w="1062"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1E5EE3" w:rsidRPr="001E5EE3" w:rsidRDefault="001E5EE3" w:rsidP="001E5EE3">
            <w:pPr>
              <w:spacing w:after="0" w:line="240" w:lineRule="auto"/>
              <w:jc w:val="center"/>
              <w:rPr>
                <w:rFonts w:ascii="Calibri" w:eastAsia="Times New Roman" w:hAnsi="Calibri" w:cs="Times New Roman"/>
                <w:b/>
                <w:bCs/>
                <w:color w:val="FFFFFF"/>
                <w:sz w:val="18"/>
              </w:rPr>
            </w:pPr>
            <w:r w:rsidRPr="001E5EE3">
              <w:rPr>
                <w:rFonts w:ascii="Calibri" w:eastAsia="Times New Roman" w:hAnsi="Calibri" w:cs="Times New Roman"/>
                <w:b/>
                <w:bCs/>
                <w:color w:val="FFFFFF"/>
                <w:sz w:val="18"/>
              </w:rPr>
              <w:t>Location</w:t>
            </w:r>
          </w:p>
        </w:tc>
        <w:tc>
          <w:tcPr>
            <w:tcW w:w="81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1E5EE3" w:rsidRPr="001E5EE3" w:rsidRDefault="001E5EE3" w:rsidP="001E5EE3">
            <w:pPr>
              <w:spacing w:after="0" w:line="240" w:lineRule="auto"/>
              <w:jc w:val="center"/>
              <w:rPr>
                <w:rFonts w:ascii="Calibri" w:eastAsia="Times New Roman" w:hAnsi="Calibri" w:cs="Times New Roman"/>
                <w:b/>
                <w:bCs/>
                <w:color w:val="FFFFFF"/>
                <w:sz w:val="18"/>
              </w:rPr>
            </w:pPr>
            <w:r w:rsidRPr="001E5EE3">
              <w:rPr>
                <w:rFonts w:ascii="Calibri" w:eastAsia="Times New Roman" w:hAnsi="Calibri" w:cs="Times New Roman"/>
                <w:b/>
                <w:bCs/>
                <w:color w:val="FFFFFF"/>
                <w:sz w:val="18"/>
              </w:rPr>
              <w:t>Food</w:t>
            </w:r>
          </w:p>
        </w:tc>
        <w:tc>
          <w:tcPr>
            <w:tcW w:w="774"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1E5EE3" w:rsidRPr="001E5EE3" w:rsidRDefault="001E5EE3" w:rsidP="001E5EE3">
            <w:pPr>
              <w:spacing w:after="0" w:line="240" w:lineRule="auto"/>
              <w:jc w:val="center"/>
              <w:rPr>
                <w:rFonts w:ascii="Calibri" w:eastAsia="Times New Roman" w:hAnsi="Calibri" w:cs="Times New Roman"/>
                <w:b/>
                <w:bCs/>
                <w:color w:val="FFFFFF"/>
                <w:sz w:val="18"/>
              </w:rPr>
            </w:pPr>
            <w:r w:rsidRPr="001E5EE3">
              <w:rPr>
                <w:rFonts w:ascii="Calibri" w:eastAsia="Times New Roman" w:hAnsi="Calibri" w:cs="Times New Roman"/>
                <w:b/>
                <w:bCs/>
                <w:color w:val="FFFFFF"/>
                <w:sz w:val="18"/>
              </w:rPr>
              <w:t>Surface Crew</w:t>
            </w:r>
          </w:p>
        </w:tc>
        <w:tc>
          <w:tcPr>
            <w:tcW w:w="1068"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1E5EE3" w:rsidRPr="001E5EE3" w:rsidRDefault="001E5EE3" w:rsidP="001E5EE3">
            <w:pPr>
              <w:spacing w:after="0" w:line="240" w:lineRule="auto"/>
              <w:jc w:val="center"/>
              <w:rPr>
                <w:rFonts w:ascii="Calibri" w:eastAsia="Times New Roman" w:hAnsi="Calibri" w:cs="Times New Roman"/>
                <w:b/>
                <w:bCs/>
                <w:color w:val="FFFFFF"/>
                <w:sz w:val="18"/>
              </w:rPr>
            </w:pPr>
            <w:r w:rsidRPr="001E5EE3">
              <w:rPr>
                <w:rFonts w:ascii="Calibri" w:eastAsia="Times New Roman" w:hAnsi="Calibri" w:cs="Times New Roman"/>
                <w:b/>
                <w:bCs/>
                <w:color w:val="FFFFFF"/>
                <w:sz w:val="18"/>
              </w:rPr>
              <w:t>Transit Fuel</w:t>
            </w:r>
          </w:p>
        </w:tc>
        <w:tc>
          <w:tcPr>
            <w:tcW w:w="1023"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1E5EE3" w:rsidRPr="001E5EE3" w:rsidRDefault="001E5EE3" w:rsidP="001E5EE3">
            <w:pPr>
              <w:spacing w:after="0" w:line="240" w:lineRule="auto"/>
              <w:jc w:val="center"/>
              <w:rPr>
                <w:rFonts w:ascii="Calibri" w:eastAsia="Times New Roman" w:hAnsi="Calibri" w:cs="Times New Roman"/>
                <w:b/>
                <w:bCs/>
                <w:color w:val="FFFFFF"/>
                <w:sz w:val="18"/>
              </w:rPr>
            </w:pPr>
            <w:r w:rsidRPr="001E5EE3">
              <w:rPr>
                <w:rFonts w:ascii="Calibri" w:eastAsia="Times New Roman" w:hAnsi="Calibri" w:cs="Times New Roman"/>
                <w:b/>
                <w:bCs/>
                <w:color w:val="FFFFFF"/>
                <w:sz w:val="18"/>
              </w:rPr>
              <w:t>Return Fuel</w:t>
            </w:r>
          </w:p>
        </w:tc>
        <w:tc>
          <w:tcPr>
            <w:tcW w:w="1218"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1E5EE3" w:rsidRPr="001E5EE3" w:rsidRDefault="001E5EE3" w:rsidP="001E5EE3">
            <w:pPr>
              <w:spacing w:after="0" w:line="240" w:lineRule="auto"/>
              <w:jc w:val="center"/>
              <w:rPr>
                <w:rFonts w:ascii="Calibri" w:eastAsia="Times New Roman" w:hAnsi="Calibri" w:cs="Times New Roman"/>
                <w:b/>
                <w:bCs/>
                <w:color w:val="FFFFFF"/>
                <w:sz w:val="18"/>
              </w:rPr>
            </w:pPr>
            <w:r w:rsidRPr="001E5EE3">
              <w:rPr>
                <w:rFonts w:ascii="Calibri" w:eastAsia="Times New Roman" w:hAnsi="Calibri" w:cs="Times New Roman"/>
                <w:b/>
                <w:bCs/>
                <w:color w:val="FFFFFF"/>
                <w:sz w:val="18"/>
              </w:rPr>
              <w:t>Entry Type</w:t>
            </w:r>
          </w:p>
        </w:tc>
        <w:tc>
          <w:tcPr>
            <w:tcW w:w="854"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1E5EE3" w:rsidRPr="001E5EE3" w:rsidRDefault="001E5EE3" w:rsidP="001E5EE3">
            <w:pPr>
              <w:spacing w:after="0" w:line="240" w:lineRule="auto"/>
              <w:jc w:val="center"/>
              <w:rPr>
                <w:rFonts w:ascii="Calibri" w:eastAsia="Times New Roman" w:hAnsi="Calibri" w:cs="Times New Roman"/>
                <w:b/>
                <w:bCs/>
                <w:color w:val="FFFFFF"/>
                <w:sz w:val="18"/>
              </w:rPr>
            </w:pPr>
            <w:r w:rsidRPr="001E5EE3">
              <w:rPr>
                <w:rFonts w:ascii="Calibri" w:eastAsia="Times New Roman" w:hAnsi="Calibri" w:cs="Times New Roman"/>
                <w:b/>
                <w:bCs/>
                <w:color w:val="FFFFFF"/>
                <w:sz w:val="18"/>
              </w:rPr>
              <w:t>Staging Location</w:t>
            </w:r>
          </w:p>
        </w:tc>
      </w:tr>
      <w:tr w:rsidR="001E5EE3" w:rsidRPr="001E5EE3" w:rsidTr="001E5EE3">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LH2 - 445</w:t>
            </w:r>
          </w:p>
        </w:tc>
        <w:tc>
          <w:tcPr>
            <w:tcW w:w="1221"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Nuclear</w:t>
            </w:r>
          </w:p>
        </w:tc>
        <w:tc>
          <w:tcPr>
            <w:tcW w:w="1062" w:type="dxa"/>
            <w:tcBorders>
              <w:top w:val="single" w:sz="4" w:space="0" w:color="auto"/>
              <w:left w:val="single" w:sz="4" w:space="0" w:color="auto"/>
              <w:bottom w:val="single" w:sz="4" w:space="0" w:color="auto"/>
              <w:right w:val="single" w:sz="4" w:space="0" w:color="auto"/>
            </w:tcBorders>
            <w:shd w:val="clear" w:color="000000" w:fill="76933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roofErr w:type="spellStart"/>
            <w:r w:rsidRPr="001E5EE3">
              <w:rPr>
                <w:rFonts w:ascii="Calibri" w:eastAsia="Times New Roman" w:hAnsi="Calibri" w:cs="Times New Roman"/>
                <w:color w:val="000000"/>
                <w:sz w:val="18"/>
              </w:rPr>
              <w:t>Gusev</w:t>
            </w:r>
            <w:proofErr w:type="spellEnd"/>
          </w:p>
        </w:tc>
        <w:tc>
          <w:tcPr>
            <w:tcW w:w="810" w:type="dxa"/>
            <w:tcBorders>
              <w:top w:val="single" w:sz="4" w:space="0" w:color="auto"/>
              <w:left w:val="single" w:sz="4" w:space="0" w:color="auto"/>
              <w:bottom w:val="single" w:sz="4" w:space="0" w:color="auto"/>
              <w:right w:val="single" w:sz="4" w:space="0" w:color="auto"/>
            </w:tcBorders>
            <w:shd w:val="clear" w:color="000000" w:fill="76933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100% Earth</w:t>
            </w:r>
          </w:p>
        </w:tc>
        <w:tc>
          <w:tcPr>
            <w:tcW w:w="774" w:type="dxa"/>
            <w:tcBorders>
              <w:top w:val="single" w:sz="4" w:space="0" w:color="auto"/>
              <w:left w:val="single" w:sz="4" w:space="0" w:color="auto"/>
              <w:bottom w:val="single" w:sz="4" w:space="0" w:color="auto"/>
              <w:right w:val="single" w:sz="4" w:space="0" w:color="auto"/>
            </w:tcBorders>
            <w:shd w:val="clear" w:color="000000" w:fill="76933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24</w:t>
            </w:r>
          </w:p>
        </w:tc>
        <w:tc>
          <w:tcPr>
            <w:tcW w:w="1068"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All Earth</w:t>
            </w:r>
          </w:p>
        </w:tc>
        <w:tc>
          <w:tcPr>
            <w:tcW w:w="1023"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All Earth</w:t>
            </w:r>
          </w:p>
        </w:tc>
        <w:tc>
          <w:tcPr>
            <w:tcW w:w="1218" w:type="dxa"/>
            <w:tcBorders>
              <w:top w:val="single" w:sz="4" w:space="0" w:color="auto"/>
              <w:left w:val="single" w:sz="4" w:space="0" w:color="auto"/>
              <w:bottom w:val="single" w:sz="4" w:space="0" w:color="auto"/>
              <w:right w:val="single" w:sz="4" w:space="0" w:color="auto"/>
            </w:tcBorders>
            <w:shd w:val="clear" w:color="000000" w:fill="76933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roofErr w:type="spellStart"/>
            <w:r w:rsidRPr="001E5EE3">
              <w:rPr>
                <w:rFonts w:ascii="Calibri" w:eastAsia="Times New Roman" w:hAnsi="Calibri" w:cs="Times New Roman"/>
                <w:color w:val="000000"/>
                <w:sz w:val="18"/>
              </w:rPr>
              <w:t>Aerocapture</w:t>
            </w:r>
            <w:proofErr w:type="spellEnd"/>
          </w:p>
        </w:tc>
        <w:tc>
          <w:tcPr>
            <w:tcW w:w="854"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LEO</w:t>
            </w:r>
          </w:p>
        </w:tc>
      </w:tr>
      <w:tr w:rsidR="001E5EE3" w:rsidRPr="001E5EE3" w:rsidTr="001E5EE3">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76933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LH2 - 452</w:t>
            </w:r>
          </w:p>
        </w:tc>
        <w:tc>
          <w:tcPr>
            <w:tcW w:w="1221"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Solar</w:t>
            </w:r>
          </w:p>
        </w:tc>
        <w:tc>
          <w:tcPr>
            <w:tcW w:w="1062"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Holden</w:t>
            </w:r>
          </w:p>
        </w:tc>
        <w:tc>
          <w:tcPr>
            <w:tcW w:w="810"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75%E, 25%M</w:t>
            </w:r>
          </w:p>
        </w:tc>
        <w:tc>
          <w:tcPr>
            <w:tcW w:w="774"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18</w:t>
            </w:r>
          </w:p>
        </w:tc>
        <w:tc>
          <w:tcPr>
            <w:tcW w:w="1068"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Earth LH2; Lunar O2</w:t>
            </w:r>
          </w:p>
        </w:tc>
        <w:tc>
          <w:tcPr>
            <w:tcW w:w="1023"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Earth LH2; Mars O2</w:t>
            </w:r>
          </w:p>
        </w:tc>
        <w:tc>
          <w:tcPr>
            <w:tcW w:w="1218"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Propulsive</w:t>
            </w:r>
          </w:p>
        </w:tc>
        <w:tc>
          <w:tcPr>
            <w:tcW w:w="854"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EML1</w:t>
            </w:r>
          </w:p>
        </w:tc>
      </w:tr>
      <w:tr w:rsidR="001E5EE3" w:rsidRPr="001E5EE3" w:rsidTr="001E5EE3">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LH2 - 465</w:t>
            </w:r>
          </w:p>
        </w:tc>
        <w:tc>
          <w:tcPr>
            <w:tcW w:w="1221"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Nuclear/Solar</w:t>
            </w:r>
          </w:p>
        </w:tc>
        <w:tc>
          <w:tcPr>
            <w:tcW w:w="1062"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Eberswalde</w:t>
            </w:r>
          </w:p>
        </w:tc>
        <w:tc>
          <w:tcPr>
            <w:tcW w:w="810"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50-50 split</w:t>
            </w:r>
          </w:p>
        </w:tc>
        <w:tc>
          <w:tcPr>
            <w:tcW w:w="774"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12</w:t>
            </w:r>
          </w:p>
        </w:tc>
        <w:tc>
          <w:tcPr>
            <w:tcW w:w="1068" w:type="dxa"/>
            <w:tcBorders>
              <w:top w:val="single" w:sz="4" w:space="0" w:color="auto"/>
              <w:left w:val="single" w:sz="4" w:space="0" w:color="auto"/>
              <w:bottom w:val="single" w:sz="4" w:space="0" w:color="auto"/>
              <w:right w:val="single" w:sz="4" w:space="0" w:color="auto"/>
            </w:tcBorders>
            <w:shd w:val="clear" w:color="000000" w:fill="76933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All Lunar</w:t>
            </w:r>
          </w:p>
        </w:tc>
        <w:tc>
          <w:tcPr>
            <w:tcW w:w="1023" w:type="dxa"/>
            <w:tcBorders>
              <w:top w:val="single" w:sz="4" w:space="0" w:color="auto"/>
              <w:left w:val="single" w:sz="4" w:space="0" w:color="auto"/>
              <w:bottom w:val="single" w:sz="4" w:space="0" w:color="auto"/>
              <w:right w:val="single" w:sz="4" w:space="0" w:color="auto"/>
            </w:tcBorders>
            <w:shd w:val="clear" w:color="000000" w:fill="76933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All Mars</w:t>
            </w:r>
          </w:p>
        </w:tc>
        <w:tc>
          <w:tcPr>
            <w:tcW w:w="1218" w:type="dxa"/>
            <w:tcBorders>
              <w:top w:val="single" w:sz="4" w:space="0" w:color="auto"/>
              <w:left w:val="single" w:sz="4" w:space="0" w:color="auto"/>
              <w:bottom w:val="nil"/>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854" w:type="dxa"/>
            <w:tcBorders>
              <w:top w:val="single" w:sz="4" w:space="0" w:color="auto"/>
              <w:left w:val="single" w:sz="4" w:space="0" w:color="auto"/>
              <w:bottom w:val="single" w:sz="4" w:space="0" w:color="auto"/>
              <w:right w:val="single" w:sz="4" w:space="0" w:color="auto"/>
            </w:tcBorders>
            <w:shd w:val="clear" w:color="000000" w:fill="76933C"/>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EML2</w:t>
            </w:r>
          </w:p>
        </w:tc>
      </w:tr>
      <w:tr w:rsidR="001E5EE3" w:rsidRPr="001E5EE3" w:rsidTr="001E5EE3">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LH2 - 480</w:t>
            </w:r>
          </w:p>
        </w:tc>
        <w:tc>
          <w:tcPr>
            <w:tcW w:w="1221"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Nuc</w:t>
            </w:r>
            <w:r>
              <w:rPr>
                <w:rFonts w:ascii="Calibri" w:eastAsia="Times New Roman" w:hAnsi="Calibri" w:cs="Times New Roman"/>
                <w:color w:val="000000"/>
                <w:sz w:val="18"/>
              </w:rPr>
              <w:t>lear</w:t>
            </w:r>
            <w:r w:rsidRPr="001E5EE3">
              <w:rPr>
                <w:rFonts w:ascii="Calibri" w:eastAsia="Times New Roman" w:hAnsi="Calibri" w:cs="Times New Roman"/>
                <w:color w:val="000000"/>
                <w:sz w:val="18"/>
              </w:rPr>
              <w:t>/</w:t>
            </w:r>
            <w:proofErr w:type="spellStart"/>
            <w:r w:rsidRPr="001E5EE3">
              <w:rPr>
                <w:rFonts w:ascii="Calibri" w:eastAsia="Times New Roman" w:hAnsi="Calibri" w:cs="Times New Roman"/>
                <w:color w:val="000000"/>
                <w:sz w:val="18"/>
              </w:rPr>
              <w:t>FuelCell</w:t>
            </w:r>
            <w:proofErr w:type="spellEnd"/>
          </w:p>
        </w:tc>
        <w:tc>
          <w:tcPr>
            <w:tcW w:w="1062"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Gale</w:t>
            </w:r>
          </w:p>
        </w:tc>
        <w:tc>
          <w:tcPr>
            <w:tcW w:w="810"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25%E, 75%M</w:t>
            </w:r>
          </w:p>
        </w:tc>
        <w:tc>
          <w:tcPr>
            <w:tcW w:w="774" w:type="dxa"/>
            <w:tcBorders>
              <w:top w:val="single" w:sz="4" w:space="0" w:color="auto"/>
              <w:left w:val="single" w:sz="4" w:space="0" w:color="auto"/>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8" w:type="dxa"/>
            <w:tcBorders>
              <w:top w:val="single" w:sz="4" w:space="0" w:color="auto"/>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23" w:type="dxa"/>
            <w:tcBorders>
              <w:top w:val="single" w:sz="4" w:space="0" w:color="auto"/>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1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854" w:type="dxa"/>
            <w:tcBorders>
              <w:top w:val="single" w:sz="4" w:space="0" w:color="auto"/>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r>
      <w:tr w:rsidR="001E5EE3" w:rsidRPr="001E5EE3" w:rsidTr="001E5EE3">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NTR - 850</w:t>
            </w:r>
          </w:p>
        </w:tc>
        <w:tc>
          <w:tcPr>
            <w:tcW w:w="1221" w:type="dxa"/>
            <w:tcBorders>
              <w:top w:val="single" w:sz="4" w:space="0" w:color="auto"/>
              <w:left w:val="single" w:sz="4" w:space="0" w:color="auto"/>
              <w:bottom w:val="nil"/>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2"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roofErr w:type="spellStart"/>
            <w:r w:rsidRPr="001E5EE3">
              <w:rPr>
                <w:rFonts w:ascii="Calibri" w:eastAsia="Times New Roman" w:hAnsi="Calibri" w:cs="Times New Roman"/>
                <w:color w:val="000000"/>
                <w:sz w:val="18"/>
              </w:rPr>
              <w:t>Mawrth</w:t>
            </w:r>
            <w:proofErr w:type="spellEnd"/>
          </w:p>
        </w:tc>
        <w:tc>
          <w:tcPr>
            <w:tcW w:w="810"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100% Mars</w:t>
            </w:r>
          </w:p>
        </w:tc>
        <w:tc>
          <w:tcPr>
            <w:tcW w:w="774" w:type="dxa"/>
            <w:tcBorders>
              <w:top w:val="nil"/>
              <w:left w:val="single" w:sz="4" w:space="0" w:color="auto"/>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23"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1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85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r>
      <w:tr w:rsidR="001E5EE3" w:rsidRPr="001E5EE3" w:rsidTr="001E5EE3">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NTR - 950</w:t>
            </w:r>
          </w:p>
        </w:tc>
        <w:tc>
          <w:tcPr>
            <w:tcW w:w="1221" w:type="dxa"/>
            <w:tcBorders>
              <w:top w:val="nil"/>
              <w:left w:val="single" w:sz="4" w:space="0" w:color="auto"/>
              <w:bottom w:val="nil"/>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Utopia</w:t>
            </w:r>
          </w:p>
        </w:tc>
        <w:tc>
          <w:tcPr>
            <w:tcW w:w="810" w:type="dxa"/>
            <w:tcBorders>
              <w:top w:val="single" w:sz="4" w:space="0" w:color="auto"/>
              <w:left w:val="single" w:sz="4" w:space="0" w:color="auto"/>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77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23"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1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85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r>
      <w:tr w:rsidR="001E5EE3" w:rsidRPr="001E5EE3" w:rsidTr="001E5EE3">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NTR - 1000</w:t>
            </w:r>
          </w:p>
        </w:tc>
        <w:tc>
          <w:tcPr>
            <w:tcW w:w="1221" w:type="dxa"/>
            <w:tcBorders>
              <w:top w:val="nil"/>
              <w:left w:val="single" w:sz="4" w:space="0" w:color="auto"/>
              <w:bottom w:val="nil"/>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Hellas</w:t>
            </w:r>
          </w:p>
        </w:tc>
        <w:tc>
          <w:tcPr>
            <w:tcW w:w="810" w:type="dxa"/>
            <w:tcBorders>
              <w:top w:val="nil"/>
              <w:left w:val="single" w:sz="4" w:space="0" w:color="auto"/>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77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23"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1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85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r>
      <w:tr w:rsidR="001E5EE3" w:rsidRPr="001E5EE3" w:rsidTr="001E5EE3">
        <w:trPr>
          <w:trHeight w:val="300"/>
          <w:jc w:val="center"/>
        </w:trPr>
        <w:tc>
          <w:tcPr>
            <w:tcW w:w="1020" w:type="dxa"/>
            <w:tcBorders>
              <w:top w:val="single" w:sz="4" w:space="0" w:color="auto"/>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21" w:type="dxa"/>
            <w:tcBorders>
              <w:top w:val="nil"/>
              <w:left w:val="nil"/>
              <w:bottom w:val="nil"/>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roofErr w:type="spellStart"/>
            <w:r w:rsidRPr="001E5EE3">
              <w:rPr>
                <w:rFonts w:ascii="Calibri" w:eastAsia="Times New Roman" w:hAnsi="Calibri" w:cs="Times New Roman"/>
                <w:color w:val="000000"/>
                <w:sz w:val="18"/>
              </w:rPr>
              <w:t>Meridiani</w:t>
            </w:r>
            <w:proofErr w:type="spellEnd"/>
          </w:p>
        </w:tc>
        <w:tc>
          <w:tcPr>
            <w:tcW w:w="810" w:type="dxa"/>
            <w:tcBorders>
              <w:top w:val="nil"/>
              <w:left w:val="single" w:sz="4" w:space="0" w:color="auto"/>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77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23"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1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85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r>
      <w:tr w:rsidR="001E5EE3" w:rsidRPr="001E5EE3" w:rsidTr="001E5EE3">
        <w:trPr>
          <w:trHeight w:val="300"/>
          <w:jc w:val="center"/>
        </w:trPr>
        <w:tc>
          <w:tcPr>
            <w:tcW w:w="1020"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21" w:type="dxa"/>
            <w:tcBorders>
              <w:top w:val="nil"/>
              <w:left w:val="nil"/>
              <w:bottom w:val="nil"/>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 xml:space="preserve">Planus </w:t>
            </w:r>
            <w:proofErr w:type="spellStart"/>
            <w:r w:rsidRPr="001E5EE3">
              <w:rPr>
                <w:rFonts w:ascii="Calibri" w:eastAsia="Times New Roman" w:hAnsi="Calibri" w:cs="Times New Roman"/>
                <w:color w:val="000000"/>
                <w:sz w:val="18"/>
              </w:rPr>
              <w:t>Boreum</w:t>
            </w:r>
            <w:proofErr w:type="spellEnd"/>
          </w:p>
        </w:tc>
        <w:tc>
          <w:tcPr>
            <w:tcW w:w="810" w:type="dxa"/>
            <w:tcBorders>
              <w:top w:val="nil"/>
              <w:left w:val="single" w:sz="4" w:space="0" w:color="auto"/>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77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23"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1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85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r>
      <w:tr w:rsidR="001E5EE3" w:rsidRPr="001E5EE3" w:rsidTr="001E5EE3">
        <w:trPr>
          <w:trHeight w:val="300"/>
          <w:jc w:val="center"/>
        </w:trPr>
        <w:tc>
          <w:tcPr>
            <w:tcW w:w="1020"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21" w:type="dxa"/>
            <w:tcBorders>
              <w:top w:val="nil"/>
              <w:left w:val="nil"/>
              <w:bottom w:val="nil"/>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r w:rsidRPr="001E5EE3">
              <w:rPr>
                <w:rFonts w:ascii="Calibri" w:eastAsia="Times New Roman" w:hAnsi="Calibri" w:cs="Times New Roman"/>
                <w:color w:val="000000"/>
                <w:sz w:val="18"/>
              </w:rPr>
              <w:t>Elysium</w:t>
            </w:r>
          </w:p>
        </w:tc>
        <w:tc>
          <w:tcPr>
            <w:tcW w:w="810" w:type="dxa"/>
            <w:tcBorders>
              <w:top w:val="nil"/>
              <w:left w:val="single" w:sz="4" w:space="0" w:color="auto"/>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77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23"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1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85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r>
      <w:tr w:rsidR="001E5EE3" w:rsidRPr="001E5EE3" w:rsidTr="001E5EE3">
        <w:trPr>
          <w:trHeight w:val="300"/>
          <w:jc w:val="center"/>
        </w:trPr>
        <w:tc>
          <w:tcPr>
            <w:tcW w:w="1020"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21" w:type="dxa"/>
            <w:tcBorders>
              <w:top w:val="nil"/>
              <w:left w:val="nil"/>
              <w:bottom w:val="nil"/>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roofErr w:type="spellStart"/>
            <w:r w:rsidRPr="001E5EE3">
              <w:rPr>
                <w:rFonts w:ascii="Calibri" w:eastAsia="Times New Roman" w:hAnsi="Calibri" w:cs="Times New Roman"/>
                <w:color w:val="000000"/>
                <w:sz w:val="18"/>
              </w:rPr>
              <w:t>Amazonis</w:t>
            </w:r>
            <w:proofErr w:type="spellEnd"/>
          </w:p>
        </w:tc>
        <w:tc>
          <w:tcPr>
            <w:tcW w:w="810" w:type="dxa"/>
            <w:tcBorders>
              <w:top w:val="nil"/>
              <w:left w:val="single" w:sz="4" w:space="0" w:color="auto"/>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77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23"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1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85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r>
      <w:tr w:rsidR="001E5EE3" w:rsidRPr="001E5EE3" w:rsidTr="001E5EE3">
        <w:trPr>
          <w:trHeight w:val="300"/>
          <w:jc w:val="center"/>
        </w:trPr>
        <w:tc>
          <w:tcPr>
            <w:tcW w:w="1020"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21" w:type="dxa"/>
            <w:tcBorders>
              <w:top w:val="nil"/>
              <w:left w:val="nil"/>
              <w:bottom w:val="nil"/>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roofErr w:type="spellStart"/>
            <w:r w:rsidRPr="001E5EE3">
              <w:rPr>
                <w:rFonts w:ascii="Calibri" w:eastAsia="Times New Roman" w:hAnsi="Calibri" w:cs="Times New Roman"/>
                <w:color w:val="000000"/>
                <w:sz w:val="18"/>
              </w:rPr>
              <w:t>Isidis</w:t>
            </w:r>
            <w:proofErr w:type="spellEnd"/>
          </w:p>
        </w:tc>
        <w:tc>
          <w:tcPr>
            <w:tcW w:w="810" w:type="dxa"/>
            <w:tcBorders>
              <w:top w:val="nil"/>
              <w:left w:val="single" w:sz="4" w:space="0" w:color="auto"/>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77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6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023"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1218"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c>
          <w:tcPr>
            <w:tcW w:w="854" w:type="dxa"/>
            <w:tcBorders>
              <w:top w:val="nil"/>
              <w:left w:val="nil"/>
              <w:bottom w:val="nil"/>
              <w:right w:val="nil"/>
            </w:tcBorders>
            <w:shd w:val="clear" w:color="auto" w:fill="auto"/>
            <w:noWrap/>
            <w:vAlign w:val="center"/>
            <w:hideMark/>
          </w:tcPr>
          <w:p w:rsidR="001E5EE3" w:rsidRPr="001E5EE3" w:rsidRDefault="001E5EE3" w:rsidP="001E5EE3">
            <w:pPr>
              <w:spacing w:after="0" w:line="240" w:lineRule="auto"/>
              <w:jc w:val="center"/>
              <w:rPr>
                <w:rFonts w:ascii="Calibri" w:eastAsia="Times New Roman" w:hAnsi="Calibri" w:cs="Times New Roman"/>
                <w:color w:val="000000"/>
                <w:sz w:val="18"/>
              </w:rPr>
            </w:pPr>
          </w:p>
        </w:tc>
      </w:tr>
    </w:tbl>
    <w:p w:rsidR="001E5EE3" w:rsidRDefault="001E5EE3" w:rsidP="001E5EE3"/>
    <w:p w:rsidR="00956BD3" w:rsidRDefault="001E5EE3">
      <w:r>
        <w:t xml:space="preserve">The new size of the design space is 272,160 potential architectures. With an average model run time of 0.8 seconds per design, a full factorial enumeration of the design space would equate to roughly 60.5 hours of computation time. Therefore, the design space is beyond the capability of this research group </w:t>
      </w:r>
      <w:r>
        <w:lastRenderedPageBreak/>
        <w:t>to fully explore and the coordinate-based search algorithm and genetic algorithm developed previously shall be used to determine the optimal Mars2040 mission architecture and investment portfolio.</w:t>
      </w:r>
    </w:p>
    <w:p w:rsidR="00EF3917" w:rsidRDefault="001E5EE3">
      <w:r>
        <w:t xml:space="preserve">In order to complete section (b1), the coordinate-based search analysis conducted in assignment 3 was re-run for the expanded design space to find a new optimal point, X*. The table below displays the </w:t>
      </w:r>
      <w:r w:rsidR="00EF3917">
        <w:t xml:space="preserve">results from the coordinate search. </w:t>
      </w:r>
    </w:p>
    <w:tbl>
      <w:tblPr>
        <w:tblW w:w="7978" w:type="dxa"/>
        <w:jc w:val="center"/>
        <w:tblInd w:w="93" w:type="dxa"/>
        <w:tblLook w:val="04A0" w:firstRow="1" w:lastRow="0" w:firstColumn="1" w:lastColumn="0" w:noHBand="0" w:noVBand="1"/>
      </w:tblPr>
      <w:tblGrid>
        <w:gridCol w:w="1906"/>
        <w:gridCol w:w="2140"/>
        <w:gridCol w:w="1200"/>
        <w:gridCol w:w="1103"/>
        <w:gridCol w:w="1600"/>
        <w:gridCol w:w="29"/>
      </w:tblGrid>
      <w:tr w:rsidR="00EF3917" w:rsidRPr="00EF3917" w:rsidTr="00EF3917">
        <w:trPr>
          <w:trHeight w:val="300"/>
          <w:jc w:val="center"/>
        </w:trPr>
        <w:tc>
          <w:tcPr>
            <w:tcW w:w="1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b/>
                <w:bCs/>
                <w:color w:val="000000"/>
              </w:rPr>
            </w:pPr>
            <w:r w:rsidRPr="00EF3917">
              <w:rPr>
                <w:rFonts w:ascii="Calibri" w:eastAsia="Times New Roman" w:hAnsi="Calibri" w:cs="Times New Roman"/>
                <w:b/>
                <w:bCs/>
                <w:color w:val="000000"/>
              </w:rPr>
              <w:t>Starting Point</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b/>
                <w:bCs/>
                <w:color w:val="000000"/>
              </w:rPr>
            </w:pPr>
            <w:r w:rsidRPr="00EF3917">
              <w:rPr>
                <w:rFonts w:ascii="Calibri" w:eastAsia="Times New Roman" w:hAnsi="Calibri" w:cs="Times New Roman"/>
                <w:b/>
                <w:bCs/>
                <w:color w:val="000000"/>
              </w:rPr>
              <w:t>Optimal Solution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b/>
                <w:bCs/>
                <w:color w:val="000000"/>
              </w:rPr>
            </w:pPr>
            <w:r w:rsidRPr="00EF3917">
              <w:rPr>
                <w:rFonts w:ascii="Calibri" w:eastAsia="Times New Roman" w:hAnsi="Calibri" w:cs="Times New Roman"/>
                <w:b/>
                <w:bCs/>
                <w:color w:val="000000"/>
              </w:rPr>
              <w:t>Value</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b/>
                <w:bCs/>
                <w:color w:val="000000"/>
              </w:rPr>
            </w:pPr>
            <w:r w:rsidRPr="00EF3917">
              <w:rPr>
                <w:rFonts w:ascii="Calibri" w:eastAsia="Times New Roman" w:hAnsi="Calibri" w:cs="Times New Roman"/>
                <w:b/>
                <w:bCs/>
                <w:color w:val="000000"/>
              </w:rPr>
              <w:t>Iterations</w:t>
            </w:r>
          </w:p>
        </w:tc>
        <w:tc>
          <w:tcPr>
            <w:tcW w:w="1629" w:type="dxa"/>
            <w:gridSpan w:val="2"/>
            <w:tcBorders>
              <w:top w:val="single" w:sz="4" w:space="0" w:color="auto"/>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b/>
                <w:bCs/>
                <w:color w:val="000000"/>
              </w:rPr>
            </w:pPr>
            <w:r w:rsidRPr="00EF3917">
              <w:rPr>
                <w:rFonts w:ascii="Calibri" w:eastAsia="Times New Roman" w:hAnsi="Calibri" w:cs="Times New Roman"/>
                <w:b/>
                <w:bCs/>
                <w:color w:val="000000"/>
              </w:rPr>
              <w:t xml:space="preserve">Function </w:t>
            </w:r>
            <w:proofErr w:type="spellStart"/>
            <w:r w:rsidRPr="00EF3917">
              <w:rPr>
                <w:rFonts w:ascii="Calibri" w:eastAsia="Times New Roman" w:hAnsi="Calibri" w:cs="Times New Roman"/>
                <w:b/>
                <w:bCs/>
                <w:color w:val="000000"/>
              </w:rPr>
              <w:t>Evals</w:t>
            </w:r>
            <w:proofErr w:type="spellEnd"/>
          </w:p>
        </w:tc>
      </w:tr>
      <w:tr w:rsidR="00EF3917" w:rsidRPr="00EF3917" w:rsidTr="00EF3917">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[1,0,0,0,0,2,2,0,2]</w:t>
            </w:r>
          </w:p>
        </w:tc>
        <w:tc>
          <w:tcPr>
            <w:tcW w:w="2140" w:type="dxa"/>
            <w:tcBorders>
              <w:top w:val="nil"/>
              <w:left w:val="nil"/>
              <w:bottom w:val="single" w:sz="4" w:space="0" w:color="auto"/>
              <w:right w:val="single" w:sz="4" w:space="0" w:color="auto"/>
            </w:tcBorders>
            <w:shd w:val="clear" w:color="000000" w:fill="FABF8F"/>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[2,0,0,0,0,2,2,0,2]</w:t>
            </w:r>
          </w:p>
        </w:tc>
        <w:tc>
          <w:tcPr>
            <w:tcW w:w="1200"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1.04E-04</w:t>
            </w:r>
          </w:p>
        </w:tc>
        <w:tc>
          <w:tcPr>
            <w:tcW w:w="1103"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4</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31</w:t>
            </w:r>
          </w:p>
        </w:tc>
      </w:tr>
      <w:tr w:rsidR="00EF3917" w:rsidRPr="00EF3917" w:rsidTr="00EF3917">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[3,1,2,2,1,0,0,0,0]</w:t>
            </w:r>
          </w:p>
        </w:tc>
        <w:tc>
          <w:tcPr>
            <w:tcW w:w="2140" w:type="dxa"/>
            <w:tcBorders>
              <w:top w:val="nil"/>
              <w:left w:val="nil"/>
              <w:bottom w:val="single" w:sz="4" w:space="0" w:color="auto"/>
              <w:right w:val="single" w:sz="4" w:space="0" w:color="auto"/>
            </w:tcBorders>
            <w:shd w:val="clear" w:color="000000" w:fill="FCD5B4"/>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[0,2,0,0,0,2,0,0,0]</w:t>
            </w:r>
          </w:p>
        </w:tc>
        <w:tc>
          <w:tcPr>
            <w:tcW w:w="1200"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1.23E-04</w:t>
            </w:r>
          </w:p>
        </w:tc>
        <w:tc>
          <w:tcPr>
            <w:tcW w:w="1103"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14</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166</w:t>
            </w:r>
          </w:p>
        </w:tc>
      </w:tr>
      <w:tr w:rsidR="00EF3917" w:rsidRPr="00EF3917" w:rsidTr="00EF3917">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[6,3,11,4,2,0,0,1,0]</w:t>
            </w:r>
          </w:p>
        </w:tc>
        <w:tc>
          <w:tcPr>
            <w:tcW w:w="2140" w:type="dxa"/>
            <w:tcBorders>
              <w:top w:val="nil"/>
              <w:left w:val="nil"/>
              <w:bottom w:val="single" w:sz="4" w:space="0" w:color="auto"/>
              <w:right w:val="single" w:sz="4" w:space="0" w:color="auto"/>
            </w:tcBorders>
            <w:shd w:val="clear" w:color="000000" w:fill="E26B0A"/>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[4,3,0,0,0,0,2,0,0]</w:t>
            </w:r>
          </w:p>
        </w:tc>
        <w:tc>
          <w:tcPr>
            <w:tcW w:w="1200"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9.96E-05</w:t>
            </w:r>
          </w:p>
        </w:tc>
        <w:tc>
          <w:tcPr>
            <w:tcW w:w="1103"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25</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259</w:t>
            </w:r>
          </w:p>
        </w:tc>
      </w:tr>
      <w:tr w:rsidR="00EF3917" w:rsidRPr="00EF3917" w:rsidTr="00EF3917">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[0,0,0,0,0,0,0,0,0]</w:t>
            </w:r>
          </w:p>
        </w:tc>
        <w:tc>
          <w:tcPr>
            <w:tcW w:w="2140" w:type="dxa"/>
            <w:tcBorders>
              <w:top w:val="nil"/>
              <w:left w:val="nil"/>
              <w:bottom w:val="single" w:sz="4" w:space="0" w:color="auto"/>
              <w:right w:val="single" w:sz="4" w:space="0" w:color="auto"/>
            </w:tcBorders>
            <w:shd w:val="clear" w:color="000000" w:fill="FCD5B4"/>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[0,2,0,0,0,2,0,0,0]</w:t>
            </w:r>
          </w:p>
        </w:tc>
        <w:tc>
          <w:tcPr>
            <w:tcW w:w="1200"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1.23E-04</w:t>
            </w:r>
          </w:p>
        </w:tc>
        <w:tc>
          <w:tcPr>
            <w:tcW w:w="1103"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7</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59</w:t>
            </w:r>
          </w:p>
        </w:tc>
      </w:tr>
      <w:tr w:rsidR="00EF3917" w:rsidRPr="00EF3917" w:rsidTr="00EF3917">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[1,1,1,1,1,1,1,1,1]</w:t>
            </w:r>
          </w:p>
        </w:tc>
        <w:tc>
          <w:tcPr>
            <w:tcW w:w="2140" w:type="dxa"/>
            <w:tcBorders>
              <w:top w:val="nil"/>
              <w:left w:val="nil"/>
              <w:bottom w:val="single" w:sz="4" w:space="0" w:color="auto"/>
              <w:right w:val="single" w:sz="4" w:space="0" w:color="auto"/>
            </w:tcBorders>
            <w:shd w:val="clear" w:color="000000" w:fill="C4D79B"/>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[0,2,0,0,0,2,2,0,0]</w:t>
            </w:r>
          </w:p>
        </w:tc>
        <w:tc>
          <w:tcPr>
            <w:tcW w:w="1200"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2.05E-04</w:t>
            </w:r>
          </w:p>
        </w:tc>
        <w:tc>
          <w:tcPr>
            <w:tcW w:w="1103"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12</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140</w:t>
            </w:r>
          </w:p>
        </w:tc>
      </w:tr>
      <w:tr w:rsidR="00EF3917" w:rsidRPr="00EF3917" w:rsidTr="00EF3917">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[2,2,2,2,2,2,2,0,2]</w:t>
            </w:r>
          </w:p>
        </w:tc>
        <w:tc>
          <w:tcPr>
            <w:tcW w:w="2140" w:type="dxa"/>
            <w:tcBorders>
              <w:top w:val="nil"/>
              <w:left w:val="nil"/>
              <w:bottom w:val="single" w:sz="4" w:space="0" w:color="auto"/>
              <w:right w:val="single" w:sz="4" w:space="0" w:color="auto"/>
            </w:tcBorders>
            <w:shd w:val="clear" w:color="000000" w:fill="FABF8F"/>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[2,2,0,0,0,2,2,0,2]</w:t>
            </w:r>
          </w:p>
        </w:tc>
        <w:tc>
          <w:tcPr>
            <w:tcW w:w="1200"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1.04E-04</w:t>
            </w:r>
          </w:p>
        </w:tc>
        <w:tc>
          <w:tcPr>
            <w:tcW w:w="1103"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9</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101</w:t>
            </w:r>
          </w:p>
        </w:tc>
      </w:tr>
      <w:tr w:rsidR="00EF3917" w:rsidRPr="00EF3917" w:rsidTr="00EF3917">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[3,3,3,3,1,1,1,1,1]</w:t>
            </w:r>
          </w:p>
        </w:tc>
        <w:tc>
          <w:tcPr>
            <w:tcW w:w="2140" w:type="dxa"/>
            <w:tcBorders>
              <w:top w:val="nil"/>
              <w:left w:val="nil"/>
              <w:bottom w:val="single" w:sz="4" w:space="0" w:color="auto"/>
              <w:right w:val="single" w:sz="4" w:space="0" w:color="auto"/>
            </w:tcBorders>
            <w:shd w:val="clear" w:color="000000" w:fill="FABF8F"/>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[2,3,0,0,0,2,2,0,2]</w:t>
            </w:r>
          </w:p>
        </w:tc>
        <w:tc>
          <w:tcPr>
            <w:tcW w:w="1200"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1.04E-04</w:t>
            </w:r>
          </w:p>
        </w:tc>
        <w:tc>
          <w:tcPr>
            <w:tcW w:w="1103"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15</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178</w:t>
            </w:r>
          </w:p>
        </w:tc>
      </w:tr>
      <w:tr w:rsidR="00EF3917" w:rsidRPr="00EF3917" w:rsidTr="00EF3917">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[4,1,7,4,1,1,1,1,1]</w:t>
            </w:r>
          </w:p>
        </w:tc>
        <w:tc>
          <w:tcPr>
            <w:tcW w:w="2140" w:type="dxa"/>
            <w:tcBorders>
              <w:top w:val="nil"/>
              <w:left w:val="nil"/>
              <w:bottom w:val="single" w:sz="4" w:space="0" w:color="auto"/>
              <w:right w:val="single" w:sz="4" w:space="0" w:color="auto"/>
            </w:tcBorders>
            <w:shd w:val="clear" w:color="000000" w:fill="C4D79B"/>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[0,2,0,0,0,2,2,0,0]</w:t>
            </w:r>
          </w:p>
        </w:tc>
        <w:tc>
          <w:tcPr>
            <w:tcW w:w="1200"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2.05E-04</w:t>
            </w:r>
          </w:p>
        </w:tc>
        <w:tc>
          <w:tcPr>
            <w:tcW w:w="1103"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24</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286</w:t>
            </w:r>
          </w:p>
        </w:tc>
      </w:tr>
      <w:tr w:rsidR="00EF3917" w:rsidRPr="00EF3917" w:rsidTr="00EF3917">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[5,2,10,2,1,1,1,1,1]</w:t>
            </w:r>
          </w:p>
        </w:tc>
        <w:tc>
          <w:tcPr>
            <w:tcW w:w="2140" w:type="dxa"/>
            <w:tcBorders>
              <w:top w:val="nil"/>
              <w:left w:val="nil"/>
              <w:bottom w:val="single" w:sz="4" w:space="0" w:color="auto"/>
              <w:right w:val="single" w:sz="4" w:space="0" w:color="auto"/>
            </w:tcBorders>
            <w:shd w:val="clear" w:color="000000" w:fill="C4D79B"/>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[0,2,0,0,0,2,2,0,0]</w:t>
            </w:r>
          </w:p>
        </w:tc>
        <w:tc>
          <w:tcPr>
            <w:tcW w:w="1200"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2.05E-04</w:t>
            </w:r>
          </w:p>
        </w:tc>
        <w:tc>
          <w:tcPr>
            <w:tcW w:w="1103"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25</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294</w:t>
            </w:r>
          </w:p>
        </w:tc>
      </w:tr>
      <w:tr w:rsidR="00EF3917" w:rsidRPr="00EF3917" w:rsidTr="00EF3917">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[0,2,0,0,0,2,2,0,0]</w:t>
            </w:r>
          </w:p>
        </w:tc>
        <w:tc>
          <w:tcPr>
            <w:tcW w:w="2140" w:type="dxa"/>
            <w:tcBorders>
              <w:top w:val="nil"/>
              <w:left w:val="nil"/>
              <w:bottom w:val="single" w:sz="4" w:space="0" w:color="auto"/>
              <w:right w:val="single" w:sz="4" w:space="0" w:color="auto"/>
            </w:tcBorders>
            <w:shd w:val="clear" w:color="000000" w:fill="C4D79B"/>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[0,2,0,0,0,2,2,0,0]</w:t>
            </w:r>
          </w:p>
        </w:tc>
        <w:tc>
          <w:tcPr>
            <w:tcW w:w="1200"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2.05E-04</w:t>
            </w:r>
          </w:p>
        </w:tc>
        <w:tc>
          <w:tcPr>
            <w:tcW w:w="1103" w:type="dxa"/>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3</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21</w:t>
            </w:r>
          </w:p>
        </w:tc>
      </w:tr>
      <w:tr w:rsidR="00EF3917" w:rsidRPr="00EF3917" w:rsidTr="00EF3917">
        <w:trPr>
          <w:gridAfter w:val="1"/>
          <w:wAfter w:w="29" w:type="dxa"/>
          <w:trHeight w:val="300"/>
          <w:jc w:val="center"/>
        </w:trPr>
        <w:tc>
          <w:tcPr>
            <w:tcW w:w="4046"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Global Maximum</w:t>
            </w:r>
          </w:p>
        </w:tc>
        <w:tc>
          <w:tcPr>
            <w:tcW w:w="3903" w:type="dxa"/>
            <w:gridSpan w:val="3"/>
            <w:tcBorders>
              <w:top w:val="single" w:sz="4" w:space="0" w:color="auto"/>
              <w:left w:val="nil"/>
              <w:bottom w:val="single" w:sz="4" w:space="0" w:color="auto"/>
              <w:right w:val="single" w:sz="4" w:space="0" w:color="auto"/>
            </w:tcBorders>
            <w:shd w:val="clear" w:color="000000" w:fill="FABF8F"/>
            <w:noWrap/>
            <w:vAlign w:val="bottom"/>
            <w:hideMark/>
          </w:tcPr>
          <w:p w:rsidR="00EF3917" w:rsidRPr="00EF3917" w:rsidRDefault="00EF3917" w:rsidP="00EF3917">
            <w:pPr>
              <w:spacing w:after="0" w:line="240" w:lineRule="auto"/>
              <w:jc w:val="center"/>
              <w:rPr>
                <w:rFonts w:ascii="Calibri" w:eastAsia="Times New Roman" w:hAnsi="Calibri" w:cs="Times New Roman"/>
                <w:color w:val="000000"/>
              </w:rPr>
            </w:pPr>
            <w:r w:rsidRPr="00EF3917">
              <w:rPr>
                <w:rFonts w:ascii="Calibri" w:eastAsia="Times New Roman" w:hAnsi="Calibri" w:cs="Times New Roman"/>
                <w:color w:val="000000"/>
              </w:rPr>
              <w:t>Local Maximums (darker is worse)</w:t>
            </w:r>
          </w:p>
        </w:tc>
      </w:tr>
    </w:tbl>
    <w:p w:rsidR="00EF3917" w:rsidRDefault="00EF3917"/>
    <w:p w:rsidR="001E5EE3" w:rsidRDefault="00EF3917">
      <w:r>
        <w:t>It should be noted that the larger design space presents a variety of local maximum values, but with the coordinate search started at multiple points around the design space it rather efficiently finds what appears to be the global minimum. The total computational requirements of the coordinate search with 10 initial starting points spread through the design space was 1535 function evaluations. The global maximum found corresponds to the following optima architecture, X*:</w:t>
      </w:r>
    </w:p>
    <w:p w:rsidR="00EF3917" w:rsidRDefault="00EF3917" w:rsidP="00EF3917">
      <w:pPr>
        <w:pStyle w:val="ListParagraph"/>
        <w:numPr>
          <w:ilvl w:val="0"/>
          <w:numId w:val="6"/>
        </w:numPr>
      </w:pPr>
      <w:r>
        <w:t>LH2 propulsion</w:t>
      </w:r>
    </w:p>
    <w:p w:rsidR="00EF3917" w:rsidRDefault="00EF3917" w:rsidP="00EF3917">
      <w:pPr>
        <w:pStyle w:val="ListParagraph"/>
        <w:numPr>
          <w:ilvl w:val="0"/>
          <w:numId w:val="6"/>
        </w:numPr>
      </w:pPr>
      <w:r>
        <w:t>445 seconds ISP</w:t>
      </w:r>
    </w:p>
    <w:p w:rsidR="00EF3917" w:rsidRDefault="00EF3917" w:rsidP="00EF3917">
      <w:pPr>
        <w:pStyle w:val="ListParagraph"/>
        <w:numPr>
          <w:ilvl w:val="0"/>
          <w:numId w:val="6"/>
        </w:numPr>
      </w:pPr>
      <w:r>
        <w:t>Nuclear/Solar surface power</w:t>
      </w:r>
    </w:p>
    <w:p w:rsidR="00EF3917" w:rsidRDefault="00EF3917" w:rsidP="00EF3917">
      <w:pPr>
        <w:pStyle w:val="ListParagraph"/>
        <w:numPr>
          <w:ilvl w:val="0"/>
          <w:numId w:val="6"/>
        </w:numPr>
      </w:pPr>
      <w:proofErr w:type="spellStart"/>
      <w:r>
        <w:t>Gusev</w:t>
      </w:r>
      <w:proofErr w:type="spellEnd"/>
      <w:r>
        <w:t xml:space="preserve"> landing site</w:t>
      </w:r>
    </w:p>
    <w:p w:rsidR="00EF3917" w:rsidRDefault="00EF3917" w:rsidP="00EF3917">
      <w:pPr>
        <w:pStyle w:val="ListParagraph"/>
        <w:numPr>
          <w:ilvl w:val="0"/>
          <w:numId w:val="6"/>
        </w:numPr>
      </w:pPr>
      <w:r>
        <w:t>100% earth supplied food</w:t>
      </w:r>
    </w:p>
    <w:p w:rsidR="00EF3917" w:rsidRDefault="00EF3917" w:rsidP="00EF3917">
      <w:pPr>
        <w:pStyle w:val="ListParagraph"/>
        <w:numPr>
          <w:ilvl w:val="0"/>
          <w:numId w:val="6"/>
        </w:numPr>
      </w:pPr>
      <w:r>
        <w:t>24 person surface crew</w:t>
      </w:r>
    </w:p>
    <w:p w:rsidR="00EF3917" w:rsidRDefault="00EF3917" w:rsidP="00EF3917">
      <w:pPr>
        <w:pStyle w:val="ListParagraph"/>
        <w:numPr>
          <w:ilvl w:val="0"/>
          <w:numId w:val="6"/>
        </w:numPr>
      </w:pPr>
      <w:r>
        <w:t>Lunar LH2 and Lunar O2 ISRU for transit fuel</w:t>
      </w:r>
    </w:p>
    <w:p w:rsidR="00EF3917" w:rsidRDefault="00EF3917" w:rsidP="00EF3917">
      <w:pPr>
        <w:pStyle w:val="ListParagraph"/>
        <w:numPr>
          <w:ilvl w:val="0"/>
          <w:numId w:val="6"/>
        </w:numPr>
      </w:pPr>
      <w:r>
        <w:t>Mars LH2 and Mars O2 ISRU for return fuel</w:t>
      </w:r>
    </w:p>
    <w:p w:rsidR="00EF3917" w:rsidRDefault="00EF3917" w:rsidP="00EF3917">
      <w:pPr>
        <w:pStyle w:val="ListParagraph"/>
        <w:numPr>
          <w:ilvl w:val="0"/>
          <w:numId w:val="6"/>
        </w:numPr>
      </w:pPr>
      <w:proofErr w:type="spellStart"/>
      <w:r>
        <w:t>Aerocapture</w:t>
      </w:r>
      <w:proofErr w:type="spellEnd"/>
      <w:r>
        <w:t xml:space="preserve"> entry type</w:t>
      </w:r>
    </w:p>
    <w:p w:rsidR="00EF3917" w:rsidRDefault="00EF3917" w:rsidP="00EF3917">
      <w:pPr>
        <w:pStyle w:val="ListParagraph"/>
        <w:numPr>
          <w:ilvl w:val="0"/>
          <w:numId w:val="6"/>
        </w:numPr>
      </w:pPr>
      <w:r>
        <w:t>LEO staging location</w:t>
      </w:r>
    </w:p>
    <w:p w:rsidR="00956BD3" w:rsidRPr="00956BD3" w:rsidRDefault="00EF3917">
      <w:r>
        <w:t xml:space="preserve">The remainder of (b1) shall be conducted using this new X* for our expanded design space. </w:t>
      </w:r>
    </w:p>
    <w:p w:rsidR="00075596" w:rsidRDefault="005166E9">
      <w:pPr>
        <w:rPr>
          <w:b/>
        </w:rPr>
      </w:pPr>
      <w:r>
        <w:rPr>
          <w:b/>
        </w:rPr>
        <w:t>(b</w:t>
      </w:r>
      <w:r w:rsidR="00C837FB">
        <w:rPr>
          <w:b/>
        </w:rPr>
        <w:t xml:space="preserve">1) </w:t>
      </w:r>
      <w:r>
        <w:rPr>
          <w:b/>
        </w:rPr>
        <w:t>Scaling</w:t>
      </w:r>
    </w:p>
    <w:p w:rsidR="005166E9" w:rsidRDefault="005166E9">
      <w:r>
        <w:t xml:space="preserve">(b1.1) </w:t>
      </w:r>
      <w:proofErr w:type="gramStart"/>
      <w:r>
        <w:t>We</w:t>
      </w:r>
      <w:proofErr w:type="gramEnd"/>
      <w:r>
        <w:t xml:space="preserve"> computed the 9 diagonal entries of the Hessian at our current optimal solution found using the gradient-free local search algorithm</w:t>
      </w:r>
      <w:r w:rsidR="00D91650">
        <w:t xml:space="preserve"> described above</w:t>
      </w:r>
      <w:r>
        <w:t xml:space="preserve">. Central finite differencing was used except for cases where the optimal design vector was on a constraint. In those cases we used either forward or </w:t>
      </w:r>
      <w:r>
        <w:lastRenderedPageBreak/>
        <w:t>backward differencing in order to evaluate neighboring feasible points.</w:t>
      </w:r>
      <w:r w:rsidR="00245A78">
        <w:t xml:space="preserve"> Also, for variables with only two discrete options (</w:t>
      </w:r>
      <w:proofErr w:type="spellStart"/>
      <w:r w:rsidR="00245A78">
        <w:t>eg</w:t>
      </w:r>
      <w:proofErr w:type="spellEnd"/>
      <w:r w:rsidR="00245A78">
        <w:t xml:space="preserve"> Entry Type) we set the Hessian to zero.</w:t>
      </w:r>
      <w:r>
        <w:t xml:space="preserve"> The diagonal entries for X* are:</w:t>
      </w:r>
    </w:p>
    <w:p w:rsidR="005166E9" w:rsidRDefault="005166E9" w:rsidP="000471B7">
      <w:pPr>
        <w:spacing w:after="0"/>
        <w:ind w:left="2880"/>
      </w:pPr>
      <w:proofErr w:type="gramStart"/>
      <w:r>
        <w:t>H(</w:t>
      </w:r>
      <w:proofErr w:type="gramEnd"/>
      <w:r>
        <w:t xml:space="preserve">1,1)= </w:t>
      </w:r>
      <w:r w:rsidR="00245A78">
        <w:t>-0.019*10</w:t>
      </w:r>
      <w:r w:rsidR="00245A78">
        <w:rPr>
          <w:vertAlign w:val="superscript"/>
        </w:rPr>
        <w:t>-3</w:t>
      </w:r>
      <w:r>
        <w:tab/>
      </w:r>
      <w:r>
        <w:tab/>
        <w:t>Propulsion (ISP and type)</w:t>
      </w:r>
    </w:p>
    <w:p w:rsidR="005166E9" w:rsidRDefault="005166E9" w:rsidP="000471B7">
      <w:pPr>
        <w:spacing w:after="0"/>
        <w:ind w:left="2880"/>
      </w:pPr>
      <w:proofErr w:type="gramStart"/>
      <w:r>
        <w:t>H(</w:t>
      </w:r>
      <w:proofErr w:type="gramEnd"/>
      <w:r>
        <w:t xml:space="preserve">2,2)= </w:t>
      </w:r>
      <w:r>
        <w:tab/>
      </w:r>
      <w:r w:rsidR="00245A78">
        <w:t>-0.001*10</w:t>
      </w:r>
      <w:r w:rsidR="00245A78">
        <w:rPr>
          <w:vertAlign w:val="superscript"/>
        </w:rPr>
        <w:t>-3</w:t>
      </w:r>
      <w:r>
        <w:tab/>
      </w:r>
      <w:r w:rsidR="00245A78">
        <w:tab/>
      </w:r>
      <w:r>
        <w:t>Surface power</w:t>
      </w:r>
    </w:p>
    <w:p w:rsidR="005166E9" w:rsidRDefault="005166E9" w:rsidP="000471B7">
      <w:pPr>
        <w:spacing w:after="0"/>
        <w:ind w:left="2880"/>
      </w:pPr>
      <w:proofErr w:type="gramStart"/>
      <w:r>
        <w:t>H(</w:t>
      </w:r>
      <w:proofErr w:type="gramEnd"/>
      <w:r>
        <w:t xml:space="preserve">3,3)= </w:t>
      </w:r>
      <w:r>
        <w:tab/>
      </w:r>
      <w:r w:rsidR="00245A78">
        <w:t>0.034*10</w:t>
      </w:r>
      <w:r w:rsidR="00245A78">
        <w:rPr>
          <w:vertAlign w:val="superscript"/>
        </w:rPr>
        <w:t>-3</w:t>
      </w:r>
      <w:r>
        <w:tab/>
      </w:r>
      <w:r w:rsidR="00245A78">
        <w:tab/>
      </w:r>
      <w:r>
        <w:t>Location</w:t>
      </w:r>
    </w:p>
    <w:p w:rsidR="005166E9" w:rsidRDefault="005166E9" w:rsidP="000471B7">
      <w:pPr>
        <w:spacing w:after="0"/>
        <w:ind w:left="2880"/>
      </w:pPr>
      <w:proofErr w:type="gramStart"/>
      <w:r>
        <w:t>H(</w:t>
      </w:r>
      <w:proofErr w:type="gramEnd"/>
      <w:r>
        <w:t>4,4)=</w:t>
      </w:r>
      <w:r>
        <w:tab/>
      </w:r>
      <w:r w:rsidR="00245A78">
        <w:t>-0.0002*10</w:t>
      </w:r>
      <w:r w:rsidR="00245A78">
        <w:rPr>
          <w:vertAlign w:val="superscript"/>
        </w:rPr>
        <w:t>-3</w:t>
      </w:r>
      <w:r>
        <w:tab/>
      </w:r>
      <w:r w:rsidR="00245A78">
        <w:tab/>
      </w:r>
      <w:r>
        <w:t>Food</w:t>
      </w:r>
    </w:p>
    <w:p w:rsidR="005166E9" w:rsidRDefault="005166E9" w:rsidP="000471B7">
      <w:pPr>
        <w:spacing w:after="0"/>
        <w:ind w:left="2880"/>
      </w:pPr>
      <w:proofErr w:type="gramStart"/>
      <w:r>
        <w:t>H(</w:t>
      </w:r>
      <w:proofErr w:type="gramEnd"/>
      <w:r>
        <w:t xml:space="preserve">5,5)= </w:t>
      </w:r>
      <w:r>
        <w:tab/>
      </w:r>
      <w:r w:rsidR="00245A78">
        <w:t>-0.008*10</w:t>
      </w:r>
      <w:r w:rsidR="00245A78">
        <w:rPr>
          <w:vertAlign w:val="superscript"/>
        </w:rPr>
        <w:t>-3</w:t>
      </w:r>
      <w:r>
        <w:tab/>
      </w:r>
      <w:r w:rsidR="00245A78">
        <w:tab/>
      </w:r>
      <w:r>
        <w:t>Crew</w:t>
      </w:r>
    </w:p>
    <w:p w:rsidR="005166E9" w:rsidRDefault="005166E9" w:rsidP="000471B7">
      <w:pPr>
        <w:spacing w:after="0"/>
        <w:ind w:left="2880"/>
      </w:pPr>
      <w:proofErr w:type="gramStart"/>
      <w:r>
        <w:t>H(</w:t>
      </w:r>
      <w:proofErr w:type="gramEnd"/>
      <w:r>
        <w:t xml:space="preserve">6,6)= </w:t>
      </w:r>
      <w:r>
        <w:tab/>
      </w:r>
      <w:r w:rsidR="00245A78">
        <w:t>-0.0542*10</w:t>
      </w:r>
      <w:r w:rsidR="00245A78">
        <w:rPr>
          <w:vertAlign w:val="superscript"/>
        </w:rPr>
        <w:t>-3</w:t>
      </w:r>
      <w:r>
        <w:tab/>
      </w:r>
      <w:r w:rsidR="00245A78">
        <w:tab/>
      </w:r>
      <w:r>
        <w:t>Transit Fuel Source</w:t>
      </w:r>
    </w:p>
    <w:p w:rsidR="005166E9" w:rsidRDefault="005166E9" w:rsidP="000471B7">
      <w:pPr>
        <w:spacing w:after="0"/>
        <w:ind w:left="2880"/>
      </w:pPr>
      <w:proofErr w:type="gramStart"/>
      <w:r>
        <w:t>H(</w:t>
      </w:r>
      <w:proofErr w:type="gramEnd"/>
      <w:r>
        <w:t xml:space="preserve">7,7)= </w:t>
      </w:r>
      <w:r>
        <w:tab/>
      </w:r>
      <w:r w:rsidR="00245A78">
        <w:t>-0.083*10</w:t>
      </w:r>
      <w:r w:rsidR="00245A78">
        <w:rPr>
          <w:vertAlign w:val="superscript"/>
        </w:rPr>
        <w:t>-3</w:t>
      </w:r>
      <w:r>
        <w:tab/>
      </w:r>
      <w:r w:rsidR="00245A78">
        <w:tab/>
      </w:r>
      <w:r>
        <w:t>Return Fuel Source</w:t>
      </w:r>
    </w:p>
    <w:p w:rsidR="005166E9" w:rsidRDefault="005166E9" w:rsidP="000471B7">
      <w:pPr>
        <w:spacing w:after="0"/>
        <w:ind w:left="2880"/>
      </w:pPr>
      <w:proofErr w:type="gramStart"/>
      <w:r>
        <w:t>H(</w:t>
      </w:r>
      <w:proofErr w:type="gramEnd"/>
      <w:r>
        <w:t>8,8)=</w:t>
      </w:r>
      <w:r>
        <w:tab/>
      </w:r>
      <w:r w:rsidR="00245A78">
        <w:t>0</w:t>
      </w:r>
      <w:r>
        <w:tab/>
      </w:r>
      <w:r w:rsidR="00245A78">
        <w:tab/>
      </w:r>
      <w:r w:rsidR="00245A78">
        <w:tab/>
      </w:r>
      <w:r>
        <w:t>Entry Type</w:t>
      </w:r>
    </w:p>
    <w:p w:rsidR="005166E9" w:rsidRDefault="005166E9" w:rsidP="000471B7">
      <w:pPr>
        <w:spacing w:after="0"/>
        <w:ind w:left="2880"/>
      </w:pPr>
      <w:proofErr w:type="gramStart"/>
      <w:r>
        <w:t>H(</w:t>
      </w:r>
      <w:proofErr w:type="gramEnd"/>
      <w:r>
        <w:t>9,9)=</w:t>
      </w:r>
      <w:r>
        <w:tab/>
      </w:r>
      <w:r w:rsidR="00245A78">
        <w:t>-.0127*10</w:t>
      </w:r>
      <w:r w:rsidR="00245A78">
        <w:rPr>
          <w:vertAlign w:val="superscript"/>
        </w:rPr>
        <w:t>-3</w:t>
      </w:r>
      <w:r>
        <w:tab/>
      </w:r>
      <w:r w:rsidR="00245A78">
        <w:tab/>
      </w:r>
      <w:r>
        <w:t>Staging Location</w:t>
      </w:r>
    </w:p>
    <w:p w:rsidR="005166E9" w:rsidRDefault="005166E9"/>
    <w:p w:rsidR="00245A78" w:rsidRDefault="0086551C">
      <w:r>
        <w:t>(b1.</w:t>
      </w:r>
      <w:r w:rsidR="00150BA1">
        <w:t>2</w:t>
      </w:r>
      <w:r w:rsidR="005166E9">
        <w:t xml:space="preserve">) </w:t>
      </w:r>
      <w:r w:rsidR="00150BA1">
        <w:t>Eight of the nine</w:t>
      </w:r>
      <w:r w:rsidR="005166E9">
        <w:t xml:space="preserve"> diagonal entries of the Hessian are less than </w:t>
      </w:r>
      <w:r w:rsidR="005166E9" w:rsidRPr="0086551C">
        <w:t>10</w:t>
      </w:r>
      <w:r>
        <w:rPr>
          <w:vertAlign w:val="superscript"/>
        </w:rPr>
        <w:t>-</w:t>
      </w:r>
      <w:r w:rsidR="005166E9" w:rsidRPr="0086551C">
        <w:rPr>
          <w:vertAlign w:val="superscript"/>
        </w:rPr>
        <w:t>2</w:t>
      </w:r>
      <w:r w:rsidR="00150BA1">
        <w:t xml:space="preserve">, </w:t>
      </w:r>
      <w:r>
        <w:t xml:space="preserve">so we </w:t>
      </w:r>
      <w:r w:rsidR="00150BA1">
        <w:t>must</w:t>
      </w:r>
      <w:r>
        <w:t xml:space="preserve"> scale our objective</w:t>
      </w:r>
      <w:r w:rsidR="00150BA1">
        <w:t xml:space="preserve"> function which is currently Science Utility</w:t>
      </w:r>
      <w:r>
        <w:t xml:space="preserve"> </w:t>
      </w:r>
      <w:r w:rsidR="00150BA1">
        <w:t>per million dollars. We chose to scale this objective</w:t>
      </w:r>
      <w:r>
        <w:t xml:space="preserve"> by multiplying it by 10</w:t>
      </w:r>
      <w:r w:rsidR="00C636C8">
        <w:rPr>
          <w:vertAlign w:val="superscript"/>
        </w:rPr>
        <w:t>5</w:t>
      </w:r>
      <w:r>
        <w:t>. This makes our</w:t>
      </w:r>
      <w:r w:rsidR="00150BA1">
        <w:t xml:space="preserve"> new objective units Science Utility</w:t>
      </w:r>
      <w:r>
        <w:t xml:space="preserve"> per $</w:t>
      </w:r>
      <w:r w:rsidR="00245A78">
        <w:t>10</w:t>
      </w:r>
      <w:r w:rsidR="00150BA1">
        <w:t>. The result of this scaling is that the diagonal</w:t>
      </w:r>
      <w:r>
        <w:t xml:space="preserve"> values of our Hessian </w:t>
      </w:r>
      <w:r w:rsidR="00150BA1">
        <w:t xml:space="preserve">are all between magnitude </w:t>
      </w:r>
      <w:r w:rsidRPr="0086551C">
        <w:t>10</w:t>
      </w:r>
      <w:r>
        <w:rPr>
          <w:vertAlign w:val="superscript"/>
        </w:rPr>
        <w:t>-</w:t>
      </w:r>
      <w:r w:rsidRPr="0086551C">
        <w:rPr>
          <w:vertAlign w:val="superscript"/>
        </w:rPr>
        <w:t>2</w:t>
      </w:r>
      <w:r>
        <w:t xml:space="preserve"> and 10</w:t>
      </w:r>
      <w:r>
        <w:rPr>
          <w:vertAlign w:val="superscript"/>
        </w:rPr>
        <w:t>2</w:t>
      </w:r>
      <w:r w:rsidR="00150BA1">
        <w:t xml:space="preserve"> with a resulting </w:t>
      </w:r>
      <w:r w:rsidR="00245A78">
        <w:t xml:space="preserve">condition number </w:t>
      </w:r>
      <w:r w:rsidR="00150BA1">
        <w:t>of</w:t>
      </w:r>
      <w:r w:rsidR="00245A78">
        <w:t xml:space="preserve"> 2.33. </w:t>
      </w:r>
      <w:r w:rsidR="00150BA1">
        <w:t>This condition number is near a value of one suggesting our problem is now well scaled.</w:t>
      </w:r>
    </w:p>
    <w:p w:rsidR="00245A78" w:rsidRDefault="0086551C">
      <w:r>
        <w:t>(b1.3) Scaling the objective itself did not change the optimal design point, meaning that the poor scaling may have not been</w:t>
      </w:r>
      <w:r w:rsidR="00E645B7">
        <w:t xml:space="preserve"> affecting the search behavior. </w:t>
      </w:r>
      <w:r w:rsidR="00075596">
        <w:t xml:space="preserve">This </w:t>
      </w:r>
      <w:r w:rsidR="008F253D">
        <w:t>is likely because the</w:t>
      </w:r>
      <w:r w:rsidR="00E645B7">
        <w:t xml:space="preserve"> Hessian values</w:t>
      </w:r>
      <w:r w:rsidR="008F253D">
        <w:t xml:space="preserve"> (or the objective function itself)</w:t>
      </w:r>
      <w:r w:rsidR="00E645B7">
        <w:t xml:space="preserve"> are not near </w:t>
      </w:r>
      <w:proofErr w:type="spellStart"/>
      <w:r w:rsidR="00E645B7">
        <w:t>Matlab’</w:t>
      </w:r>
      <w:r w:rsidR="008F253D">
        <w:t>s</w:t>
      </w:r>
      <w:proofErr w:type="spellEnd"/>
      <w:r w:rsidR="008F253D">
        <w:t xml:space="preserve"> double precision or machine epsilon of </w:t>
      </w:r>
      <w:r w:rsidR="008F253D" w:rsidRPr="008F253D">
        <w:t>2.2204e-16</w:t>
      </w:r>
      <w:r w:rsidR="008F253D">
        <w:t>.</w:t>
      </w:r>
    </w:p>
    <w:p w:rsidR="00245A78" w:rsidRDefault="00245A78" w:rsidP="000471B7">
      <w:pPr>
        <w:spacing w:after="0"/>
        <w:ind w:left="2880"/>
      </w:pPr>
      <w:proofErr w:type="gramStart"/>
      <w:r>
        <w:t>H(</w:t>
      </w:r>
      <w:proofErr w:type="gramEnd"/>
      <w:r>
        <w:t>1,1)= -1.88</w:t>
      </w:r>
      <w:r>
        <w:tab/>
      </w:r>
      <w:r>
        <w:tab/>
      </w:r>
      <w:r w:rsidR="000C3C69">
        <w:tab/>
      </w:r>
      <w:r>
        <w:t>Propulsion (ISP and type)</w:t>
      </w:r>
    </w:p>
    <w:p w:rsidR="00245A78" w:rsidRDefault="00245A78" w:rsidP="000471B7">
      <w:pPr>
        <w:spacing w:after="0"/>
        <w:ind w:left="2880"/>
      </w:pPr>
      <w:proofErr w:type="gramStart"/>
      <w:r>
        <w:t>H(</w:t>
      </w:r>
      <w:proofErr w:type="gramEnd"/>
      <w:r>
        <w:t xml:space="preserve">2,2)= </w:t>
      </w:r>
      <w:r>
        <w:tab/>
        <w:t>-</w:t>
      </w:r>
      <w:r w:rsidR="000C3C69">
        <w:t>1.10</w:t>
      </w:r>
      <w:r>
        <w:tab/>
      </w:r>
      <w:r>
        <w:tab/>
      </w:r>
      <w:r w:rsidR="000C3C69">
        <w:tab/>
      </w:r>
      <w:r>
        <w:t>Surface power</w:t>
      </w:r>
    </w:p>
    <w:p w:rsidR="00245A78" w:rsidRDefault="00245A78" w:rsidP="000471B7">
      <w:pPr>
        <w:spacing w:after="0"/>
        <w:ind w:left="2880"/>
      </w:pPr>
      <w:proofErr w:type="gramStart"/>
      <w:r>
        <w:t>H(</w:t>
      </w:r>
      <w:proofErr w:type="gramEnd"/>
      <w:r>
        <w:t xml:space="preserve">3,3)= </w:t>
      </w:r>
      <w:r>
        <w:tab/>
        <w:t>3.42</w:t>
      </w:r>
      <w:r>
        <w:tab/>
      </w:r>
      <w:r>
        <w:tab/>
      </w:r>
      <w:r w:rsidR="000C3C69">
        <w:tab/>
      </w:r>
      <w:r>
        <w:t>Location</w:t>
      </w:r>
    </w:p>
    <w:p w:rsidR="00245A78" w:rsidRDefault="00245A78" w:rsidP="000471B7">
      <w:pPr>
        <w:spacing w:after="0"/>
        <w:ind w:left="2880"/>
      </w:pPr>
      <w:proofErr w:type="gramStart"/>
      <w:r>
        <w:t>H(</w:t>
      </w:r>
      <w:proofErr w:type="gramEnd"/>
      <w:r>
        <w:t>4,4)=</w:t>
      </w:r>
      <w:r>
        <w:tab/>
      </w:r>
      <w:r w:rsidR="000C3C69">
        <w:t>-0.02</w:t>
      </w:r>
      <w:r>
        <w:tab/>
      </w:r>
      <w:r>
        <w:tab/>
      </w:r>
      <w:r w:rsidR="000C3C69">
        <w:tab/>
      </w:r>
      <w:r>
        <w:t>Food</w:t>
      </w:r>
    </w:p>
    <w:p w:rsidR="00245A78" w:rsidRDefault="00245A78" w:rsidP="000471B7">
      <w:pPr>
        <w:spacing w:after="0"/>
        <w:ind w:left="2880"/>
      </w:pPr>
      <w:proofErr w:type="gramStart"/>
      <w:r>
        <w:t>H(</w:t>
      </w:r>
      <w:proofErr w:type="gramEnd"/>
      <w:r>
        <w:t xml:space="preserve">5,5)= </w:t>
      </w:r>
      <w:r>
        <w:tab/>
      </w:r>
      <w:r w:rsidR="000C3C69">
        <w:t>-0.773</w:t>
      </w:r>
      <w:r>
        <w:tab/>
      </w:r>
      <w:r>
        <w:tab/>
      </w:r>
      <w:r w:rsidR="000C3C69">
        <w:tab/>
      </w:r>
      <w:r>
        <w:t>Crew</w:t>
      </w:r>
    </w:p>
    <w:p w:rsidR="00245A78" w:rsidRDefault="00245A78" w:rsidP="000471B7">
      <w:pPr>
        <w:spacing w:after="0"/>
        <w:ind w:left="2880"/>
      </w:pPr>
      <w:proofErr w:type="gramStart"/>
      <w:r>
        <w:t>H(</w:t>
      </w:r>
      <w:proofErr w:type="gramEnd"/>
      <w:r>
        <w:t xml:space="preserve">6,6)= </w:t>
      </w:r>
      <w:r>
        <w:tab/>
      </w:r>
      <w:r w:rsidR="000C3C69">
        <w:t>-5.42</w:t>
      </w:r>
      <w:r>
        <w:tab/>
      </w:r>
      <w:r>
        <w:tab/>
      </w:r>
      <w:r w:rsidR="000C3C69">
        <w:tab/>
      </w:r>
      <w:r>
        <w:t>Transit Fuel Source</w:t>
      </w:r>
    </w:p>
    <w:p w:rsidR="00245A78" w:rsidRDefault="00245A78" w:rsidP="000471B7">
      <w:pPr>
        <w:spacing w:after="0"/>
        <w:ind w:left="2880"/>
      </w:pPr>
      <w:proofErr w:type="gramStart"/>
      <w:r>
        <w:t>H(</w:t>
      </w:r>
      <w:proofErr w:type="gramEnd"/>
      <w:r>
        <w:t xml:space="preserve">7,7)= </w:t>
      </w:r>
      <w:r>
        <w:tab/>
      </w:r>
      <w:r w:rsidR="000C3C69">
        <w:t>-8.29</w:t>
      </w:r>
      <w:r>
        <w:tab/>
      </w:r>
      <w:r>
        <w:tab/>
      </w:r>
      <w:r w:rsidR="000C3C69">
        <w:tab/>
      </w:r>
      <w:r>
        <w:t>Return Fuel Source</w:t>
      </w:r>
    </w:p>
    <w:p w:rsidR="00245A78" w:rsidRDefault="00245A78" w:rsidP="000471B7">
      <w:pPr>
        <w:spacing w:after="0"/>
        <w:ind w:left="2880"/>
      </w:pPr>
      <w:proofErr w:type="gramStart"/>
      <w:r>
        <w:t>H(</w:t>
      </w:r>
      <w:proofErr w:type="gramEnd"/>
      <w:r>
        <w:t>8,8)=</w:t>
      </w:r>
      <w:r>
        <w:tab/>
        <w:t>0</w:t>
      </w:r>
      <w:r>
        <w:tab/>
      </w:r>
      <w:r>
        <w:tab/>
      </w:r>
      <w:r>
        <w:tab/>
        <w:t>Entry Type</w:t>
      </w:r>
    </w:p>
    <w:p w:rsidR="00245A78" w:rsidRDefault="00245A78" w:rsidP="000471B7">
      <w:pPr>
        <w:spacing w:after="0"/>
        <w:ind w:left="2880"/>
      </w:pPr>
      <w:proofErr w:type="gramStart"/>
      <w:r>
        <w:t>H(</w:t>
      </w:r>
      <w:proofErr w:type="gramEnd"/>
      <w:r>
        <w:t>9,9)=</w:t>
      </w:r>
      <w:r>
        <w:tab/>
      </w:r>
      <w:r w:rsidR="000C3C69">
        <w:t>-12.67</w:t>
      </w:r>
      <w:r>
        <w:tab/>
      </w:r>
      <w:r>
        <w:tab/>
      </w:r>
      <w:r w:rsidR="000471B7">
        <w:tab/>
      </w:r>
      <w:r>
        <w:t>Staging Location</w:t>
      </w:r>
    </w:p>
    <w:p w:rsidR="00150BA1" w:rsidRDefault="00150BA1" w:rsidP="00150BA1">
      <w:pPr>
        <w:spacing w:after="0"/>
      </w:pPr>
    </w:p>
    <w:p w:rsidR="00150BA1" w:rsidRDefault="00150BA1" w:rsidP="00150BA1">
      <w:pPr>
        <w:spacing w:after="0"/>
      </w:pPr>
      <w:r>
        <w:t xml:space="preserve">The table below displays the coordinate-search results for the scaled problem. It can easily be seen that the search algorithm used the same computational power and came to find the same </w:t>
      </w:r>
      <w:proofErr w:type="gramStart"/>
      <w:r>
        <w:t>solutions,</w:t>
      </w:r>
      <w:proofErr w:type="gramEnd"/>
      <w:r>
        <w:t xml:space="preserve"> </w:t>
      </w:r>
      <w:proofErr w:type="spellStart"/>
      <w:r>
        <w:t>abliet</w:t>
      </w:r>
      <w:proofErr w:type="spellEnd"/>
      <w:r>
        <w:t xml:space="preserve"> the “value” metric is now appropriately scaled.</w:t>
      </w:r>
    </w:p>
    <w:p w:rsidR="00150BA1" w:rsidRDefault="00150BA1" w:rsidP="00150BA1">
      <w:pPr>
        <w:spacing w:after="0"/>
      </w:pPr>
    </w:p>
    <w:tbl>
      <w:tblPr>
        <w:tblW w:w="7978" w:type="dxa"/>
        <w:jc w:val="center"/>
        <w:tblInd w:w="93" w:type="dxa"/>
        <w:tblLook w:val="04A0" w:firstRow="1" w:lastRow="0" w:firstColumn="1" w:lastColumn="0" w:noHBand="0" w:noVBand="1"/>
      </w:tblPr>
      <w:tblGrid>
        <w:gridCol w:w="1906"/>
        <w:gridCol w:w="2140"/>
        <w:gridCol w:w="1200"/>
        <w:gridCol w:w="1103"/>
        <w:gridCol w:w="1600"/>
        <w:gridCol w:w="29"/>
      </w:tblGrid>
      <w:tr w:rsidR="00150BA1" w:rsidRPr="00150BA1" w:rsidTr="00150BA1">
        <w:trPr>
          <w:trHeight w:val="300"/>
          <w:jc w:val="center"/>
        </w:trPr>
        <w:tc>
          <w:tcPr>
            <w:tcW w:w="1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b/>
                <w:bCs/>
                <w:color w:val="000000"/>
              </w:rPr>
            </w:pPr>
            <w:r w:rsidRPr="00150BA1">
              <w:rPr>
                <w:rFonts w:ascii="Calibri" w:eastAsia="Times New Roman" w:hAnsi="Calibri" w:cs="Times New Roman"/>
                <w:b/>
                <w:bCs/>
                <w:color w:val="000000"/>
              </w:rPr>
              <w:t>Starting Point</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b/>
                <w:bCs/>
                <w:color w:val="000000"/>
              </w:rPr>
            </w:pPr>
            <w:r w:rsidRPr="00150BA1">
              <w:rPr>
                <w:rFonts w:ascii="Calibri" w:eastAsia="Times New Roman" w:hAnsi="Calibri" w:cs="Times New Roman"/>
                <w:b/>
                <w:bCs/>
                <w:color w:val="000000"/>
              </w:rPr>
              <w:t>Optimal Solution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b/>
                <w:bCs/>
                <w:color w:val="000000"/>
              </w:rPr>
            </w:pPr>
            <w:r w:rsidRPr="00150BA1">
              <w:rPr>
                <w:rFonts w:ascii="Calibri" w:eastAsia="Times New Roman" w:hAnsi="Calibri" w:cs="Times New Roman"/>
                <w:b/>
                <w:bCs/>
                <w:color w:val="000000"/>
              </w:rPr>
              <w:t>Value</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b/>
                <w:bCs/>
                <w:color w:val="000000"/>
              </w:rPr>
            </w:pPr>
            <w:r w:rsidRPr="00150BA1">
              <w:rPr>
                <w:rFonts w:ascii="Calibri" w:eastAsia="Times New Roman" w:hAnsi="Calibri" w:cs="Times New Roman"/>
                <w:b/>
                <w:bCs/>
                <w:color w:val="000000"/>
              </w:rPr>
              <w:t>Iterations</w:t>
            </w:r>
          </w:p>
        </w:tc>
        <w:tc>
          <w:tcPr>
            <w:tcW w:w="1629" w:type="dxa"/>
            <w:gridSpan w:val="2"/>
            <w:tcBorders>
              <w:top w:val="single" w:sz="4" w:space="0" w:color="auto"/>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b/>
                <w:bCs/>
                <w:color w:val="000000"/>
              </w:rPr>
            </w:pPr>
            <w:r w:rsidRPr="00150BA1">
              <w:rPr>
                <w:rFonts w:ascii="Calibri" w:eastAsia="Times New Roman" w:hAnsi="Calibri" w:cs="Times New Roman"/>
                <w:b/>
                <w:bCs/>
                <w:color w:val="000000"/>
              </w:rPr>
              <w:t xml:space="preserve">Function </w:t>
            </w:r>
            <w:proofErr w:type="spellStart"/>
            <w:r w:rsidRPr="00150BA1">
              <w:rPr>
                <w:rFonts w:ascii="Calibri" w:eastAsia="Times New Roman" w:hAnsi="Calibri" w:cs="Times New Roman"/>
                <w:b/>
                <w:bCs/>
                <w:color w:val="000000"/>
              </w:rPr>
              <w:t>Evals</w:t>
            </w:r>
            <w:proofErr w:type="spellEnd"/>
          </w:p>
        </w:tc>
      </w:tr>
      <w:tr w:rsidR="00150BA1" w:rsidRPr="00150BA1" w:rsidTr="00150BA1">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[1,0,0,0,0,2,2,0,2]</w:t>
            </w:r>
          </w:p>
        </w:tc>
        <w:tc>
          <w:tcPr>
            <w:tcW w:w="2140" w:type="dxa"/>
            <w:tcBorders>
              <w:top w:val="nil"/>
              <w:left w:val="nil"/>
              <w:bottom w:val="single" w:sz="4" w:space="0" w:color="auto"/>
              <w:right w:val="single" w:sz="4" w:space="0" w:color="auto"/>
            </w:tcBorders>
            <w:shd w:val="clear" w:color="000000" w:fill="FABF8F"/>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[2,0,0,0,0,2,2,0,2]</w:t>
            </w:r>
          </w:p>
        </w:tc>
        <w:tc>
          <w:tcPr>
            <w:tcW w:w="1200"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10.40</w:t>
            </w:r>
          </w:p>
        </w:tc>
        <w:tc>
          <w:tcPr>
            <w:tcW w:w="1103"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4</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31</w:t>
            </w:r>
          </w:p>
        </w:tc>
      </w:tr>
      <w:tr w:rsidR="00150BA1" w:rsidRPr="00150BA1" w:rsidTr="00150BA1">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[3,1,2,2,1,0,0,0,0]</w:t>
            </w:r>
          </w:p>
        </w:tc>
        <w:tc>
          <w:tcPr>
            <w:tcW w:w="2140" w:type="dxa"/>
            <w:tcBorders>
              <w:top w:val="nil"/>
              <w:left w:val="nil"/>
              <w:bottom w:val="single" w:sz="4" w:space="0" w:color="auto"/>
              <w:right w:val="single" w:sz="4" w:space="0" w:color="auto"/>
            </w:tcBorders>
            <w:shd w:val="clear" w:color="000000" w:fill="FCD5B4"/>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[0,2,0,0,0,2,0,0,0]</w:t>
            </w:r>
          </w:p>
        </w:tc>
        <w:tc>
          <w:tcPr>
            <w:tcW w:w="1200"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12.31</w:t>
            </w:r>
          </w:p>
        </w:tc>
        <w:tc>
          <w:tcPr>
            <w:tcW w:w="1103"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14</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166</w:t>
            </w:r>
          </w:p>
        </w:tc>
      </w:tr>
      <w:tr w:rsidR="00150BA1" w:rsidRPr="00150BA1" w:rsidTr="00150BA1">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[6,3,11,4,2,0,0,1,0]</w:t>
            </w:r>
          </w:p>
        </w:tc>
        <w:tc>
          <w:tcPr>
            <w:tcW w:w="2140" w:type="dxa"/>
            <w:tcBorders>
              <w:top w:val="nil"/>
              <w:left w:val="nil"/>
              <w:bottom w:val="single" w:sz="4" w:space="0" w:color="auto"/>
              <w:right w:val="single" w:sz="4" w:space="0" w:color="auto"/>
            </w:tcBorders>
            <w:shd w:val="clear" w:color="000000" w:fill="E26B0A"/>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[4,3,0,0,0,0,2,0,0]</w:t>
            </w:r>
          </w:p>
        </w:tc>
        <w:tc>
          <w:tcPr>
            <w:tcW w:w="1200"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9.96</w:t>
            </w:r>
          </w:p>
        </w:tc>
        <w:tc>
          <w:tcPr>
            <w:tcW w:w="1103"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25</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259</w:t>
            </w:r>
          </w:p>
        </w:tc>
      </w:tr>
      <w:tr w:rsidR="00150BA1" w:rsidRPr="00150BA1" w:rsidTr="00150BA1">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[0,0,0,0,0,0,0,0,0]</w:t>
            </w:r>
          </w:p>
        </w:tc>
        <w:tc>
          <w:tcPr>
            <w:tcW w:w="2140" w:type="dxa"/>
            <w:tcBorders>
              <w:top w:val="nil"/>
              <w:left w:val="nil"/>
              <w:bottom w:val="single" w:sz="4" w:space="0" w:color="auto"/>
              <w:right w:val="single" w:sz="4" w:space="0" w:color="auto"/>
            </w:tcBorders>
            <w:shd w:val="clear" w:color="000000" w:fill="FCD5B4"/>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[0,2,0,0,0,2,0,0,0]</w:t>
            </w:r>
          </w:p>
        </w:tc>
        <w:tc>
          <w:tcPr>
            <w:tcW w:w="1200"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12.31</w:t>
            </w:r>
          </w:p>
        </w:tc>
        <w:tc>
          <w:tcPr>
            <w:tcW w:w="1103"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7</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59</w:t>
            </w:r>
          </w:p>
        </w:tc>
      </w:tr>
      <w:tr w:rsidR="00150BA1" w:rsidRPr="00150BA1" w:rsidTr="00150BA1">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[1,1,1,1,1,1,1,1,1]</w:t>
            </w:r>
          </w:p>
        </w:tc>
        <w:tc>
          <w:tcPr>
            <w:tcW w:w="2140" w:type="dxa"/>
            <w:tcBorders>
              <w:top w:val="nil"/>
              <w:left w:val="nil"/>
              <w:bottom w:val="single" w:sz="4" w:space="0" w:color="auto"/>
              <w:right w:val="single" w:sz="4" w:space="0" w:color="auto"/>
            </w:tcBorders>
            <w:shd w:val="clear" w:color="000000" w:fill="C4D79B"/>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[0,2,0,0,0,2,2,0,0]</w:t>
            </w:r>
          </w:p>
        </w:tc>
        <w:tc>
          <w:tcPr>
            <w:tcW w:w="1200"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20.51</w:t>
            </w:r>
          </w:p>
        </w:tc>
        <w:tc>
          <w:tcPr>
            <w:tcW w:w="1103"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12</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140</w:t>
            </w:r>
          </w:p>
        </w:tc>
      </w:tr>
      <w:tr w:rsidR="00150BA1" w:rsidRPr="00150BA1" w:rsidTr="00150BA1">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lastRenderedPageBreak/>
              <w:t>[2,2,2,2,2,2,2,0,2]</w:t>
            </w:r>
          </w:p>
        </w:tc>
        <w:tc>
          <w:tcPr>
            <w:tcW w:w="2140" w:type="dxa"/>
            <w:tcBorders>
              <w:top w:val="nil"/>
              <w:left w:val="nil"/>
              <w:bottom w:val="single" w:sz="4" w:space="0" w:color="auto"/>
              <w:right w:val="single" w:sz="4" w:space="0" w:color="auto"/>
            </w:tcBorders>
            <w:shd w:val="clear" w:color="000000" w:fill="FABF8F"/>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[2,2,0,0,0,2,2,0,2]</w:t>
            </w:r>
          </w:p>
        </w:tc>
        <w:tc>
          <w:tcPr>
            <w:tcW w:w="1200"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10.45</w:t>
            </w:r>
          </w:p>
        </w:tc>
        <w:tc>
          <w:tcPr>
            <w:tcW w:w="1103"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9</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101</w:t>
            </w:r>
          </w:p>
        </w:tc>
      </w:tr>
      <w:tr w:rsidR="00150BA1" w:rsidRPr="00150BA1" w:rsidTr="00150BA1">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[3,3,3,3,1,1,1,1,1]</w:t>
            </w:r>
          </w:p>
        </w:tc>
        <w:tc>
          <w:tcPr>
            <w:tcW w:w="2140" w:type="dxa"/>
            <w:tcBorders>
              <w:top w:val="nil"/>
              <w:left w:val="nil"/>
              <w:bottom w:val="single" w:sz="4" w:space="0" w:color="auto"/>
              <w:right w:val="single" w:sz="4" w:space="0" w:color="auto"/>
            </w:tcBorders>
            <w:shd w:val="clear" w:color="000000" w:fill="FABF8F"/>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[2,3,0,0,0,2,2,0,2]</w:t>
            </w:r>
          </w:p>
        </w:tc>
        <w:tc>
          <w:tcPr>
            <w:tcW w:w="1200"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10.45</w:t>
            </w:r>
          </w:p>
        </w:tc>
        <w:tc>
          <w:tcPr>
            <w:tcW w:w="1103"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15</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178</w:t>
            </w:r>
          </w:p>
        </w:tc>
      </w:tr>
      <w:tr w:rsidR="00150BA1" w:rsidRPr="00150BA1" w:rsidTr="00150BA1">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[4,1,7,4,1,1,1,1,1]</w:t>
            </w:r>
          </w:p>
        </w:tc>
        <w:tc>
          <w:tcPr>
            <w:tcW w:w="2140" w:type="dxa"/>
            <w:tcBorders>
              <w:top w:val="nil"/>
              <w:left w:val="nil"/>
              <w:bottom w:val="single" w:sz="4" w:space="0" w:color="auto"/>
              <w:right w:val="single" w:sz="4" w:space="0" w:color="auto"/>
            </w:tcBorders>
            <w:shd w:val="clear" w:color="000000" w:fill="C4D79B"/>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[0,2,0,0,0,2,2,0,0]</w:t>
            </w:r>
          </w:p>
        </w:tc>
        <w:tc>
          <w:tcPr>
            <w:tcW w:w="1200"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20.51</w:t>
            </w:r>
          </w:p>
        </w:tc>
        <w:tc>
          <w:tcPr>
            <w:tcW w:w="1103"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24</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286</w:t>
            </w:r>
          </w:p>
        </w:tc>
      </w:tr>
      <w:tr w:rsidR="00150BA1" w:rsidRPr="00150BA1" w:rsidTr="00150BA1">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[5,2,10,2,1,1,1,1,1]</w:t>
            </w:r>
          </w:p>
        </w:tc>
        <w:tc>
          <w:tcPr>
            <w:tcW w:w="2140" w:type="dxa"/>
            <w:tcBorders>
              <w:top w:val="nil"/>
              <w:left w:val="nil"/>
              <w:bottom w:val="single" w:sz="4" w:space="0" w:color="auto"/>
              <w:right w:val="single" w:sz="4" w:space="0" w:color="auto"/>
            </w:tcBorders>
            <w:shd w:val="clear" w:color="000000" w:fill="C4D79B"/>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[0,2,0,0,0,2,2,0,0]</w:t>
            </w:r>
          </w:p>
        </w:tc>
        <w:tc>
          <w:tcPr>
            <w:tcW w:w="1200"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20.51</w:t>
            </w:r>
          </w:p>
        </w:tc>
        <w:tc>
          <w:tcPr>
            <w:tcW w:w="1103"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25</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294</w:t>
            </w:r>
          </w:p>
        </w:tc>
      </w:tr>
      <w:tr w:rsidR="00150BA1" w:rsidRPr="00150BA1" w:rsidTr="00150BA1">
        <w:trPr>
          <w:trHeight w:val="300"/>
          <w:jc w:val="center"/>
        </w:trPr>
        <w:tc>
          <w:tcPr>
            <w:tcW w:w="1906" w:type="dxa"/>
            <w:tcBorders>
              <w:top w:val="nil"/>
              <w:left w:val="single" w:sz="4" w:space="0" w:color="auto"/>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[0,2,0,0,0,2,2,0,0]</w:t>
            </w:r>
          </w:p>
        </w:tc>
        <w:tc>
          <w:tcPr>
            <w:tcW w:w="2140" w:type="dxa"/>
            <w:tcBorders>
              <w:top w:val="nil"/>
              <w:left w:val="nil"/>
              <w:bottom w:val="single" w:sz="4" w:space="0" w:color="auto"/>
              <w:right w:val="single" w:sz="4" w:space="0" w:color="auto"/>
            </w:tcBorders>
            <w:shd w:val="clear" w:color="000000" w:fill="C4D79B"/>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[0,2,0,0,0,2,2,0,0]</w:t>
            </w:r>
          </w:p>
        </w:tc>
        <w:tc>
          <w:tcPr>
            <w:tcW w:w="1200"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20.51</w:t>
            </w:r>
          </w:p>
        </w:tc>
        <w:tc>
          <w:tcPr>
            <w:tcW w:w="1103" w:type="dxa"/>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3</w:t>
            </w:r>
          </w:p>
        </w:tc>
        <w:tc>
          <w:tcPr>
            <w:tcW w:w="1629" w:type="dxa"/>
            <w:gridSpan w:val="2"/>
            <w:tcBorders>
              <w:top w:val="nil"/>
              <w:left w:val="nil"/>
              <w:bottom w:val="single" w:sz="4" w:space="0" w:color="auto"/>
              <w:right w:val="single" w:sz="4" w:space="0" w:color="auto"/>
            </w:tcBorders>
            <w:shd w:val="clear" w:color="auto" w:fill="auto"/>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21</w:t>
            </w:r>
          </w:p>
        </w:tc>
      </w:tr>
      <w:tr w:rsidR="00150BA1" w:rsidRPr="00150BA1" w:rsidTr="00150BA1">
        <w:trPr>
          <w:gridAfter w:val="1"/>
          <w:wAfter w:w="29" w:type="dxa"/>
          <w:trHeight w:val="300"/>
          <w:jc w:val="center"/>
        </w:trPr>
        <w:tc>
          <w:tcPr>
            <w:tcW w:w="4046"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Global Maximum</w:t>
            </w:r>
          </w:p>
        </w:tc>
        <w:tc>
          <w:tcPr>
            <w:tcW w:w="3903" w:type="dxa"/>
            <w:gridSpan w:val="3"/>
            <w:tcBorders>
              <w:top w:val="single" w:sz="4" w:space="0" w:color="auto"/>
              <w:left w:val="nil"/>
              <w:bottom w:val="single" w:sz="4" w:space="0" w:color="auto"/>
              <w:right w:val="single" w:sz="4" w:space="0" w:color="auto"/>
            </w:tcBorders>
            <w:shd w:val="clear" w:color="000000" w:fill="FABF8F"/>
            <w:noWrap/>
            <w:vAlign w:val="bottom"/>
            <w:hideMark/>
          </w:tcPr>
          <w:p w:rsidR="00150BA1" w:rsidRPr="00150BA1" w:rsidRDefault="00150BA1" w:rsidP="00150BA1">
            <w:pPr>
              <w:spacing w:after="0" w:line="240" w:lineRule="auto"/>
              <w:jc w:val="center"/>
              <w:rPr>
                <w:rFonts w:ascii="Calibri" w:eastAsia="Times New Roman" w:hAnsi="Calibri" w:cs="Times New Roman"/>
                <w:color w:val="000000"/>
              </w:rPr>
            </w:pPr>
            <w:r w:rsidRPr="00150BA1">
              <w:rPr>
                <w:rFonts w:ascii="Calibri" w:eastAsia="Times New Roman" w:hAnsi="Calibri" w:cs="Times New Roman"/>
                <w:color w:val="000000"/>
              </w:rPr>
              <w:t>Local Maximums (darker is worse)</w:t>
            </w:r>
          </w:p>
        </w:tc>
        <w:bookmarkStart w:id="0" w:name="_GoBack"/>
        <w:bookmarkEnd w:id="0"/>
      </w:tr>
    </w:tbl>
    <w:p w:rsidR="00150BA1" w:rsidRDefault="00150BA1" w:rsidP="00150BA1">
      <w:pPr>
        <w:spacing w:after="0"/>
      </w:pPr>
    </w:p>
    <w:p w:rsidR="00245A78" w:rsidRDefault="00245A78"/>
    <w:p w:rsidR="00B012F3" w:rsidRDefault="008F253D">
      <w:pPr>
        <w:rPr>
          <w:b/>
        </w:rPr>
      </w:pPr>
      <w:r>
        <w:rPr>
          <w:b/>
        </w:rPr>
        <w:t>(b</w:t>
      </w:r>
      <w:r w:rsidR="00C837FB">
        <w:rPr>
          <w:b/>
        </w:rPr>
        <w:t xml:space="preserve">2) </w:t>
      </w:r>
      <w:proofErr w:type="spellStart"/>
      <w:r>
        <w:rPr>
          <w:b/>
        </w:rPr>
        <w:t>Multiobjective</w:t>
      </w:r>
      <w:proofErr w:type="spellEnd"/>
      <w:r>
        <w:rPr>
          <w:b/>
        </w:rPr>
        <w:t xml:space="preserve"> Optimization</w:t>
      </w:r>
    </w:p>
    <w:p w:rsidR="008F253D" w:rsidRDefault="008F253D">
      <w:r>
        <w:t>(b2.1)</w:t>
      </w:r>
    </w:p>
    <w:p w:rsidR="008F253D" w:rsidRDefault="008F253D">
      <w:r>
        <w:t>(b2.2)</w:t>
      </w:r>
    </w:p>
    <w:p w:rsidR="008F253D" w:rsidRDefault="008F253D">
      <w:r>
        <w:t>(b2.3)</w:t>
      </w:r>
    </w:p>
    <w:p w:rsidR="007A4F02" w:rsidRDefault="008F253D" w:rsidP="00B13582">
      <w:r>
        <w:t>(b2.4)</w:t>
      </w:r>
      <w:r w:rsidR="00B13582">
        <w:t xml:space="preserve"> </w:t>
      </w:r>
    </w:p>
    <w:sectPr w:rsidR="007A4F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810" w:rsidRDefault="00DF0810" w:rsidP="007A4F02">
      <w:pPr>
        <w:spacing w:after="0" w:line="240" w:lineRule="auto"/>
      </w:pPr>
      <w:r>
        <w:separator/>
      </w:r>
    </w:p>
  </w:endnote>
  <w:endnote w:type="continuationSeparator" w:id="0">
    <w:p w:rsidR="00DF0810" w:rsidRDefault="00DF0810" w:rsidP="007A4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79351"/>
      <w:docPartObj>
        <w:docPartGallery w:val="Page Numbers (Bottom of Page)"/>
        <w:docPartUnique/>
      </w:docPartObj>
    </w:sdtPr>
    <w:sdtEndPr>
      <w:rPr>
        <w:noProof/>
      </w:rPr>
    </w:sdtEndPr>
    <w:sdtContent>
      <w:p w:rsidR="007A4F02" w:rsidRDefault="007A4F02">
        <w:pPr>
          <w:pStyle w:val="Footer"/>
          <w:jc w:val="center"/>
        </w:pPr>
        <w:r>
          <w:fldChar w:fldCharType="begin"/>
        </w:r>
        <w:r>
          <w:instrText xml:space="preserve"> PAGE   \* MERGEFORMAT </w:instrText>
        </w:r>
        <w:r>
          <w:fldChar w:fldCharType="separate"/>
        </w:r>
        <w:r w:rsidR="00150BA1">
          <w:rPr>
            <w:noProof/>
          </w:rPr>
          <w:t>4</w:t>
        </w:r>
        <w:r>
          <w:rPr>
            <w:noProof/>
          </w:rPr>
          <w:fldChar w:fldCharType="end"/>
        </w:r>
      </w:p>
    </w:sdtContent>
  </w:sdt>
  <w:p w:rsidR="007A4F02" w:rsidRDefault="007A4F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810" w:rsidRDefault="00DF0810" w:rsidP="007A4F02">
      <w:pPr>
        <w:spacing w:after="0" w:line="240" w:lineRule="auto"/>
      </w:pPr>
      <w:r>
        <w:separator/>
      </w:r>
    </w:p>
  </w:footnote>
  <w:footnote w:type="continuationSeparator" w:id="0">
    <w:p w:rsidR="00DF0810" w:rsidRDefault="00DF0810" w:rsidP="007A4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795" w:rsidRDefault="00863795">
    <w:pPr>
      <w:pStyle w:val="Header"/>
    </w:pPr>
    <w:r>
      <w:t>A</w:t>
    </w:r>
    <w:r w:rsidR="005166E9">
      <w:t>4</w:t>
    </w:r>
    <w:r>
      <w:t xml:space="preserve"> Part B</w:t>
    </w:r>
  </w:p>
  <w:p w:rsidR="00863795" w:rsidRDefault="00863795">
    <w:pPr>
      <w:pStyle w:val="Header"/>
    </w:pPr>
    <w:r>
      <w:t>Parker Vascik, Sam Wald, Eric 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26D2F"/>
    <w:multiLevelType w:val="hybridMultilevel"/>
    <w:tmpl w:val="423EA7E6"/>
    <w:lvl w:ilvl="0" w:tplc="19B0B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53056F"/>
    <w:multiLevelType w:val="hybridMultilevel"/>
    <w:tmpl w:val="4F26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325C9"/>
    <w:multiLevelType w:val="hybridMultilevel"/>
    <w:tmpl w:val="741CF16E"/>
    <w:lvl w:ilvl="0" w:tplc="6048182A">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975311"/>
    <w:multiLevelType w:val="hybridMultilevel"/>
    <w:tmpl w:val="D8C6AB04"/>
    <w:lvl w:ilvl="0" w:tplc="7BCCD7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F91631"/>
    <w:multiLevelType w:val="hybridMultilevel"/>
    <w:tmpl w:val="F258E534"/>
    <w:lvl w:ilvl="0" w:tplc="E5E4FD1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3223087"/>
    <w:multiLevelType w:val="hybridMultilevel"/>
    <w:tmpl w:val="E8A4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1D"/>
    <w:rsid w:val="00034DB8"/>
    <w:rsid w:val="000471B7"/>
    <w:rsid w:val="000654D6"/>
    <w:rsid w:val="00075596"/>
    <w:rsid w:val="000C3C69"/>
    <w:rsid w:val="000F3ACF"/>
    <w:rsid w:val="00103EE3"/>
    <w:rsid w:val="00150BA1"/>
    <w:rsid w:val="00184C63"/>
    <w:rsid w:val="001E5EE3"/>
    <w:rsid w:val="0021711B"/>
    <w:rsid w:val="00236AF0"/>
    <w:rsid w:val="00245A78"/>
    <w:rsid w:val="002477DC"/>
    <w:rsid w:val="00395CAB"/>
    <w:rsid w:val="003F5395"/>
    <w:rsid w:val="00403E10"/>
    <w:rsid w:val="004F1F8F"/>
    <w:rsid w:val="004F3364"/>
    <w:rsid w:val="005166E9"/>
    <w:rsid w:val="00522775"/>
    <w:rsid w:val="00586EB6"/>
    <w:rsid w:val="0059050D"/>
    <w:rsid w:val="005943EE"/>
    <w:rsid w:val="00595FD2"/>
    <w:rsid w:val="00622EC6"/>
    <w:rsid w:val="006609D8"/>
    <w:rsid w:val="006F782E"/>
    <w:rsid w:val="007A4F02"/>
    <w:rsid w:val="008120D8"/>
    <w:rsid w:val="00863795"/>
    <w:rsid w:val="0086551C"/>
    <w:rsid w:val="008F253D"/>
    <w:rsid w:val="009058CB"/>
    <w:rsid w:val="00956BD3"/>
    <w:rsid w:val="0098669C"/>
    <w:rsid w:val="00A22630"/>
    <w:rsid w:val="00A2764B"/>
    <w:rsid w:val="00A30ABB"/>
    <w:rsid w:val="00A37CB1"/>
    <w:rsid w:val="00A84BCE"/>
    <w:rsid w:val="00AA6556"/>
    <w:rsid w:val="00AB2789"/>
    <w:rsid w:val="00AF2090"/>
    <w:rsid w:val="00B012F3"/>
    <w:rsid w:val="00B13582"/>
    <w:rsid w:val="00BF65DB"/>
    <w:rsid w:val="00C636C8"/>
    <w:rsid w:val="00C80CA2"/>
    <w:rsid w:val="00C837FB"/>
    <w:rsid w:val="00CA0BC1"/>
    <w:rsid w:val="00CD6238"/>
    <w:rsid w:val="00D35A1D"/>
    <w:rsid w:val="00D71889"/>
    <w:rsid w:val="00D91650"/>
    <w:rsid w:val="00DC4F6A"/>
    <w:rsid w:val="00DD42A1"/>
    <w:rsid w:val="00DF0810"/>
    <w:rsid w:val="00E37AF2"/>
    <w:rsid w:val="00E42A01"/>
    <w:rsid w:val="00E645B7"/>
    <w:rsid w:val="00EF3917"/>
    <w:rsid w:val="00F2671D"/>
    <w:rsid w:val="00F7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F3"/>
    <w:pPr>
      <w:ind w:left="720"/>
      <w:contextualSpacing/>
    </w:pPr>
  </w:style>
  <w:style w:type="paragraph" w:styleId="BalloonText">
    <w:name w:val="Balloon Text"/>
    <w:basedOn w:val="Normal"/>
    <w:link w:val="BalloonTextChar"/>
    <w:uiPriority w:val="99"/>
    <w:semiHidden/>
    <w:unhideWhenUsed/>
    <w:rsid w:val="00A30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ABB"/>
    <w:rPr>
      <w:rFonts w:ascii="Tahoma" w:hAnsi="Tahoma" w:cs="Tahoma"/>
      <w:sz w:val="16"/>
      <w:szCs w:val="16"/>
    </w:rPr>
  </w:style>
  <w:style w:type="paragraph" w:styleId="Header">
    <w:name w:val="header"/>
    <w:basedOn w:val="Normal"/>
    <w:link w:val="HeaderChar"/>
    <w:uiPriority w:val="99"/>
    <w:unhideWhenUsed/>
    <w:rsid w:val="007A4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F02"/>
  </w:style>
  <w:style w:type="paragraph" w:styleId="Footer">
    <w:name w:val="footer"/>
    <w:basedOn w:val="Normal"/>
    <w:link w:val="FooterChar"/>
    <w:uiPriority w:val="99"/>
    <w:unhideWhenUsed/>
    <w:rsid w:val="007A4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F02"/>
  </w:style>
  <w:style w:type="table" w:styleId="TableGrid">
    <w:name w:val="Table Grid"/>
    <w:basedOn w:val="TableNormal"/>
    <w:uiPriority w:val="39"/>
    <w:rsid w:val="00A27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F3"/>
    <w:pPr>
      <w:ind w:left="720"/>
      <w:contextualSpacing/>
    </w:pPr>
  </w:style>
  <w:style w:type="paragraph" w:styleId="BalloonText">
    <w:name w:val="Balloon Text"/>
    <w:basedOn w:val="Normal"/>
    <w:link w:val="BalloonTextChar"/>
    <w:uiPriority w:val="99"/>
    <w:semiHidden/>
    <w:unhideWhenUsed/>
    <w:rsid w:val="00A30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ABB"/>
    <w:rPr>
      <w:rFonts w:ascii="Tahoma" w:hAnsi="Tahoma" w:cs="Tahoma"/>
      <w:sz w:val="16"/>
      <w:szCs w:val="16"/>
    </w:rPr>
  </w:style>
  <w:style w:type="paragraph" w:styleId="Header">
    <w:name w:val="header"/>
    <w:basedOn w:val="Normal"/>
    <w:link w:val="HeaderChar"/>
    <w:uiPriority w:val="99"/>
    <w:unhideWhenUsed/>
    <w:rsid w:val="007A4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F02"/>
  </w:style>
  <w:style w:type="paragraph" w:styleId="Footer">
    <w:name w:val="footer"/>
    <w:basedOn w:val="Normal"/>
    <w:link w:val="FooterChar"/>
    <w:uiPriority w:val="99"/>
    <w:unhideWhenUsed/>
    <w:rsid w:val="007A4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F02"/>
  </w:style>
  <w:style w:type="table" w:styleId="TableGrid">
    <w:name w:val="Table Grid"/>
    <w:basedOn w:val="TableNormal"/>
    <w:uiPriority w:val="39"/>
    <w:rsid w:val="00A27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93647">
      <w:bodyDiv w:val="1"/>
      <w:marLeft w:val="0"/>
      <w:marRight w:val="0"/>
      <w:marTop w:val="0"/>
      <w:marBottom w:val="0"/>
      <w:divBdr>
        <w:top w:val="none" w:sz="0" w:space="0" w:color="auto"/>
        <w:left w:val="none" w:sz="0" w:space="0" w:color="auto"/>
        <w:bottom w:val="none" w:sz="0" w:space="0" w:color="auto"/>
        <w:right w:val="none" w:sz="0" w:space="0" w:color="auto"/>
      </w:divBdr>
    </w:div>
    <w:div w:id="216207710">
      <w:bodyDiv w:val="1"/>
      <w:marLeft w:val="0"/>
      <w:marRight w:val="0"/>
      <w:marTop w:val="0"/>
      <w:marBottom w:val="0"/>
      <w:divBdr>
        <w:top w:val="none" w:sz="0" w:space="0" w:color="auto"/>
        <w:left w:val="none" w:sz="0" w:space="0" w:color="auto"/>
        <w:bottom w:val="none" w:sz="0" w:space="0" w:color="auto"/>
        <w:right w:val="none" w:sz="0" w:space="0" w:color="auto"/>
      </w:divBdr>
    </w:div>
    <w:div w:id="683046731">
      <w:bodyDiv w:val="1"/>
      <w:marLeft w:val="0"/>
      <w:marRight w:val="0"/>
      <w:marTop w:val="0"/>
      <w:marBottom w:val="0"/>
      <w:divBdr>
        <w:top w:val="none" w:sz="0" w:space="0" w:color="auto"/>
        <w:left w:val="none" w:sz="0" w:space="0" w:color="auto"/>
        <w:bottom w:val="none" w:sz="0" w:space="0" w:color="auto"/>
        <w:right w:val="none" w:sz="0" w:space="0" w:color="auto"/>
      </w:divBdr>
    </w:div>
    <w:div w:id="930511803">
      <w:bodyDiv w:val="1"/>
      <w:marLeft w:val="0"/>
      <w:marRight w:val="0"/>
      <w:marTop w:val="0"/>
      <w:marBottom w:val="0"/>
      <w:divBdr>
        <w:top w:val="none" w:sz="0" w:space="0" w:color="auto"/>
        <w:left w:val="none" w:sz="0" w:space="0" w:color="auto"/>
        <w:bottom w:val="none" w:sz="0" w:space="0" w:color="auto"/>
        <w:right w:val="none" w:sz="0" w:space="0" w:color="auto"/>
      </w:divBdr>
    </w:div>
    <w:div w:id="1134254811">
      <w:bodyDiv w:val="1"/>
      <w:marLeft w:val="0"/>
      <w:marRight w:val="0"/>
      <w:marTop w:val="0"/>
      <w:marBottom w:val="0"/>
      <w:divBdr>
        <w:top w:val="none" w:sz="0" w:space="0" w:color="auto"/>
        <w:left w:val="none" w:sz="0" w:space="0" w:color="auto"/>
        <w:bottom w:val="none" w:sz="0" w:space="0" w:color="auto"/>
        <w:right w:val="none" w:sz="0" w:space="0" w:color="auto"/>
      </w:divBdr>
    </w:div>
    <w:div w:id="1292705619">
      <w:bodyDiv w:val="1"/>
      <w:marLeft w:val="0"/>
      <w:marRight w:val="0"/>
      <w:marTop w:val="0"/>
      <w:marBottom w:val="0"/>
      <w:divBdr>
        <w:top w:val="none" w:sz="0" w:space="0" w:color="auto"/>
        <w:left w:val="none" w:sz="0" w:space="0" w:color="auto"/>
        <w:bottom w:val="none" w:sz="0" w:space="0" w:color="auto"/>
        <w:right w:val="none" w:sz="0" w:space="0" w:color="auto"/>
      </w:divBdr>
    </w:div>
    <w:div w:id="15665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siwald@gmail.com</dc:creator>
  <cp:keywords/>
  <dc:description/>
  <cp:lastModifiedBy>ParkerVascik</cp:lastModifiedBy>
  <cp:revision>8</cp:revision>
  <dcterms:created xsi:type="dcterms:W3CDTF">2016-04-26T01:55:00Z</dcterms:created>
  <dcterms:modified xsi:type="dcterms:W3CDTF">2016-04-26T03:11:00Z</dcterms:modified>
</cp:coreProperties>
</file>