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2" w:type="dxa"/>
        <w:tblCellSpacing w:w="0" w:type="dxa"/>
        <w:tblInd w:w="516" w:type="dxa"/>
        <w:tblBorders>
          <w:top w:val="outset" w:sz="6" w:space="0" w:color="auto"/>
          <w:left w:val="outset" w:sz="6" w:space="0" w:color="auto"/>
          <w:bottom w:val="outset" w:sz="6" w:space="0" w:color="auto"/>
          <w:right w:val="outset" w:sz="6" w:space="0" w:color="auto"/>
        </w:tblBorders>
        <w:shd w:val="clear" w:color="auto" w:fill="D9D9D9"/>
        <w:tblCellMar>
          <w:top w:w="75" w:type="dxa"/>
          <w:left w:w="75" w:type="dxa"/>
          <w:bottom w:w="75" w:type="dxa"/>
          <w:right w:w="75" w:type="dxa"/>
        </w:tblCellMar>
        <w:tblLook w:val="04A0" w:firstRow="1" w:lastRow="0" w:firstColumn="1" w:lastColumn="0" w:noHBand="0" w:noVBand="1"/>
      </w:tblPr>
      <w:tblGrid>
        <w:gridCol w:w="9072"/>
      </w:tblGrid>
      <w:tr w:rsidR="00BF314B" w:rsidTr="00BF314B">
        <w:trPr>
          <w:trHeight w:val="2054"/>
          <w:tblCellSpacing w:w="0" w:type="dxa"/>
        </w:trPr>
        <w:tc>
          <w:tcPr>
            <w:tcW w:w="9072" w:type="dxa"/>
            <w:tcBorders>
              <w:top w:val="outset" w:sz="6" w:space="0" w:color="auto"/>
              <w:left w:val="outset" w:sz="6" w:space="0" w:color="auto"/>
              <w:bottom w:val="outset" w:sz="6" w:space="0" w:color="auto"/>
              <w:right w:val="outset" w:sz="6" w:space="0" w:color="auto"/>
            </w:tcBorders>
            <w:shd w:val="clear" w:color="auto" w:fill="D9D9D9"/>
            <w:vAlign w:val="center"/>
            <w:hideMark/>
          </w:tcPr>
          <w:p w:rsidR="00BF314B" w:rsidRDefault="00BF314B">
            <w:pPr>
              <w:tabs>
                <w:tab w:val="num" w:pos="360"/>
              </w:tabs>
              <w:ind w:left="249"/>
              <w:jc w:val="center"/>
              <w:rPr>
                <w:b/>
                <w:spacing w:val="40"/>
                <w:sz w:val="40"/>
              </w:rPr>
            </w:pPr>
            <w:r>
              <w:rPr>
                <w:noProof/>
              </w:rPr>
              <w:drawing>
                <wp:anchor distT="0" distB="0" distL="114300" distR="114300" simplePos="0" relativeHeight="251658240" behindDoc="0" locked="0" layoutInCell="1" allowOverlap="1">
                  <wp:simplePos x="0" y="0"/>
                  <wp:positionH relativeFrom="column">
                    <wp:posOffset>-1079500</wp:posOffset>
                  </wp:positionH>
                  <wp:positionV relativeFrom="paragraph">
                    <wp:posOffset>-604520</wp:posOffset>
                  </wp:positionV>
                  <wp:extent cx="1227455" cy="1717040"/>
                  <wp:effectExtent l="0" t="0" r="0" b="0"/>
                  <wp:wrapNone/>
                  <wp:docPr id="1" name="Image 1" descr="SAM_2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_2117"/>
                          <pic:cNvPicPr>
                            <a:picLocks noChangeAspect="1" noChangeArrowheads="1"/>
                          </pic:cNvPicPr>
                        </pic:nvPicPr>
                        <pic:blipFill>
                          <a:blip r:embed="rId6" cstate="print">
                            <a:lum bright="20000"/>
                            <a:extLst>
                              <a:ext uri="{28A0092B-C50C-407E-A947-70E740481C1C}">
                                <a14:useLocalDpi xmlns:a14="http://schemas.microsoft.com/office/drawing/2010/main" val="0"/>
                              </a:ext>
                            </a:extLst>
                          </a:blip>
                          <a:srcRect l="40117" t="23883" r="29419" b="44162"/>
                          <a:stretch>
                            <a:fillRect/>
                          </a:stretch>
                        </pic:blipFill>
                        <pic:spPr bwMode="auto">
                          <a:xfrm>
                            <a:off x="0" y="0"/>
                            <a:ext cx="1227455" cy="1717040"/>
                          </a:xfrm>
                          <a:prstGeom prst="rect">
                            <a:avLst/>
                          </a:prstGeom>
                          <a:noFill/>
                        </pic:spPr>
                      </pic:pic>
                    </a:graphicData>
                  </a:graphic>
                  <wp14:sizeRelH relativeFrom="page">
                    <wp14:pctWidth>0</wp14:pctWidth>
                  </wp14:sizeRelH>
                  <wp14:sizeRelV relativeFrom="page">
                    <wp14:pctHeight>0</wp14:pctHeight>
                  </wp14:sizeRelV>
                </wp:anchor>
              </w:drawing>
            </w:r>
            <w:r>
              <w:rPr>
                <w:b/>
                <w:spacing w:val="40"/>
                <w:sz w:val="40"/>
              </w:rPr>
              <w:t>M</w:t>
            </w:r>
            <w:r>
              <w:rPr>
                <w:b/>
                <w:spacing w:val="40"/>
                <w:sz w:val="40"/>
                <w:vertAlign w:val="superscript"/>
              </w:rPr>
              <w:t xml:space="preserve">er </w:t>
            </w:r>
            <w:r>
              <w:rPr>
                <w:b/>
                <w:spacing w:val="40"/>
                <w:sz w:val="40"/>
              </w:rPr>
              <w:t xml:space="preserve">BOUSLIMANI </w:t>
            </w:r>
            <w:proofErr w:type="spellStart"/>
            <w:r>
              <w:rPr>
                <w:b/>
                <w:spacing w:val="40"/>
                <w:sz w:val="40"/>
              </w:rPr>
              <w:t>Merzouk</w:t>
            </w:r>
            <w:proofErr w:type="spellEnd"/>
          </w:p>
          <w:p w:rsidR="00BF314B" w:rsidRDefault="00BF314B">
            <w:pPr>
              <w:tabs>
                <w:tab w:val="num" w:pos="360"/>
              </w:tabs>
              <w:jc w:val="center"/>
              <w:rPr>
                <w:b/>
                <w:spacing w:val="40"/>
                <w:sz w:val="180"/>
                <w:szCs w:val="52"/>
              </w:rPr>
            </w:pPr>
            <w:r>
              <w:rPr>
                <w:b/>
                <w:spacing w:val="40"/>
                <w:sz w:val="40"/>
              </w:rPr>
              <w:t>Ingénieur d’état en génie civil</w:t>
            </w:r>
          </w:p>
          <w:p w:rsidR="00BF314B" w:rsidRDefault="00BF314B">
            <w:pPr>
              <w:tabs>
                <w:tab w:val="num" w:pos="360"/>
              </w:tabs>
              <w:ind w:left="-306" w:firstLine="141"/>
              <w:jc w:val="center"/>
              <w:rPr>
                <w:b/>
                <w:spacing w:val="40"/>
                <w:sz w:val="160"/>
                <w:szCs w:val="52"/>
              </w:rPr>
            </w:pPr>
            <w:r>
              <w:rPr>
                <w:color w:val="808080"/>
                <w:spacing w:val="40"/>
                <w:sz w:val="36"/>
                <w:lang w:val="es-ES"/>
              </w:rPr>
              <w:sym w:font="Wingdings" w:char="F02A"/>
            </w:r>
            <w:r>
              <w:rPr>
                <w:spacing w:val="40"/>
                <w:sz w:val="36"/>
                <w:lang w:val="es-ES"/>
              </w:rPr>
              <w:t xml:space="preserve"> </w:t>
            </w:r>
            <w:r>
              <w:rPr>
                <w:b/>
                <w:spacing w:val="40"/>
                <w:sz w:val="36"/>
                <w:lang w:val="es-ES"/>
              </w:rPr>
              <w:t>:</w:t>
            </w:r>
            <w:r>
              <w:rPr>
                <w:spacing w:val="40"/>
                <w:sz w:val="36"/>
                <w:lang w:val="es-ES"/>
              </w:rPr>
              <w:t xml:space="preserve"> </w:t>
            </w:r>
            <w:proofErr w:type="spellStart"/>
            <w:proofErr w:type="gramStart"/>
            <w:r>
              <w:rPr>
                <w:spacing w:val="40"/>
                <w:sz w:val="36"/>
                <w:lang w:val="es-ES"/>
              </w:rPr>
              <w:t>village</w:t>
            </w:r>
            <w:proofErr w:type="spellEnd"/>
            <w:proofErr w:type="gramEnd"/>
            <w:r>
              <w:rPr>
                <w:spacing w:val="40"/>
                <w:sz w:val="36"/>
                <w:lang w:val="es-ES"/>
              </w:rPr>
              <w:t xml:space="preserve"> </w:t>
            </w:r>
            <w:proofErr w:type="spellStart"/>
            <w:r>
              <w:rPr>
                <w:spacing w:val="40"/>
                <w:sz w:val="36"/>
                <w:lang w:val="es-ES"/>
              </w:rPr>
              <w:t>ait</w:t>
            </w:r>
            <w:proofErr w:type="spellEnd"/>
            <w:r>
              <w:rPr>
                <w:spacing w:val="40"/>
                <w:sz w:val="36"/>
                <w:lang w:val="es-ES"/>
              </w:rPr>
              <w:t xml:space="preserve"> </w:t>
            </w:r>
            <w:proofErr w:type="spellStart"/>
            <w:r>
              <w:rPr>
                <w:spacing w:val="40"/>
                <w:sz w:val="36"/>
                <w:lang w:val="es-ES"/>
              </w:rPr>
              <w:t>mensour</w:t>
            </w:r>
            <w:proofErr w:type="spellEnd"/>
            <w:r>
              <w:rPr>
                <w:spacing w:val="40"/>
                <w:sz w:val="36"/>
                <w:lang w:val="es-ES"/>
              </w:rPr>
              <w:t xml:space="preserve"> </w:t>
            </w:r>
            <w:proofErr w:type="spellStart"/>
            <w:r>
              <w:rPr>
                <w:spacing w:val="40"/>
                <w:sz w:val="36"/>
                <w:lang w:val="es-ES"/>
              </w:rPr>
              <w:t>c</w:t>
            </w:r>
            <w:r>
              <w:rPr>
                <w:spacing w:val="40"/>
                <w:sz w:val="36"/>
                <w:vertAlign w:val="superscript"/>
                <w:lang w:val="es-ES"/>
              </w:rPr>
              <w:t>ne</w:t>
            </w:r>
            <w:proofErr w:type="spellEnd"/>
            <w:r>
              <w:rPr>
                <w:spacing w:val="40"/>
                <w:sz w:val="36"/>
                <w:vertAlign w:val="superscript"/>
                <w:lang w:val="es-ES"/>
              </w:rPr>
              <w:t>,</w:t>
            </w:r>
            <w:r>
              <w:rPr>
                <w:spacing w:val="40"/>
                <w:sz w:val="36"/>
                <w:lang w:val="es-ES"/>
              </w:rPr>
              <w:t xml:space="preserve"> </w:t>
            </w:r>
            <w:proofErr w:type="spellStart"/>
            <w:r>
              <w:rPr>
                <w:spacing w:val="40"/>
                <w:sz w:val="36"/>
                <w:lang w:val="es-ES"/>
              </w:rPr>
              <w:t>tizi</w:t>
            </w:r>
            <w:proofErr w:type="spellEnd"/>
            <w:r>
              <w:rPr>
                <w:spacing w:val="40"/>
                <w:sz w:val="36"/>
                <w:lang w:val="es-ES"/>
              </w:rPr>
              <w:t xml:space="preserve"> </w:t>
            </w:r>
            <w:proofErr w:type="spellStart"/>
            <w:r>
              <w:rPr>
                <w:spacing w:val="40"/>
                <w:sz w:val="36"/>
                <w:lang w:val="es-ES"/>
              </w:rPr>
              <w:t>ouzou</w:t>
            </w:r>
            <w:proofErr w:type="spellEnd"/>
            <w:r>
              <w:rPr>
                <w:spacing w:val="40"/>
                <w:sz w:val="36"/>
                <w:lang w:val="es-ES"/>
              </w:rPr>
              <w:t xml:space="preserve"> 15088.</w:t>
            </w:r>
          </w:p>
          <w:p w:rsidR="00BF314B" w:rsidRDefault="00BF314B">
            <w:pPr>
              <w:tabs>
                <w:tab w:val="num" w:pos="360"/>
              </w:tabs>
              <w:jc w:val="center"/>
              <w:rPr>
                <w:b/>
                <w:spacing w:val="40"/>
                <w:sz w:val="160"/>
                <w:szCs w:val="52"/>
              </w:rPr>
            </w:pPr>
            <w:r>
              <w:rPr>
                <w:bCs/>
                <w:smallCaps/>
                <w:color w:val="808080"/>
                <w:spacing w:val="40"/>
                <w:sz w:val="36"/>
                <w:lang w:val="es-ES"/>
              </w:rPr>
              <w:sym w:font="Wingdings" w:char="F03A"/>
            </w:r>
            <w:r>
              <w:rPr>
                <w:bCs/>
                <w:smallCaps/>
                <w:spacing w:val="40"/>
                <w:sz w:val="36"/>
                <w:lang w:val="es-ES"/>
              </w:rPr>
              <w:t xml:space="preserve"> </w:t>
            </w:r>
            <w:r>
              <w:rPr>
                <w:b/>
                <w:smallCaps/>
                <w:spacing w:val="40"/>
                <w:sz w:val="36"/>
                <w:lang w:val="es-ES"/>
              </w:rPr>
              <w:t xml:space="preserve"> </w:t>
            </w:r>
            <w:r>
              <w:rPr>
                <w:b/>
                <w:spacing w:val="40"/>
                <w:sz w:val="36"/>
                <w:lang w:val="es-ES"/>
              </w:rPr>
              <w:t>merzouk0808@gmail.com</w:t>
            </w:r>
          </w:p>
          <w:p w:rsidR="00BF314B" w:rsidRDefault="00BF314B">
            <w:pPr>
              <w:tabs>
                <w:tab w:val="num" w:pos="360"/>
              </w:tabs>
              <w:jc w:val="center"/>
              <w:rPr>
                <w:sz w:val="22"/>
              </w:rPr>
            </w:pPr>
            <w:r>
              <w:rPr>
                <w:color w:val="808080"/>
                <w:spacing w:val="40"/>
                <w:sz w:val="36"/>
                <w:lang w:val="es-ES"/>
              </w:rPr>
              <w:sym w:font="Wingdings" w:char="F028"/>
            </w:r>
            <w:r>
              <w:rPr>
                <w:spacing w:val="40"/>
                <w:sz w:val="36"/>
              </w:rPr>
              <w:t xml:space="preserve"> : /  0550945073</w:t>
            </w:r>
          </w:p>
        </w:tc>
      </w:tr>
    </w:tbl>
    <w:p w:rsidR="00BF314B" w:rsidRDefault="00BF314B" w:rsidP="00BF314B">
      <w:pPr>
        <w:pStyle w:val="Titre2"/>
        <w:tabs>
          <w:tab w:val="left" w:pos="3544"/>
          <w:tab w:val="left" w:pos="3969"/>
        </w:tabs>
        <w:spacing w:before="240" w:after="240"/>
        <w:ind w:left="142"/>
        <w:rPr>
          <w:rFonts w:ascii="Swis721 BlkOul BT" w:hAnsi="Swis721 BlkOul BT"/>
          <w:b w:val="0"/>
          <w:bCs w:val="0"/>
          <w:smallCaps/>
          <w:color w:val="000000"/>
          <w:sz w:val="36"/>
          <w:szCs w:val="32"/>
          <w:bdr w:val="single" w:sz="4" w:space="0" w:color="auto" w:frame="1"/>
          <w:shd w:val="clear" w:color="auto" w:fill="003366"/>
        </w:rPr>
      </w:pPr>
      <w:r>
        <w:rPr>
          <w:rFonts w:ascii="Swis721 BlkOul BT" w:hAnsi="Swis721 BlkOul BT"/>
          <w:b w:val="0"/>
          <w:bCs w:val="0"/>
          <w:smallCaps/>
          <w:color w:val="000000"/>
          <w:sz w:val="36"/>
          <w:szCs w:val="32"/>
          <w:highlight w:val="lightGray"/>
          <w:bdr w:val="single" w:sz="4" w:space="0" w:color="auto" w:frame="1"/>
          <w:shd w:val="clear" w:color="auto" w:fill="003366"/>
        </w:rPr>
        <w:t>État civil:</w:t>
      </w:r>
    </w:p>
    <w:p w:rsidR="00BF314B" w:rsidRDefault="00BF314B" w:rsidP="00BF314B">
      <w:pPr>
        <w:tabs>
          <w:tab w:val="num" w:pos="360"/>
        </w:tabs>
        <w:spacing w:before="60" w:after="60"/>
        <w:ind w:left="709"/>
        <w:rPr>
          <w:sz w:val="22"/>
        </w:rPr>
      </w:pPr>
      <w:r>
        <w:rPr>
          <w:b/>
          <w:bCs/>
          <w:sz w:val="22"/>
        </w:rPr>
        <w:t>Date de naissance</w:t>
      </w:r>
      <w:r>
        <w:rPr>
          <w:sz w:val="22"/>
        </w:rPr>
        <w:t xml:space="preserve">   : 24/04/1982                         </w:t>
      </w:r>
    </w:p>
    <w:p w:rsidR="00BF314B" w:rsidRDefault="00BF314B" w:rsidP="00BF314B">
      <w:pPr>
        <w:tabs>
          <w:tab w:val="num" w:pos="360"/>
        </w:tabs>
        <w:spacing w:before="60" w:after="60"/>
        <w:ind w:left="709"/>
        <w:rPr>
          <w:sz w:val="22"/>
        </w:rPr>
      </w:pPr>
      <w:r>
        <w:rPr>
          <w:b/>
          <w:bCs/>
          <w:sz w:val="22"/>
        </w:rPr>
        <w:t>Lieu de naissance </w:t>
      </w:r>
      <w:r>
        <w:rPr>
          <w:sz w:val="22"/>
        </w:rPr>
        <w:t xml:space="preserve">  : Hussein dey (Alger) Algérie.</w:t>
      </w:r>
    </w:p>
    <w:p w:rsidR="00BF314B" w:rsidRDefault="00BF314B" w:rsidP="00BF314B">
      <w:pPr>
        <w:tabs>
          <w:tab w:val="num" w:pos="360"/>
        </w:tabs>
        <w:spacing w:before="60" w:after="60"/>
        <w:ind w:left="709"/>
        <w:rPr>
          <w:sz w:val="22"/>
        </w:rPr>
      </w:pPr>
      <w:r>
        <w:rPr>
          <w:b/>
          <w:bCs/>
          <w:sz w:val="22"/>
        </w:rPr>
        <w:t>Situation familiale</w:t>
      </w:r>
      <w:r>
        <w:rPr>
          <w:sz w:val="22"/>
        </w:rPr>
        <w:t> : Marie avec quatre enfants.</w:t>
      </w:r>
    </w:p>
    <w:p w:rsidR="00BF314B" w:rsidRDefault="00BF314B" w:rsidP="00BF314B">
      <w:pPr>
        <w:tabs>
          <w:tab w:val="num" w:pos="360"/>
        </w:tabs>
        <w:spacing w:before="60" w:after="60"/>
        <w:ind w:left="709"/>
        <w:rPr>
          <w:rFonts w:ascii="Westwood LET" w:hAnsi="Westwood LET"/>
          <w:sz w:val="22"/>
        </w:rPr>
      </w:pPr>
      <w:r>
        <w:rPr>
          <w:b/>
          <w:bCs/>
          <w:sz w:val="22"/>
        </w:rPr>
        <w:t xml:space="preserve">Nationalité </w:t>
      </w:r>
      <w:r>
        <w:rPr>
          <w:sz w:val="22"/>
        </w:rPr>
        <w:t xml:space="preserve">             : Algérienne.</w:t>
      </w:r>
      <w:r>
        <w:rPr>
          <w:sz w:val="22"/>
        </w:rPr>
        <w:tab/>
      </w:r>
    </w:p>
    <w:p w:rsidR="00BF314B" w:rsidRDefault="00BF314B" w:rsidP="00BF314B">
      <w:pPr>
        <w:pStyle w:val="Titre2"/>
        <w:tabs>
          <w:tab w:val="left" w:pos="3544"/>
          <w:tab w:val="left" w:pos="3969"/>
        </w:tabs>
        <w:spacing w:before="240" w:after="240"/>
        <w:ind w:left="142"/>
        <w:rPr>
          <w:rFonts w:ascii="Swis721 BlkOul BT" w:hAnsi="Swis721 BlkOul BT"/>
          <w:b w:val="0"/>
          <w:bCs w:val="0"/>
          <w:smallCaps/>
          <w:color w:val="000000"/>
          <w:sz w:val="36"/>
          <w:szCs w:val="32"/>
          <w:bdr w:val="single" w:sz="4" w:space="0" w:color="auto" w:frame="1"/>
          <w:shd w:val="clear" w:color="auto" w:fill="003366"/>
        </w:rPr>
      </w:pPr>
      <w:r>
        <w:rPr>
          <w:rFonts w:ascii="Swis721 BlkOul BT" w:hAnsi="Swis721 BlkOul BT"/>
          <w:b w:val="0"/>
          <w:bCs w:val="0"/>
          <w:smallCaps/>
          <w:color w:val="000000"/>
          <w:sz w:val="36"/>
          <w:szCs w:val="32"/>
          <w:highlight w:val="lightGray"/>
          <w:bdr w:val="single" w:sz="4" w:space="0" w:color="auto" w:frame="1"/>
          <w:shd w:val="clear" w:color="auto" w:fill="003366"/>
        </w:rPr>
        <w:t>Diplômes obtenus :</w:t>
      </w:r>
      <w:r>
        <w:rPr>
          <w:rFonts w:ascii="Swis721 BlkOul BT" w:hAnsi="Swis721 BlkOul BT"/>
          <w:b w:val="0"/>
          <w:bCs w:val="0"/>
          <w:smallCaps/>
          <w:color w:val="000000"/>
          <w:sz w:val="36"/>
          <w:szCs w:val="32"/>
          <w:bdr w:val="single" w:sz="4" w:space="0" w:color="auto" w:frame="1"/>
          <w:shd w:val="clear" w:color="auto" w:fill="003366"/>
        </w:rPr>
        <w:t xml:space="preserve"> </w:t>
      </w:r>
    </w:p>
    <w:p w:rsidR="00BF314B" w:rsidRDefault="00BF314B" w:rsidP="00BF314B">
      <w:pPr>
        <w:tabs>
          <w:tab w:val="num" w:pos="360"/>
        </w:tabs>
        <w:spacing w:before="80" w:after="60"/>
        <w:ind w:left="709"/>
        <w:rPr>
          <w:sz w:val="22"/>
        </w:rPr>
      </w:pPr>
      <w:r>
        <w:rPr>
          <w:b/>
          <w:bCs/>
          <w:sz w:val="22"/>
        </w:rPr>
        <w:t>Juin</w:t>
      </w:r>
      <w:r>
        <w:rPr>
          <w:b/>
          <w:sz w:val="22"/>
        </w:rPr>
        <w:t xml:space="preserve"> 2000 : </w:t>
      </w:r>
      <w:r>
        <w:rPr>
          <w:sz w:val="22"/>
        </w:rPr>
        <w:t>Baccalauréat de l’enseignement secondaire, Série : génie électrique.</w:t>
      </w:r>
    </w:p>
    <w:p w:rsidR="00BF314B" w:rsidRDefault="00BF314B" w:rsidP="00BF314B">
      <w:pPr>
        <w:tabs>
          <w:tab w:val="num" w:pos="360"/>
        </w:tabs>
        <w:spacing w:before="80" w:after="60"/>
        <w:ind w:left="709"/>
        <w:rPr>
          <w:sz w:val="22"/>
        </w:rPr>
      </w:pPr>
      <w:r>
        <w:rPr>
          <w:b/>
          <w:bCs/>
          <w:sz w:val="22"/>
        </w:rPr>
        <w:t>Novembre</w:t>
      </w:r>
      <w:r>
        <w:rPr>
          <w:b/>
          <w:sz w:val="22"/>
        </w:rPr>
        <w:t xml:space="preserve"> 2006</w:t>
      </w:r>
      <w:r>
        <w:rPr>
          <w:sz w:val="22"/>
        </w:rPr>
        <w:t> : INGENIEUR D’ETAT EN GENIE CIVIL.</w:t>
      </w:r>
    </w:p>
    <w:p w:rsidR="00BF314B" w:rsidRDefault="00BF314B" w:rsidP="00BF314B">
      <w:pPr>
        <w:spacing w:before="80" w:after="60"/>
        <w:ind w:left="2977"/>
        <w:rPr>
          <w:sz w:val="22"/>
        </w:rPr>
      </w:pPr>
      <w:r>
        <w:rPr>
          <w:sz w:val="22"/>
        </w:rPr>
        <w:t>Option : CONSTRUCTION CIVILE ET INDUSTERIELE.</w:t>
      </w:r>
    </w:p>
    <w:p w:rsidR="00BF314B" w:rsidRDefault="00BF314B" w:rsidP="00BF314B">
      <w:pPr>
        <w:tabs>
          <w:tab w:val="num" w:pos="360"/>
        </w:tabs>
        <w:spacing w:before="80" w:after="60"/>
        <w:ind w:left="1418"/>
        <w:rPr>
          <w:sz w:val="22"/>
        </w:rPr>
      </w:pPr>
      <w:r>
        <w:rPr>
          <w:sz w:val="22"/>
        </w:rPr>
        <w:t xml:space="preserve">Réalisation d’un projet de mémoire de fin d’études : Etude d’une tour R+09 à usage mixte. </w:t>
      </w:r>
    </w:p>
    <w:p w:rsidR="00BF314B" w:rsidRDefault="00BF314B" w:rsidP="00BF314B">
      <w:pPr>
        <w:pStyle w:val="Titre2"/>
        <w:tabs>
          <w:tab w:val="left" w:pos="3544"/>
          <w:tab w:val="left" w:pos="3969"/>
        </w:tabs>
        <w:spacing w:before="240" w:after="240"/>
        <w:ind w:left="142"/>
        <w:rPr>
          <w:rFonts w:ascii="Swis721 BlkOul BT" w:hAnsi="Swis721 BlkOul BT"/>
          <w:b w:val="0"/>
          <w:bCs w:val="0"/>
          <w:smallCaps/>
          <w:color w:val="000000"/>
          <w:sz w:val="36"/>
          <w:szCs w:val="32"/>
          <w:bdr w:val="single" w:sz="4" w:space="0" w:color="auto" w:frame="1"/>
          <w:shd w:val="clear" w:color="auto" w:fill="003366"/>
        </w:rPr>
      </w:pPr>
      <w:r>
        <w:rPr>
          <w:rFonts w:ascii="Swis721 BlkOul BT" w:hAnsi="Swis721 BlkOul BT"/>
          <w:b w:val="0"/>
          <w:bCs w:val="0"/>
          <w:smallCaps/>
          <w:color w:val="000000"/>
          <w:sz w:val="36"/>
          <w:szCs w:val="32"/>
          <w:highlight w:val="lightGray"/>
          <w:bdr w:val="single" w:sz="4" w:space="0" w:color="auto" w:frame="1"/>
          <w:shd w:val="clear" w:color="auto" w:fill="003366"/>
        </w:rPr>
        <w:t>expériences professionnelles :</w:t>
      </w:r>
    </w:p>
    <w:p w:rsidR="00BF314B" w:rsidRDefault="00BF314B" w:rsidP="00BF314B">
      <w:pPr>
        <w:numPr>
          <w:ilvl w:val="0"/>
          <w:numId w:val="1"/>
        </w:numPr>
        <w:spacing w:before="80" w:after="60"/>
        <w:rPr>
          <w:sz w:val="22"/>
        </w:rPr>
      </w:pPr>
      <w:r>
        <w:rPr>
          <w:b/>
          <w:sz w:val="22"/>
        </w:rPr>
        <w:t xml:space="preserve">Du mai 2010 à ce jour  </w:t>
      </w:r>
      <w:r>
        <w:rPr>
          <w:sz w:val="22"/>
        </w:rPr>
        <w:t>Ingénieur au sein du groupe ETRHD HADDAD :</w:t>
      </w:r>
    </w:p>
    <w:p w:rsidR="00BF314B" w:rsidRDefault="00BF314B" w:rsidP="00BF314B">
      <w:pPr>
        <w:numPr>
          <w:ilvl w:val="0"/>
          <w:numId w:val="1"/>
        </w:numPr>
        <w:spacing w:before="80" w:after="60"/>
        <w:rPr>
          <w:sz w:val="22"/>
        </w:rPr>
      </w:pPr>
      <w:r>
        <w:rPr>
          <w:b/>
          <w:sz w:val="22"/>
        </w:rPr>
        <w:t xml:space="preserve">D’octobre 2012 à ce jour : responsable des travaux d’assainissement et de terrassement </w:t>
      </w:r>
      <w:r>
        <w:rPr>
          <w:sz w:val="22"/>
        </w:rPr>
        <w:t>au sein du groupe ETRHD HADDAD, au projet de modernisation de la voie ferrée THENIA TIZI OUZOU Ayant comme responsabilité :</w:t>
      </w:r>
    </w:p>
    <w:p w:rsidR="00BF314B" w:rsidRDefault="00BF314B" w:rsidP="00BF314B">
      <w:pPr>
        <w:numPr>
          <w:ilvl w:val="0"/>
          <w:numId w:val="2"/>
        </w:numPr>
        <w:spacing w:before="80" w:after="60"/>
        <w:ind w:left="1134"/>
        <w:rPr>
          <w:sz w:val="22"/>
        </w:rPr>
      </w:pPr>
      <w:r>
        <w:rPr>
          <w:sz w:val="22"/>
        </w:rPr>
        <w:t>Organisation et coordination de tous les travaux de terrassements, d’ensemencements  et d’assainissement du projet.</w:t>
      </w:r>
    </w:p>
    <w:p w:rsidR="00BF314B" w:rsidRDefault="00BF314B" w:rsidP="00BF314B">
      <w:pPr>
        <w:numPr>
          <w:ilvl w:val="0"/>
          <w:numId w:val="2"/>
        </w:numPr>
        <w:spacing w:before="80" w:after="60"/>
        <w:ind w:left="1134"/>
        <w:rPr>
          <w:sz w:val="22"/>
        </w:rPr>
      </w:pPr>
      <w:r>
        <w:rPr>
          <w:sz w:val="22"/>
        </w:rPr>
        <w:t>Organisation et prise en charge des réceptions des travaux avec le client,</w:t>
      </w:r>
    </w:p>
    <w:p w:rsidR="00BF314B" w:rsidRDefault="00BF314B" w:rsidP="00BF314B">
      <w:pPr>
        <w:numPr>
          <w:ilvl w:val="0"/>
          <w:numId w:val="2"/>
        </w:numPr>
        <w:spacing w:before="80" w:after="60"/>
        <w:ind w:left="1134"/>
        <w:rPr>
          <w:sz w:val="22"/>
        </w:rPr>
      </w:pPr>
      <w:r>
        <w:rPr>
          <w:sz w:val="22"/>
        </w:rPr>
        <w:t>Vérification des attachements,</w:t>
      </w:r>
    </w:p>
    <w:p w:rsidR="00BF314B" w:rsidRDefault="00BF314B" w:rsidP="00BF314B">
      <w:pPr>
        <w:numPr>
          <w:ilvl w:val="0"/>
          <w:numId w:val="3"/>
        </w:numPr>
        <w:spacing w:before="120" w:after="120"/>
        <w:ind w:left="1134"/>
        <w:rPr>
          <w:b/>
          <w:sz w:val="22"/>
        </w:rPr>
      </w:pPr>
      <w:r>
        <w:rPr>
          <w:b/>
          <w:sz w:val="22"/>
        </w:rPr>
        <w:t xml:space="preserve">De janvier 2012 à octobre 2012 </w:t>
      </w:r>
      <w:r>
        <w:rPr>
          <w:sz w:val="22"/>
        </w:rPr>
        <w:t xml:space="preserve"> responsable qualité au sein du projet voie ferrée </w:t>
      </w:r>
      <w:proofErr w:type="spellStart"/>
      <w:r>
        <w:rPr>
          <w:sz w:val="22"/>
        </w:rPr>
        <w:t>Thenia</w:t>
      </w:r>
      <w:proofErr w:type="spellEnd"/>
      <w:r>
        <w:rPr>
          <w:sz w:val="22"/>
        </w:rPr>
        <w:t xml:space="preserve"> Tizi-Ouzou ;</w:t>
      </w:r>
    </w:p>
    <w:p w:rsidR="00BF314B" w:rsidRDefault="00BF314B" w:rsidP="00BF314B">
      <w:pPr>
        <w:numPr>
          <w:ilvl w:val="0"/>
          <w:numId w:val="2"/>
        </w:numPr>
        <w:spacing w:before="80" w:after="60"/>
        <w:ind w:left="1134"/>
        <w:rPr>
          <w:sz w:val="22"/>
        </w:rPr>
      </w:pPr>
      <w:r>
        <w:rPr>
          <w:sz w:val="22"/>
        </w:rPr>
        <w:t>Suivi de la réalisation de l’ensemble des travaux génie civil (viaduc en PRS réalisé avec poussage, pont route et pont rail), ouvrage d’assainissement (dalots, ouvrages busés et autres ouvrage de drainage) et des travaux de terrassement et d’ensemencement.</w:t>
      </w:r>
    </w:p>
    <w:p w:rsidR="00BF314B" w:rsidRDefault="00BF314B" w:rsidP="00BF314B">
      <w:pPr>
        <w:numPr>
          <w:ilvl w:val="0"/>
          <w:numId w:val="3"/>
        </w:numPr>
        <w:spacing w:before="120" w:after="120"/>
        <w:ind w:left="1134"/>
        <w:rPr>
          <w:b/>
          <w:sz w:val="22"/>
        </w:rPr>
      </w:pPr>
      <w:r>
        <w:rPr>
          <w:b/>
          <w:sz w:val="22"/>
        </w:rPr>
        <w:t xml:space="preserve">De mars 2011 </w:t>
      </w:r>
      <w:proofErr w:type="spellStart"/>
      <w:r>
        <w:rPr>
          <w:b/>
          <w:sz w:val="22"/>
        </w:rPr>
        <w:t>a</w:t>
      </w:r>
      <w:proofErr w:type="spellEnd"/>
      <w:r>
        <w:rPr>
          <w:b/>
          <w:sz w:val="22"/>
        </w:rPr>
        <w:t xml:space="preserve"> décembre 2011,  désigné pilote processus études </w:t>
      </w:r>
      <w:r>
        <w:rPr>
          <w:sz w:val="22"/>
        </w:rPr>
        <w:t>Ayant comme responsabilité :</w:t>
      </w:r>
    </w:p>
    <w:p w:rsidR="00BF314B" w:rsidRDefault="00BF314B" w:rsidP="00BF314B">
      <w:pPr>
        <w:numPr>
          <w:ilvl w:val="0"/>
          <w:numId w:val="2"/>
        </w:numPr>
        <w:spacing w:before="80" w:after="60"/>
        <w:ind w:left="1134"/>
        <w:rPr>
          <w:b/>
          <w:sz w:val="22"/>
        </w:rPr>
      </w:pPr>
      <w:r>
        <w:rPr>
          <w:sz w:val="22"/>
        </w:rPr>
        <w:t>Traiter les disfonctionnements du processus ;</w:t>
      </w:r>
    </w:p>
    <w:p w:rsidR="00BF314B" w:rsidRDefault="00BF314B" w:rsidP="00BF314B">
      <w:pPr>
        <w:numPr>
          <w:ilvl w:val="0"/>
          <w:numId w:val="2"/>
        </w:numPr>
        <w:spacing w:before="80" w:after="60"/>
        <w:ind w:left="1134"/>
        <w:rPr>
          <w:b/>
          <w:sz w:val="22"/>
        </w:rPr>
      </w:pPr>
      <w:r>
        <w:rPr>
          <w:sz w:val="22"/>
        </w:rPr>
        <w:t>Traiter les réclamations client ;</w:t>
      </w:r>
    </w:p>
    <w:p w:rsidR="00BF314B" w:rsidRDefault="00BF314B" w:rsidP="00BF314B">
      <w:pPr>
        <w:numPr>
          <w:ilvl w:val="0"/>
          <w:numId w:val="2"/>
        </w:numPr>
        <w:spacing w:before="80" w:after="60"/>
        <w:ind w:left="1134"/>
        <w:rPr>
          <w:sz w:val="22"/>
        </w:rPr>
      </w:pPr>
      <w:r>
        <w:rPr>
          <w:sz w:val="22"/>
        </w:rPr>
        <w:lastRenderedPageBreak/>
        <w:t>Assurer l’efficacité du processus ;</w:t>
      </w:r>
    </w:p>
    <w:p w:rsidR="00BF314B" w:rsidRDefault="00BF314B" w:rsidP="00BF314B">
      <w:pPr>
        <w:numPr>
          <w:ilvl w:val="0"/>
          <w:numId w:val="2"/>
        </w:numPr>
        <w:spacing w:before="80" w:after="60"/>
        <w:ind w:left="1134"/>
        <w:rPr>
          <w:sz w:val="22"/>
        </w:rPr>
      </w:pPr>
      <w:r>
        <w:rPr>
          <w:sz w:val="22"/>
        </w:rPr>
        <w:t>Engager les actions corrective ;</w:t>
      </w:r>
    </w:p>
    <w:p w:rsidR="00BF314B" w:rsidRDefault="00BF314B" w:rsidP="00BF314B">
      <w:pPr>
        <w:numPr>
          <w:ilvl w:val="0"/>
          <w:numId w:val="2"/>
        </w:numPr>
        <w:spacing w:before="80" w:after="60"/>
        <w:ind w:left="1134"/>
        <w:rPr>
          <w:sz w:val="22"/>
        </w:rPr>
      </w:pPr>
      <w:r>
        <w:rPr>
          <w:sz w:val="22"/>
        </w:rPr>
        <w:t>Identifier les opportunités d’amélioration ;</w:t>
      </w:r>
    </w:p>
    <w:p w:rsidR="00BF314B" w:rsidRDefault="00BF314B" w:rsidP="00BF314B">
      <w:pPr>
        <w:numPr>
          <w:ilvl w:val="0"/>
          <w:numId w:val="2"/>
        </w:numPr>
        <w:spacing w:before="80" w:after="60"/>
        <w:ind w:left="1134"/>
        <w:rPr>
          <w:sz w:val="22"/>
        </w:rPr>
      </w:pPr>
      <w:r>
        <w:rPr>
          <w:sz w:val="22"/>
        </w:rPr>
        <w:t>Assure l’adaptation du processus aux évolutions de l’environnement ;</w:t>
      </w:r>
    </w:p>
    <w:p w:rsidR="00BF314B" w:rsidRDefault="00BF314B" w:rsidP="00BF314B">
      <w:pPr>
        <w:numPr>
          <w:ilvl w:val="0"/>
          <w:numId w:val="2"/>
        </w:numPr>
        <w:spacing w:before="80" w:after="60"/>
        <w:ind w:left="1134"/>
        <w:rPr>
          <w:sz w:val="22"/>
        </w:rPr>
      </w:pPr>
      <w:r>
        <w:rPr>
          <w:sz w:val="22"/>
        </w:rPr>
        <w:t>Mise en œuvre des plans d’action et d’amélioration ;</w:t>
      </w:r>
    </w:p>
    <w:p w:rsidR="00BF314B" w:rsidRDefault="00BF314B" w:rsidP="00BF314B">
      <w:pPr>
        <w:numPr>
          <w:ilvl w:val="0"/>
          <w:numId w:val="2"/>
        </w:numPr>
        <w:spacing w:before="80" w:after="60"/>
        <w:ind w:left="1134"/>
        <w:rPr>
          <w:sz w:val="22"/>
        </w:rPr>
      </w:pPr>
      <w:r>
        <w:rPr>
          <w:sz w:val="22"/>
        </w:rPr>
        <w:t>Organiser périodiquement des revues de processus pour assurer la satisfaction des clients ETRHB ;</w:t>
      </w:r>
    </w:p>
    <w:p w:rsidR="00BF314B" w:rsidRDefault="00BF314B" w:rsidP="00BF314B">
      <w:pPr>
        <w:numPr>
          <w:ilvl w:val="0"/>
          <w:numId w:val="2"/>
        </w:numPr>
        <w:spacing w:before="80" w:after="60"/>
        <w:ind w:left="1134"/>
        <w:rPr>
          <w:sz w:val="22"/>
        </w:rPr>
      </w:pPr>
      <w:r>
        <w:rPr>
          <w:sz w:val="22"/>
        </w:rPr>
        <w:t>Mesurer les objectives qualités et évaluer l’efficacité du processus ;</w:t>
      </w:r>
    </w:p>
    <w:p w:rsidR="00BF314B" w:rsidRDefault="00BF314B" w:rsidP="00BF314B">
      <w:pPr>
        <w:numPr>
          <w:ilvl w:val="0"/>
          <w:numId w:val="2"/>
        </w:numPr>
        <w:spacing w:before="80" w:after="60"/>
        <w:ind w:left="1134"/>
        <w:rPr>
          <w:sz w:val="22"/>
        </w:rPr>
      </w:pPr>
      <w:r>
        <w:rPr>
          <w:sz w:val="22"/>
        </w:rPr>
        <w:t>Préparer les éléments d’entré de la revue de direction ;</w:t>
      </w:r>
    </w:p>
    <w:p w:rsidR="00BF314B" w:rsidRDefault="00BF314B" w:rsidP="00BF314B">
      <w:pPr>
        <w:numPr>
          <w:ilvl w:val="0"/>
          <w:numId w:val="2"/>
        </w:numPr>
        <w:spacing w:before="80" w:after="60"/>
        <w:ind w:left="1134"/>
        <w:rPr>
          <w:sz w:val="22"/>
        </w:rPr>
      </w:pPr>
      <w:r>
        <w:rPr>
          <w:sz w:val="22"/>
        </w:rPr>
        <w:t>Assurer la mise à jour des documents SMQ ;</w:t>
      </w:r>
    </w:p>
    <w:p w:rsidR="00BF314B" w:rsidRDefault="00BF314B" w:rsidP="00BF314B">
      <w:pPr>
        <w:numPr>
          <w:ilvl w:val="0"/>
          <w:numId w:val="2"/>
        </w:numPr>
        <w:spacing w:before="80" w:after="60"/>
        <w:ind w:left="1134"/>
        <w:rPr>
          <w:sz w:val="22"/>
        </w:rPr>
      </w:pPr>
      <w:r>
        <w:rPr>
          <w:sz w:val="22"/>
        </w:rPr>
        <w:t>Assure l’interface avec la direction DQHSE ;</w:t>
      </w:r>
    </w:p>
    <w:p w:rsidR="00BF314B" w:rsidRDefault="00BF314B" w:rsidP="00BF314B">
      <w:pPr>
        <w:numPr>
          <w:ilvl w:val="0"/>
          <w:numId w:val="2"/>
        </w:numPr>
        <w:spacing w:before="80" w:after="60"/>
        <w:ind w:left="1134"/>
        <w:rPr>
          <w:sz w:val="22"/>
        </w:rPr>
      </w:pPr>
      <w:r>
        <w:rPr>
          <w:sz w:val="22"/>
        </w:rPr>
        <w:t>Analyser les donnes du processus ;</w:t>
      </w:r>
    </w:p>
    <w:p w:rsidR="00BF314B" w:rsidRDefault="00BF314B" w:rsidP="00BF314B">
      <w:pPr>
        <w:numPr>
          <w:ilvl w:val="0"/>
          <w:numId w:val="2"/>
        </w:numPr>
        <w:spacing w:before="80" w:after="120"/>
        <w:ind w:left="1134"/>
        <w:rPr>
          <w:sz w:val="22"/>
        </w:rPr>
      </w:pPr>
      <w:r>
        <w:rPr>
          <w:sz w:val="22"/>
        </w:rPr>
        <w:t>Rendre compte des résultats obtenus à la direction générale.</w:t>
      </w:r>
    </w:p>
    <w:p w:rsidR="00BF314B" w:rsidRDefault="00BF314B" w:rsidP="00BF314B">
      <w:pPr>
        <w:numPr>
          <w:ilvl w:val="0"/>
          <w:numId w:val="3"/>
        </w:numPr>
        <w:spacing w:before="80" w:after="120"/>
        <w:ind w:left="1134"/>
        <w:rPr>
          <w:sz w:val="22"/>
        </w:rPr>
      </w:pPr>
      <w:r>
        <w:rPr>
          <w:b/>
          <w:sz w:val="22"/>
        </w:rPr>
        <w:t xml:space="preserve"> De novembre à décembre 2011 </w:t>
      </w:r>
      <w:r>
        <w:rPr>
          <w:sz w:val="22"/>
        </w:rPr>
        <w:t>travail au bureau chargé de l’élaboration des documents constituants le PAQ (plan d’assurance qualité)  des projets du groupe entre autres ;</w:t>
      </w:r>
    </w:p>
    <w:p w:rsidR="00BF314B" w:rsidRDefault="00BF314B" w:rsidP="00BF314B">
      <w:pPr>
        <w:numPr>
          <w:ilvl w:val="0"/>
          <w:numId w:val="2"/>
        </w:numPr>
        <w:spacing w:before="80" w:after="60"/>
        <w:ind w:left="1134"/>
        <w:rPr>
          <w:sz w:val="22"/>
        </w:rPr>
      </w:pPr>
      <w:r>
        <w:rPr>
          <w:sz w:val="22"/>
        </w:rPr>
        <w:t>Fiches d’essais de laboratoire, fiches de réception, de non-conformité et demande d’action corrective etc.</w:t>
      </w:r>
    </w:p>
    <w:p w:rsidR="00BF314B" w:rsidRDefault="00BF314B" w:rsidP="00BF314B">
      <w:pPr>
        <w:numPr>
          <w:ilvl w:val="0"/>
          <w:numId w:val="2"/>
        </w:numPr>
        <w:spacing w:before="80" w:after="60"/>
        <w:ind w:left="1134"/>
        <w:rPr>
          <w:sz w:val="22"/>
        </w:rPr>
      </w:pPr>
      <w:r>
        <w:rPr>
          <w:sz w:val="22"/>
        </w:rPr>
        <w:t>Procédures d’exécution des travaux et de traitement des différents dossiers (non-conformité, modification, dossier d’exécution, réception etc.)</w:t>
      </w:r>
    </w:p>
    <w:p w:rsidR="00BF314B" w:rsidRDefault="00BF314B" w:rsidP="00BF314B">
      <w:pPr>
        <w:numPr>
          <w:ilvl w:val="0"/>
          <w:numId w:val="1"/>
        </w:numPr>
        <w:spacing w:before="120" w:after="120"/>
        <w:ind w:left="714" w:hanging="357"/>
        <w:rPr>
          <w:sz w:val="22"/>
        </w:rPr>
      </w:pPr>
    </w:p>
    <w:p w:rsidR="00BF314B" w:rsidRDefault="00BF314B" w:rsidP="00BF314B">
      <w:pPr>
        <w:numPr>
          <w:ilvl w:val="0"/>
          <w:numId w:val="3"/>
        </w:numPr>
        <w:spacing w:before="120" w:after="120"/>
        <w:ind w:left="1134"/>
        <w:rPr>
          <w:sz w:val="22"/>
        </w:rPr>
      </w:pPr>
      <w:r>
        <w:rPr>
          <w:b/>
          <w:sz w:val="22"/>
        </w:rPr>
        <w:t>De Mai 2010 à Octobre 2010</w:t>
      </w:r>
      <w:r>
        <w:rPr>
          <w:sz w:val="22"/>
        </w:rPr>
        <w:t xml:space="preserve"> en mission sur le projet de modernisation de la voie ferrée </w:t>
      </w:r>
      <w:proofErr w:type="spellStart"/>
      <w:r>
        <w:rPr>
          <w:sz w:val="22"/>
        </w:rPr>
        <w:t>Thénia</w:t>
      </w:r>
      <w:proofErr w:type="spellEnd"/>
      <w:r>
        <w:rPr>
          <w:sz w:val="22"/>
        </w:rPr>
        <w:t xml:space="preserve"> Tizi-Ouzou, chargé de l’organisation. de l’encadrement de la compagne géotechnique, de la vérification des rapports géotechniques et des attachements des laboratoires.</w:t>
      </w:r>
    </w:p>
    <w:p w:rsidR="00BF314B" w:rsidRDefault="00BF314B" w:rsidP="00BF314B">
      <w:pPr>
        <w:numPr>
          <w:ilvl w:val="0"/>
          <w:numId w:val="1"/>
        </w:numPr>
        <w:spacing w:before="80" w:after="60"/>
        <w:rPr>
          <w:sz w:val="22"/>
        </w:rPr>
      </w:pPr>
      <w:r>
        <w:rPr>
          <w:b/>
          <w:sz w:val="22"/>
        </w:rPr>
        <w:t xml:space="preserve">Décembre  2006 à décembre 2009 ingénieur au sein de l’entreprise canadienne SNC LAVALIN internationale. </w:t>
      </w:r>
    </w:p>
    <w:p w:rsidR="00BF314B" w:rsidRDefault="00BF314B" w:rsidP="00BF314B">
      <w:pPr>
        <w:numPr>
          <w:ilvl w:val="0"/>
          <w:numId w:val="3"/>
        </w:numPr>
        <w:spacing w:before="120" w:after="120"/>
        <w:ind w:left="1134"/>
        <w:rPr>
          <w:sz w:val="22"/>
        </w:rPr>
      </w:pPr>
      <w:r>
        <w:rPr>
          <w:b/>
          <w:sz w:val="22"/>
        </w:rPr>
        <w:t>De mai 2009 à décembre 2009</w:t>
      </w:r>
      <w:r>
        <w:rPr>
          <w:sz w:val="22"/>
        </w:rPr>
        <w:t xml:space="preserve"> Ingénieur de contrôle qualité au sein de SNC LAVALIN Maghreb sur le projet de la réalisation de la station de traitement et transferts des eaux du barrage du KOUDIET ACERDOUN Wilaya de </w:t>
      </w:r>
      <w:proofErr w:type="spellStart"/>
      <w:r>
        <w:rPr>
          <w:sz w:val="22"/>
        </w:rPr>
        <w:t>Bouira</w:t>
      </w:r>
      <w:proofErr w:type="spellEnd"/>
      <w:r>
        <w:rPr>
          <w:sz w:val="22"/>
        </w:rPr>
        <w:t xml:space="preserve"> vers </w:t>
      </w:r>
      <w:proofErr w:type="spellStart"/>
      <w:r>
        <w:rPr>
          <w:sz w:val="22"/>
        </w:rPr>
        <w:t>Lakhdareia</w:t>
      </w:r>
      <w:proofErr w:type="spellEnd"/>
      <w:r>
        <w:rPr>
          <w:sz w:val="22"/>
        </w:rPr>
        <w:t xml:space="preserve"> et </w:t>
      </w:r>
      <w:proofErr w:type="spellStart"/>
      <w:r>
        <w:rPr>
          <w:sz w:val="22"/>
        </w:rPr>
        <w:t>Kadiriya</w:t>
      </w:r>
      <w:proofErr w:type="spellEnd"/>
      <w:r>
        <w:rPr>
          <w:sz w:val="22"/>
        </w:rPr>
        <w:t xml:space="preserve"> et les communes situées au Sud de la wilaya Tizi-Ouzou :</w:t>
      </w:r>
    </w:p>
    <w:p w:rsidR="00BF314B" w:rsidRDefault="00BF314B" w:rsidP="00BF314B">
      <w:pPr>
        <w:numPr>
          <w:ilvl w:val="0"/>
          <w:numId w:val="2"/>
        </w:numPr>
        <w:spacing w:before="80" w:after="60"/>
        <w:ind w:left="1134"/>
        <w:rPr>
          <w:sz w:val="22"/>
        </w:rPr>
      </w:pPr>
      <w:r>
        <w:rPr>
          <w:sz w:val="22"/>
        </w:rPr>
        <w:t>Responsable du suivi et contrôle de la qualité d’exécution des travaux génie civil des ouvrages hydrauliques (ouvrage d’entré brise charge, décanteur, filtre à sable, réservoirs d’eau potable et déférant bâtiments : administrative, de stockage des produits chimique, d’équipement et contrôle).</w:t>
      </w:r>
    </w:p>
    <w:p w:rsidR="00BF314B" w:rsidRDefault="00BF314B" w:rsidP="00BF314B">
      <w:pPr>
        <w:numPr>
          <w:ilvl w:val="0"/>
          <w:numId w:val="2"/>
        </w:numPr>
        <w:spacing w:before="80" w:after="60"/>
        <w:ind w:left="1134"/>
        <w:rPr>
          <w:sz w:val="22"/>
          <w:lang w:eastAsia="en-US"/>
        </w:rPr>
      </w:pPr>
      <w:r>
        <w:rPr>
          <w:sz w:val="22"/>
        </w:rPr>
        <w:t>Responsable du suivi et du contrôle de la qualité d’exécution d’une station électrique 60 KV.</w:t>
      </w:r>
      <w:r>
        <w:rPr>
          <w:b/>
          <w:sz w:val="22"/>
        </w:rPr>
        <w:t xml:space="preserve">  </w:t>
      </w:r>
    </w:p>
    <w:p w:rsidR="00BF314B" w:rsidRDefault="00BF314B" w:rsidP="00BF314B">
      <w:pPr>
        <w:numPr>
          <w:ilvl w:val="0"/>
          <w:numId w:val="3"/>
        </w:numPr>
        <w:spacing w:before="120" w:after="120"/>
        <w:ind w:left="1134"/>
        <w:rPr>
          <w:sz w:val="22"/>
        </w:rPr>
      </w:pPr>
      <w:r>
        <w:rPr>
          <w:b/>
          <w:sz w:val="22"/>
        </w:rPr>
        <w:t>De févier 2009 à avril 2009</w:t>
      </w:r>
      <w:r>
        <w:rPr>
          <w:sz w:val="22"/>
        </w:rPr>
        <w:t xml:space="preserve">   Ingénieur de contrôle qualité au sein de SNC LAVALIN Maghreb sur le projet de la centrale hydroélectrique à cycle combiné de </w:t>
      </w:r>
      <w:proofErr w:type="spellStart"/>
      <w:r>
        <w:rPr>
          <w:sz w:val="22"/>
        </w:rPr>
        <w:t>Hadjret</w:t>
      </w:r>
      <w:proofErr w:type="spellEnd"/>
      <w:r>
        <w:rPr>
          <w:sz w:val="22"/>
        </w:rPr>
        <w:t xml:space="preserve"> </w:t>
      </w:r>
      <w:proofErr w:type="spellStart"/>
      <w:r>
        <w:rPr>
          <w:sz w:val="22"/>
        </w:rPr>
        <w:t>Ennous</w:t>
      </w:r>
      <w:proofErr w:type="spellEnd"/>
      <w:r>
        <w:rPr>
          <w:sz w:val="22"/>
        </w:rPr>
        <w:t xml:space="preserve"> wilaya de Tipaza</w:t>
      </w:r>
    </w:p>
    <w:p w:rsidR="00BF314B" w:rsidRDefault="00BF314B" w:rsidP="00BF314B">
      <w:pPr>
        <w:spacing w:before="80" w:after="60"/>
        <w:ind w:left="1134" w:hanging="283"/>
        <w:rPr>
          <w:b/>
          <w:sz w:val="22"/>
        </w:rPr>
      </w:pPr>
      <w:r>
        <w:rPr>
          <w:sz w:val="22"/>
        </w:rPr>
        <w:t xml:space="preserve">Responsable du suivi et contrôle qualité des travaux VRD, aménagements, finition du site et clôture.  </w:t>
      </w:r>
    </w:p>
    <w:p w:rsidR="00BF314B" w:rsidRDefault="00BF314B" w:rsidP="00BF314B">
      <w:pPr>
        <w:numPr>
          <w:ilvl w:val="0"/>
          <w:numId w:val="3"/>
        </w:numPr>
        <w:spacing w:before="120" w:after="120"/>
        <w:ind w:left="1134"/>
        <w:rPr>
          <w:sz w:val="22"/>
        </w:rPr>
      </w:pPr>
      <w:r>
        <w:rPr>
          <w:sz w:val="22"/>
        </w:rPr>
        <w:t xml:space="preserve">  </w:t>
      </w:r>
      <w:r>
        <w:rPr>
          <w:b/>
          <w:sz w:val="22"/>
        </w:rPr>
        <w:t>Novembre</w:t>
      </w:r>
      <w:r>
        <w:rPr>
          <w:sz w:val="22"/>
        </w:rPr>
        <w:t xml:space="preserve"> </w:t>
      </w:r>
      <w:r>
        <w:rPr>
          <w:b/>
          <w:sz w:val="22"/>
        </w:rPr>
        <w:t>2007  à janvier 2009</w:t>
      </w:r>
      <w:r>
        <w:rPr>
          <w:sz w:val="22"/>
        </w:rPr>
        <w:t xml:space="preserve">  Ingénieur de contrôle qualité au sein de SNC LAVALIN Internationale sur le projet TAKSEBT :</w:t>
      </w:r>
    </w:p>
    <w:p w:rsidR="00BF314B" w:rsidRDefault="00BF314B" w:rsidP="00BF314B">
      <w:pPr>
        <w:spacing w:before="80" w:after="60"/>
        <w:ind w:left="1134"/>
        <w:rPr>
          <w:b/>
          <w:sz w:val="22"/>
        </w:rPr>
      </w:pPr>
      <w:r>
        <w:rPr>
          <w:b/>
          <w:sz w:val="22"/>
        </w:rPr>
        <w:t xml:space="preserve">De novembre 2007 à janvier 2008 : </w:t>
      </w:r>
    </w:p>
    <w:p w:rsidR="00BF314B" w:rsidRDefault="00BF314B" w:rsidP="00BF314B">
      <w:pPr>
        <w:numPr>
          <w:ilvl w:val="0"/>
          <w:numId w:val="2"/>
        </w:numPr>
        <w:spacing w:before="80" w:after="60"/>
        <w:ind w:left="1134"/>
        <w:rPr>
          <w:b/>
          <w:sz w:val="22"/>
        </w:rPr>
      </w:pPr>
      <w:r>
        <w:rPr>
          <w:sz w:val="22"/>
        </w:rPr>
        <w:lastRenderedPageBreak/>
        <w:t>Suivi et inspection des déférents équipements hydrauliques des ouvrages en ligne de la conduite de transfère DN 2000 alimentant la wilaya d’Alger et les villes situées entre la wilayat de Tizi-Ouzou et  la wilayat Alger ;</w:t>
      </w:r>
    </w:p>
    <w:p w:rsidR="00BF314B" w:rsidRDefault="00BF314B" w:rsidP="00BF314B">
      <w:pPr>
        <w:numPr>
          <w:ilvl w:val="0"/>
          <w:numId w:val="2"/>
        </w:numPr>
        <w:spacing w:before="80" w:after="60"/>
        <w:ind w:left="1134"/>
        <w:rPr>
          <w:b/>
          <w:sz w:val="22"/>
        </w:rPr>
      </w:pPr>
      <w:r>
        <w:rPr>
          <w:sz w:val="22"/>
        </w:rPr>
        <w:t xml:space="preserve">Suivi et inspection de tous les travaux d’installation d’équipements mécaniques (installation des vannes, ventouses, débitmètres et autres pièces), génie civil et VRD d’un réservoir </w:t>
      </w:r>
      <w:smartTag w:uri="urn:schemas-microsoft-com:office:smarttags" w:element="metricconverter">
        <w:smartTagPr>
          <w:attr w:name="ProductID" w:val="50 000 m3"/>
        </w:smartTagPr>
        <w:r>
          <w:rPr>
            <w:sz w:val="22"/>
          </w:rPr>
          <w:t>50 000 m</w:t>
        </w:r>
        <w:r>
          <w:rPr>
            <w:sz w:val="22"/>
            <w:vertAlign w:val="superscript"/>
          </w:rPr>
          <w:t>3</w:t>
        </w:r>
      </w:smartTag>
      <w:r>
        <w:rPr>
          <w:sz w:val="22"/>
        </w:rPr>
        <w:t xml:space="preserve"> réalisé à </w:t>
      </w:r>
      <w:proofErr w:type="spellStart"/>
      <w:r>
        <w:rPr>
          <w:sz w:val="22"/>
        </w:rPr>
        <w:t>Boudouaou</w:t>
      </w:r>
      <w:proofErr w:type="spellEnd"/>
      <w:r>
        <w:rPr>
          <w:b/>
          <w:sz w:val="22"/>
        </w:rPr>
        <w:t>.</w:t>
      </w:r>
    </w:p>
    <w:p w:rsidR="00BF314B" w:rsidRDefault="00BF314B" w:rsidP="00BF314B">
      <w:pPr>
        <w:numPr>
          <w:ilvl w:val="0"/>
          <w:numId w:val="2"/>
        </w:numPr>
        <w:spacing w:before="80" w:after="60"/>
        <w:ind w:left="1134"/>
        <w:rPr>
          <w:b/>
          <w:sz w:val="22"/>
        </w:rPr>
      </w:pPr>
      <w:r>
        <w:rPr>
          <w:sz w:val="22"/>
        </w:rPr>
        <w:t>Suivi de tous les travaux : génie civil, d’architecture et VRD</w:t>
      </w:r>
      <w:r>
        <w:rPr>
          <w:b/>
          <w:sz w:val="22"/>
        </w:rPr>
        <w:t xml:space="preserve">  </w:t>
      </w:r>
      <w:r>
        <w:rPr>
          <w:sz w:val="22"/>
        </w:rPr>
        <w:t xml:space="preserve">des logements de fonction de </w:t>
      </w:r>
      <w:proofErr w:type="spellStart"/>
      <w:r>
        <w:rPr>
          <w:sz w:val="22"/>
        </w:rPr>
        <w:t>Boumerdes</w:t>
      </w:r>
      <w:proofErr w:type="spellEnd"/>
      <w:r>
        <w:rPr>
          <w:sz w:val="22"/>
        </w:rPr>
        <w:t xml:space="preserve"> (construction de 36 logement pour habitation).</w:t>
      </w:r>
      <w:r>
        <w:rPr>
          <w:b/>
          <w:sz w:val="22"/>
        </w:rPr>
        <w:t xml:space="preserve">  </w:t>
      </w:r>
    </w:p>
    <w:p w:rsidR="00BF314B" w:rsidRDefault="00BF314B" w:rsidP="00BF314B">
      <w:pPr>
        <w:spacing w:before="80" w:after="60"/>
        <w:ind w:left="1134"/>
        <w:rPr>
          <w:sz w:val="22"/>
        </w:rPr>
      </w:pPr>
      <w:r>
        <w:rPr>
          <w:b/>
          <w:sz w:val="22"/>
        </w:rPr>
        <w:t>Décembre  2006 à octobre 2007</w:t>
      </w:r>
      <w:r>
        <w:rPr>
          <w:sz w:val="22"/>
        </w:rPr>
        <w:t xml:space="preserve"> Inspecteur de chantier (service construction) au sein de SNC LAVALIN Internationale sur le projet TAKSEBT : </w:t>
      </w:r>
      <w:r>
        <w:rPr>
          <w:bCs/>
          <w:sz w:val="22"/>
        </w:rPr>
        <w:t xml:space="preserve">supervision et suivi des travaux (projet 03 </w:t>
      </w:r>
      <w:r>
        <w:rPr>
          <w:sz w:val="22"/>
        </w:rPr>
        <w:t>tunnel</w:t>
      </w:r>
      <w:r>
        <w:rPr>
          <w:bCs/>
          <w:sz w:val="22"/>
        </w:rPr>
        <w:t>) :</w:t>
      </w:r>
    </w:p>
    <w:p w:rsidR="00BF314B" w:rsidRDefault="00BF314B" w:rsidP="00BF314B">
      <w:pPr>
        <w:numPr>
          <w:ilvl w:val="0"/>
          <w:numId w:val="2"/>
        </w:numPr>
        <w:spacing w:before="80" w:after="60"/>
        <w:ind w:left="1134"/>
        <w:rPr>
          <w:b/>
          <w:sz w:val="22"/>
        </w:rPr>
      </w:pPr>
      <w:r>
        <w:rPr>
          <w:b/>
          <w:sz w:val="22"/>
        </w:rPr>
        <w:t>A l’intérieur du tunnel (</w:t>
      </w:r>
      <w:r>
        <w:rPr>
          <w:sz w:val="22"/>
        </w:rPr>
        <w:t xml:space="preserve">drainages des eaux, pose des conduites BAAT (béton armé à âme tôle), DN </w:t>
      </w:r>
      <w:smartTag w:uri="urn:schemas-microsoft-com:office:smarttags" w:element="metricconverter">
        <w:smartTagPr>
          <w:attr w:name="ProductID" w:val="2500 mm"/>
        </w:smartTagPr>
        <w:r>
          <w:rPr>
            <w:sz w:val="22"/>
          </w:rPr>
          <w:t>2500 mm</w:t>
        </w:r>
      </w:smartTag>
      <w:r>
        <w:rPr>
          <w:sz w:val="22"/>
        </w:rPr>
        <w:t xml:space="preserve">, remplissages annulaires soit  par injections massives au secondaires, soudures à l’arc, contrôle de la soudure par ressuage et travaux de finition et de réparation) soit environ </w:t>
      </w:r>
      <w:smartTag w:uri="urn:schemas-microsoft-com:office:smarttags" w:element="metricconverter">
        <w:smartTagPr>
          <w:attr w:name="ProductID" w:val="10 Km"/>
        </w:smartTagPr>
        <w:r>
          <w:rPr>
            <w:sz w:val="22"/>
          </w:rPr>
          <w:t>10 Km</w:t>
        </w:r>
      </w:smartTag>
      <w:r>
        <w:rPr>
          <w:sz w:val="22"/>
        </w:rPr>
        <w:t xml:space="preserve"> de tunnel.</w:t>
      </w:r>
    </w:p>
    <w:p w:rsidR="00BF314B" w:rsidRDefault="00BF314B" w:rsidP="00BF314B">
      <w:pPr>
        <w:numPr>
          <w:ilvl w:val="0"/>
          <w:numId w:val="2"/>
        </w:numPr>
        <w:spacing w:before="80" w:after="60"/>
        <w:ind w:left="1134"/>
        <w:rPr>
          <w:sz w:val="22"/>
        </w:rPr>
      </w:pPr>
      <w:r>
        <w:rPr>
          <w:b/>
          <w:sz w:val="22"/>
        </w:rPr>
        <w:t>A l’extérieur des tunnels (portails tunnels) </w:t>
      </w:r>
      <w:r>
        <w:rPr>
          <w:sz w:val="22"/>
        </w:rPr>
        <w:t xml:space="preserve">: terrassement (excavation, nivellement, remblai, réalisation des pistes, remise en état du site, enherbement et drainages des eaux des nappes phréatiques et assainissement des eaux superficielles).  </w:t>
      </w:r>
    </w:p>
    <w:p w:rsidR="00BF314B" w:rsidRDefault="00BF314B" w:rsidP="00BF314B">
      <w:pPr>
        <w:tabs>
          <w:tab w:val="num" w:pos="360"/>
        </w:tabs>
        <w:rPr>
          <w:sz w:val="22"/>
        </w:rPr>
      </w:pPr>
    </w:p>
    <w:p w:rsidR="00BF314B" w:rsidRDefault="00BF314B" w:rsidP="00BF314B">
      <w:pPr>
        <w:pStyle w:val="Titre2"/>
        <w:tabs>
          <w:tab w:val="left" w:pos="3544"/>
          <w:tab w:val="left" w:pos="3969"/>
        </w:tabs>
        <w:spacing w:before="240" w:after="360"/>
        <w:ind w:left="142"/>
        <w:rPr>
          <w:rFonts w:ascii="Swis721 BlkOul BT" w:hAnsi="Swis721 BlkOul BT"/>
          <w:b w:val="0"/>
          <w:bCs w:val="0"/>
          <w:smallCaps/>
          <w:color w:val="000000"/>
          <w:sz w:val="36"/>
          <w:szCs w:val="32"/>
          <w:bdr w:val="single" w:sz="4" w:space="0" w:color="auto" w:frame="1"/>
          <w:shd w:val="clear" w:color="auto" w:fill="003366"/>
        </w:rPr>
      </w:pPr>
      <w:r>
        <w:rPr>
          <w:rFonts w:ascii="Swis721 BlkOul BT" w:hAnsi="Swis721 BlkOul BT"/>
          <w:b w:val="0"/>
          <w:bCs w:val="0"/>
          <w:smallCaps/>
          <w:color w:val="000000"/>
          <w:sz w:val="36"/>
          <w:szCs w:val="32"/>
          <w:highlight w:val="lightGray"/>
          <w:bdr w:val="single" w:sz="4" w:space="0" w:color="auto" w:frame="1"/>
          <w:shd w:val="clear" w:color="auto" w:fill="003366"/>
        </w:rPr>
        <w:t>Renseignements complémentaires :</w:t>
      </w:r>
    </w:p>
    <w:p w:rsidR="00BF314B" w:rsidRDefault="00BF314B" w:rsidP="00BF314B">
      <w:pPr>
        <w:numPr>
          <w:ilvl w:val="0"/>
          <w:numId w:val="1"/>
        </w:numPr>
        <w:tabs>
          <w:tab w:val="num" w:pos="426"/>
        </w:tabs>
        <w:spacing w:before="60" w:after="60"/>
        <w:rPr>
          <w:b/>
          <w:sz w:val="22"/>
        </w:rPr>
      </w:pPr>
      <w:r>
        <w:rPr>
          <w:b/>
          <w:sz w:val="22"/>
        </w:rPr>
        <w:t>Connaissances Informatique :</w:t>
      </w:r>
    </w:p>
    <w:p w:rsidR="00BF314B" w:rsidRDefault="00BF314B" w:rsidP="00BF314B">
      <w:pPr>
        <w:tabs>
          <w:tab w:val="num" w:pos="426"/>
        </w:tabs>
        <w:spacing w:before="60" w:after="60"/>
        <w:ind w:left="426"/>
        <w:rPr>
          <w:sz w:val="22"/>
          <w:u w:val="single"/>
        </w:rPr>
      </w:pPr>
      <w:r>
        <w:rPr>
          <w:sz w:val="22"/>
        </w:rPr>
        <w:t>Maîtrise du WORD, EXCEL, POWER POINT ET AUTOCAD.</w:t>
      </w:r>
    </w:p>
    <w:p w:rsidR="00BF314B" w:rsidRDefault="00BF314B" w:rsidP="00BF314B">
      <w:pPr>
        <w:tabs>
          <w:tab w:val="num" w:pos="360"/>
        </w:tabs>
        <w:spacing w:before="60" w:after="60"/>
        <w:rPr>
          <w:sz w:val="22"/>
        </w:rPr>
      </w:pPr>
    </w:p>
    <w:p w:rsidR="00BF314B" w:rsidRDefault="00BF314B" w:rsidP="00BF314B">
      <w:pPr>
        <w:numPr>
          <w:ilvl w:val="0"/>
          <w:numId w:val="1"/>
        </w:numPr>
        <w:tabs>
          <w:tab w:val="num" w:pos="426"/>
        </w:tabs>
        <w:spacing w:before="240" w:after="60"/>
        <w:rPr>
          <w:b/>
          <w:sz w:val="22"/>
        </w:rPr>
      </w:pPr>
      <w:r>
        <w:rPr>
          <w:b/>
          <w:sz w:val="22"/>
        </w:rPr>
        <w:t>Compétences :</w:t>
      </w:r>
    </w:p>
    <w:p w:rsidR="00BF314B" w:rsidRDefault="00BF314B" w:rsidP="00BF314B">
      <w:pPr>
        <w:numPr>
          <w:ilvl w:val="0"/>
          <w:numId w:val="2"/>
        </w:numPr>
        <w:spacing w:before="60" w:after="60"/>
        <w:ind w:left="1134"/>
        <w:rPr>
          <w:sz w:val="22"/>
        </w:rPr>
      </w:pPr>
      <w:r>
        <w:rPr>
          <w:sz w:val="22"/>
        </w:rPr>
        <w:t>Aptitude à encadrer et de suivre des équipes d’ingénieur ou d’exécution.</w:t>
      </w:r>
    </w:p>
    <w:p w:rsidR="00BF314B" w:rsidRDefault="00BF314B" w:rsidP="00BF314B">
      <w:pPr>
        <w:numPr>
          <w:ilvl w:val="0"/>
          <w:numId w:val="2"/>
        </w:numPr>
        <w:spacing w:before="60" w:after="60"/>
        <w:ind w:left="1134"/>
        <w:rPr>
          <w:sz w:val="22"/>
        </w:rPr>
      </w:pPr>
      <w:r>
        <w:rPr>
          <w:sz w:val="22"/>
        </w:rPr>
        <w:t>Aptitude à élaborer des procédures d’exécution pour tous les domaines d’activité géotechnique, génie civil, travaux publique et hydraulique.</w:t>
      </w:r>
    </w:p>
    <w:p w:rsidR="00BF314B" w:rsidRDefault="00BF314B" w:rsidP="00BF314B">
      <w:pPr>
        <w:numPr>
          <w:ilvl w:val="0"/>
          <w:numId w:val="2"/>
        </w:numPr>
        <w:spacing w:before="60" w:after="60"/>
        <w:ind w:left="1134"/>
        <w:rPr>
          <w:sz w:val="22"/>
        </w:rPr>
      </w:pPr>
      <w:r>
        <w:rPr>
          <w:sz w:val="22"/>
        </w:rPr>
        <w:t>Très bonne maîtrise des nouvelles normes de construction des ouvrages génie civils et hydrauliques.</w:t>
      </w:r>
    </w:p>
    <w:p w:rsidR="00BF314B" w:rsidRDefault="00BF314B" w:rsidP="00BF314B">
      <w:pPr>
        <w:numPr>
          <w:ilvl w:val="0"/>
          <w:numId w:val="2"/>
        </w:numPr>
        <w:spacing w:before="60" w:after="60"/>
        <w:ind w:left="1134"/>
        <w:rPr>
          <w:sz w:val="22"/>
        </w:rPr>
      </w:pPr>
      <w:r>
        <w:rPr>
          <w:sz w:val="22"/>
        </w:rPr>
        <w:t xml:space="preserve"> Large maîtrise des procédures et des produits de réparation des bétons.</w:t>
      </w:r>
    </w:p>
    <w:p w:rsidR="00BF314B" w:rsidRDefault="00BF314B" w:rsidP="00BF314B">
      <w:pPr>
        <w:numPr>
          <w:ilvl w:val="0"/>
          <w:numId w:val="2"/>
        </w:numPr>
        <w:spacing w:before="60" w:after="60"/>
        <w:ind w:left="1134"/>
        <w:rPr>
          <w:sz w:val="22"/>
        </w:rPr>
      </w:pPr>
      <w:r>
        <w:rPr>
          <w:sz w:val="22"/>
        </w:rPr>
        <w:t>Sérieux et dynamique.</w:t>
      </w:r>
    </w:p>
    <w:p w:rsidR="00BF314B" w:rsidRDefault="00BF314B" w:rsidP="00BF314B">
      <w:pPr>
        <w:numPr>
          <w:ilvl w:val="0"/>
          <w:numId w:val="2"/>
        </w:numPr>
        <w:spacing w:before="60" w:after="60"/>
        <w:ind w:left="1134"/>
        <w:rPr>
          <w:sz w:val="22"/>
        </w:rPr>
      </w:pPr>
      <w:r>
        <w:rPr>
          <w:sz w:val="22"/>
        </w:rPr>
        <w:t>Sens de responsabilité et d'initiative.</w:t>
      </w:r>
    </w:p>
    <w:p w:rsidR="00BF314B" w:rsidRDefault="00BF314B" w:rsidP="00BF314B">
      <w:pPr>
        <w:numPr>
          <w:ilvl w:val="0"/>
          <w:numId w:val="2"/>
        </w:numPr>
        <w:spacing w:before="60" w:after="60"/>
        <w:ind w:left="1134"/>
        <w:rPr>
          <w:sz w:val="22"/>
        </w:rPr>
      </w:pPr>
      <w:r>
        <w:rPr>
          <w:sz w:val="22"/>
        </w:rPr>
        <w:t>Polyvalent.</w:t>
      </w:r>
    </w:p>
    <w:p w:rsidR="00BF314B" w:rsidRDefault="00BF314B" w:rsidP="00BF314B">
      <w:pPr>
        <w:numPr>
          <w:ilvl w:val="0"/>
          <w:numId w:val="2"/>
        </w:numPr>
        <w:spacing w:before="60" w:after="60"/>
        <w:ind w:left="1134"/>
        <w:rPr>
          <w:sz w:val="22"/>
        </w:rPr>
      </w:pPr>
      <w:r>
        <w:rPr>
          <w:sz w:val="22"/>
        </w:rPr>
        <w:t>Travail en groupe aussi bien au bureau qu’au chantier.</w:t>
      </w:r>
    </w:p>
    <w:p w:rsidR="00BF314B" w:rsidRDefault="00BF314B" w:rsidP="00BF314B">
      <w:pPr>
        <w:numPr>
          <w:ilvl w:val="0"/>
          <w:numId w:val="2"/>
        </w:numPr>
        <w:spacing w:before="60" w:after="60"/>
        <w:ind w:left="1134"/>
        <w:rPr>
          <w:sz w:val="22"/>
        </w:rPr>
      </w:pPr>
      <w:r>
        <w:rPr>
          <w:sz w:val="22"/>
        </w:rPr>
        <w:t>Très bonnes relations avec les déférentes hiérarchies.</w:t>
      </w:r>
    </w:p>
    <w:p w:rsidR="00BF314B" w:rsidRDefault="00BF314B" w:rsidP="00BF314B">
      <w:pPr>
        <w:numPr>
          <w:ilvl w:val="0"/>
          <w:numId w:val="2"/>
        </w:numPr>
        <w:spacing w:before="60" w:after="60"/>
        <w:ind w:left="1134"/>
        <w:rPr>
          <w:sz w:val="22"/>
        </w:rPr>
      </w:pPr>
      <w:r>
        <w:rPr>
          <w:sz w:val="22"/>
        </w:rPr>
        <w:t>Possédant un permis de conduire.</w:t>
      </w:r>
    </w:p>
    <w:p w:rsidR="00BF314B" w:rsidRDefault="00BF314B" w:rsidP="00BF314B">
      <w:pPr>
        <w:tabs>
          <w:tab w:val="num" w:pos="360"/>
        </w:tabs>
        <w:spacing w:before="60" w:after="60"/>
        <w:rPr>
          <w:sz w:val="22"/>
          <w:lang w:bidi="ar-DZ"/>
        </w:rPr>
      </w:pPr>
    </w:p>
    <w:p w:rsidR="00BF314B" w:rsidRDefault="00BF314B" w:rsidP="00BF314B">
      <w:pPr>
        <w:numPr>
          <w:ilvl w:val="0"/>
          <w:numId w:val="1"/>
        </w:numPr>
        <w:tabs>
          <w:tab w:val="num" w:pos="426"/>
        </w:tabs>
        <w:spacing w:before="60" w:after="60"/>
        <w:rPr>
          <w:b/>
          <w:sz w:val="22"/>
        </w:rPr>
      </w:pPr>
      <w:r>
        <w:rPr>
          <w:b/>
          <w:sz w:val="22"/>
        </w:rPr>
        <w:t>Connaissances linguistiques :</w:t>
      </w:r>
    </w:p>
    <w:p w:rsidR="00BF314B" w:rsidRDefault="00BF314B" w:rsidP="00BF314B">
      <w:pPr>
        <w:numPr>
          <w:ilvl w:val="0"/>
          <w:numId w:val="2"/>
        </w:numPr>
        <w:spacing w:before="60" w:after="60"/>
        <w:ind w:left="1134"/>
        <w:rPr>
          <w:sz w:val="22"/>
        </w:rPr>
      </w:pPr>
      <w:r>
        <w:rPr>
          <w:b/>
          <w:sz w:val="22"/>
        </w:rPr>
        <w:t>Kabyle</w:t>
      </w:r>
      <w:r>
        <w:rPr>
          <w:sz w:val="22"/>
        </w:rPr>
        <w:t xml:space="preserve">    : longue maternelle</w:t>
      </w:r>
    </w:p>
    <w:p w:rsidR="00BF314B" w:rsidRDefault="00BF314B" w:rsidP="00BF314B">
      <w:pPr>
        <w:numPr>
          <w:ilvl w:val="0"/>
          <w:numId w:val="2"/>
        </w:numPr>
        <w:spacing w:before="60" w:after="60"/>
        <w:ind w:left="1134"/>
        <w:rPr>
          <w:b/>
          <w:i/>
          <w:iCs/>
          <w:sz w:val="22"/>
          <w:u w:val="single"/>
        </w:rPr>
      </w:pPr>
      <w:r>
        <w:rPr>
          <w:b/>
          <w:bCs/>
          <w:sz w:val="22"/>
        </w:rPr>
        <w:t>Français </w:t>
      </w:r>
      <w:r>
        <w:rPr>
          <w:b/>
          <w:sz w:val="22"/>
        </w:rPr>
        <w:t>:</w:t>
      </w:r>
      <w:r>
        <w:rPr>
          <w:sz w:val="22"/>
        </w:rPr>
        <w:t xml:space="preserve"> très bien parlée et écrite.</w:t>
      </w:r>
    </w:p>
    <w:p w:rsidR="00BF314B" w:rsidRDefault="00BF314B" w:rsidP="00BF314B">
      <w:pPr>
        <w:numPr>
          <w:ilvl w:val="0"/>
          <w:numId w:val="2"/>
        </w:numPr>
        <w:spacing w:before="60" w:after="60"/>
        <w:ind w:left="1134"/>
        <w:rPr>
          <w:b/>
          <w:i/>
          <w:iCs/>
          <w:sz w:val="22"/>
          <w:u w:val="single"/>
        </w:rPr>
      </w:pPr>
      <w:r>
        <w:rPr>
          <w:b/>
          <w:bCs/>
          <w:sz w:val="22"/>
        </w:rPr>
        <w:t>Anglais</w:t>
      </w:r>
      <w:r>
        <w:rPr>
          <w:b/>
          <w:sz w:val="22"/>
        </w:rPr>
        <w:t xml:space="preserve">   : </w:t>
      </w:r>
      <w:r>
        <w:rPr>
          <w:sz w:val="22"/>
        </w:rPr>
        <w:t>niveau scolaire.</w:t>
      </w:r>
    </w:p>
    <w:p w:rsidR="00BF314B" w:rsidRDefault="00BF314B" w:rsidP="00BF314B">
      <w:pPr>
        <w:numPr>
          <w:ilvl w:val="0"/>
          <w:numId w:val="2"/>
        </w:numPr>
        <w:spacing w:before="60" w:after="60"/>
        <w:ind w:left="1134"/>
        <w:rPr>
          <w:b/>
          <w:i/>
          <w:iCs/>
          <w:sz w:val="22"/>
          <w:u w:val="single"/>
        </w:rPr>
      </w:pPr>
      <w:r>
        <w:rPr>
          <w:b/>
          <w:bCs/>
          <w:sz w:val="22"/>
        </w:rPr>
        <w:t xml:space="preserve">Arabe </w:t>
      </w:r>
      <w:r>
        <w:rPr>
          <w:sz w:val="22"/>
        </w:rPr>
        <w:t xml:space="preserve">   </w:t>
      </w:r>
      <w:r>
        <w:rPr>
          <w:b/>
          <w:sz w:val="22"/>
        </w:rPr>
        <w:t xml:space="preserve"> :</w:t>
      </w:r>
      <w:r>
        <w:rPr>
          <w:sz w:val="22"/>
        </w:rPr>
        <w:t xml:space="preserve"> très bien parlée et écrite.</w:t>
      </w:r>
    </w:p>
    <w:p w:rsidR="00BF314B" w:rsidRDefault="00BF314B" w:rsidP="00BF314B">
      <w:pPr>
        <w:numPr>
          <w:ilvl w:val="0"/>
          <w:numId w:val="1"/>
        </w:numPr>
        <w:tabs>
          <w:tab w:val="num" w:pos="426"/>
        </w:tabs>
        <w:spacing w:before="60" w:after="60"/>
        <w:rPr>
          <w:b/>
          <w:sz w:val="22"/>
        </w:rPr>
      </w:pPr>
      <w:r>
        <w:rPr>
          <w:b/>
          <w:sz w:val="22"/>
        </w:rPr>
        <w:t xml:space="preserve">Loisirs : </w:t>
      </w:r>
    </w:p>
    <w:p w:rsidR="00BF314B" w:rsidRDefault="00BF314B" w:rsidP="00BF314B">
      <w:pPr>
        <w:tabs>
          <w:tab w:val="num" w:pos="709"/>
        </w:tabs>
        <w:spacing w:before="60" w:after="60"/>
        <w:ind w:left="426"/>
        <w:rPr>
          <w:sz w:val="22"/>
        </w:rPr>
      </w:pPr>
      <w:r>
        <w:rPr>
          <w:sz w:val="22"/>
        </w:rPr>
        <w:lastRenderedPageBreak/>
        <w:t>Cinéma, sport, lecture…</w:t>
      </w:r>
    </w:p>
    <w:p w:rsidR="00BF314B" w:rsidRDefault="00BF314B" w:rsidP="00BF314B">
      <w:pPr>
        <w:tabs>
          <w:tab w:val="num" w:pos="360"/>
        </w:tabs>
        <w:spacing w:before="60" w:after="60"/>
        <w:rPr>
          <w:sz w:val="22"/>
        </w:rPr>
      </w:pPr>
    </w:p>
    <w:p w:rsidR="00C701C3" w:rsidRDefault="00C701C3">
      <w:bookmarkStart w:id="0" w:name="_GoBack"/>
      <w:bookmarkEnd w:id="0"/>
    </w:p>
    <w:sectPr w:rsidR="00C701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wis721 BlkOul BT">
    <w:altName w:val="Gabriola"/>
    <w:charset w:val="00"/>
    <w:family w:val="decorative"/>
    <w:pitch w:val="variable"/>
    <w:sig w:usb0="00000001" w:usb1="00000000" w:usb2="00000000" w:usb3="00000000" w:csb0="0000001B" w:csb1="00000000"/>
  </w:font>
  <w:font w:name="Westwood LET">
    <w:altName w:val="Times New Roman"/>
    <w:charset w:val="00"/>
    <w:family w:val="auto"/>
    <w:pitch w:val="variable"/>
    <w:sig w:usb0="00000083"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266ED"/>
    <w:multiLevelType w:val="multilevel"/>
    <w:tmpl w:val="D72EA75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3E476A18"/>
    <w:multiLevelType w:val="hybridMultilevel"/>
    <w:tmpl w:val="D0EA5314"/>
    <w:lvl w:ilvl="0" w:tplc="040C000D">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
    <w:nsid w:val="47A670B6"/>
    <w:multiLevelType w:val="hybridMultilevel"/>
    <w:tmpl w:val="7CC4E360"/>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14B"/>
    <w:rsid w:val="00BF314B"/>
    <w:rsid w:val="00C701C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14B"/>
    <w:pPr>
      <w:spacing w:after="0" w:line="240" w:lineRule="auto"/>
    </w:pPr>
    <w:rPr>
      <w:rFonts w:ascii="Times New Roman" w:eastAsia="Times New Roman" w:hAnsi="Times New Roman" w:cs="Times New Roman"/>
      <w:sz w:val="20"/>
      <w:szCs w:val="20"/>
      <w:lang w:eastAsia="fr-FR"/>
    </w:rPr>
  </w:style>
  <w:style w:type="paragraph" w:styleId="Titre2">
    <w:name w:val="heading 2"/>
    <w:basedOn w:val="Normal"/>
    <w:next w:val="Normal"/>
    <w:link w:val="Titre2Car"/>
    <w:semiHidden/>
    <w:unhideWhenUsed/>
    <w:qFormat/>
    <w:rsid w:val="00BF314B"/>
    <w:pPr>
      <w:keepNext/>
      <w:pBdr>
        <w:top w:val="single" w:sz="6" w:space="0" w:color="auto"/>
        <w:left w:val="single" w:sz="6" w:space="0" w:color="auto"/>
        <w:bottom w:val="single" w:sz="6" w:space="0" w:color="auto"/>
        <w:right w:val="single" w:sz="6" w:space="0" w:color="auto"/>
      </w:pBdr>
      <w:outlineLvl w:val="1"/>
    </w:pPr>
    <w:rPr>
      <w:b/>
      <w:bCs/>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semiHidden/>
    <w:rsid w:val="00BF314B"/>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14B"/>
    <w:pPr>
      <w:spacing w:after="0" w:line="240" w:lineRule="auto"/>
    </w:pPr>
    <w:rPr>
      <w:rFonts w:ascii="Times New Roman" w:eastAsia="Times New Roman" w:hAnsi="Times New Roman" w:cs="Times New Roman"/>
      <w:sz w:val="20"/>
      <w:szCs w:val="20"/>
      <w:lang w:eastAsia="fr-FR"/>
    </w:rPr>
  </w:style>
  <w:style w:type="paragraph" w:styleId="Titre2">
    <w:name w:val="heading 2"/>
    <w:basedOn w:val="Normal"/>
    <w:next w:val="Normal"/>
    <w:link w:val="Titre2Car"/>
    <w:semiHidden/>
    <w:unhideWhenUsed/>
    <w:qFormat/>
    <w:rsid w:val="00BF314B"/>
    <w:pPr>
      <w:keepNext/>
      <w:pBdr>
        <w:top w:val="single" w:sz="6" w:space="0" w:color="auto"/>
        <w:left w:val="single" w:sz="6" w:space="0" w:color="auto"/>
        <w:bottom w:val="single" w:sz="6" w:space="0" w:color="auto"/>
        <w:right w:val="single" w:sz="6" w:space="0" w:color="auto"/>
      </w:pBdr>
      <w:outlineLvl w:val="1"/>
    </w:pPr>
    <w:rPr>
      <w:b/>
      <w:bCs/>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semiHidden/>
    <w:rsid w:val="00BF314B"/>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28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1007</Words>
  <Characters>5541</Characters>
  <Application>Microsoft Office Word</Application>
  <DocSecurity>0</DocSecurity>
  <Lines>46</Lines>
  <Paragraphs>13</Paragraphs>
  <ScaleCrop>false</ScaleCrop>
  <Company/>
  <LinksUpToDate>false</LinksUpToDate>
  <CharactersWithSpaces>6535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c:creator>
  <cp:lastModifiedBy>moh</cp:lastModifiedBy>
  <cp:revision>1</cp:revision>
  <dcterms:created xsi:type="dcterms:W3CDTF">2018-10-18T09:09:00Z</dcterms:created>
  <dcterms:modified xsi:type="dcterms:W3CDTF">2018-10-18T09:09:00Z</dcterms:modified>
</cp:coreProperties>
</file>