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PLANIFICACIÓ CSI_SIO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Curs 2023-2024</w:t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Full de Ruta Febrer a Juny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 de suport a pràctiques: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https://raco.fib.upc.edu/practiques/practica.jsp?espai=270104&amp;action=view&amp;id=99683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d’entrega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 compartit Google Docs per tot l’equip amb el docent (en el grup cal definir un Project Lead per fer aquesta tasca), on posarem un índex amb totes les activitats. A mida que fem una activitat, anem completant el document.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feedback de cada entrega es donarà en la següent classe de pràctiques in situ, a partir, del dia d’entrega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0: </w:t>
      </w:r>
      <w:r w:rsidDel="00000000" w:rsidR="00000000" w:rsidRPr="00000000">
        <w:rPr>
          <w:b w:val="1"/>
          <w:sz w:val="26"/>
          <w:szCs w:val="26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ARM-UP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Activ 0.0: Formació de equips per la pràctica i idea del Projecte.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Creació carpeta en GOOGLE DRIVE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Complimentar document: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https://docs.google.com/spreadsheets/d/1Jw9B6Ufg2IKLupmsQHB_oe2LHBaDWSmMyEHxN1IhrfM/edit?usp=sharing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Primera setmana Març 2024</w:t>
      </w:r>
    </w:p>
    <w:p w:rsidR="00000000" w:rsidDel="00000000" w:rsidP="00000000" w:rsidRDefault="00000000" w:rsidRPr="00000000" w14:paraId="00000013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 hi ha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1:</w:t>
      </w:r>
      <w:r w:rsidDel="00000000" w:rsidR="00000000" w:rsidRPr="00000000">
        <w:rPr>
          <w:b w:val="1"/>
          <w:sz w:val="26"/>
          <w:szCs w:val="26"/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S-IS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Activ 1.1: Benchmark i definició de processos del Projecte (segons exemple de la clase de Teoria).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Activ 1.2: Anàlisi PESTEL.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https://fourweekmba.com/es/alternativas-al-analisis-FODA/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Activ 1.3: Competència Transversal G2.3.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Tenir en compte les dimensions social, econòmica i ambiental, i el dret a la privacitat a aplicar solucions i dur a terme projectes coherents amb el desenvolupament humà i la sostenibilitat.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Última setmana de Març 2024.</w:t>
      </w:r>
    </w:p>
    <w:p w:rsidR="00000000" w:rsidDel="00000000" w:rsidP="00000000" w:rsidRDefault="00000000" w:rsidRPr="00000000" w14:paraId="0000001B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Notes:</w:t>
      </w:r>
      <w:r w:rsidDel="00000000" w:rsidR="00000000" w:rsidRPr="00000000">
        <w:rPr>
          <w:i w:val="1"/>
          <w:color w:val="ff0000"/>
          <w:rtl w:val="0"/>
        </w:rPr>
        <w:t xml:space="preserve"> Primera setmana d’ Abril 2024.</w:t>
      </w:r>
    </w:p>
    <w:p w:rsidR="00000000" w:rsidDel="00000000" w:rsidP="00000000" w:rsidRDefault="00000000" w:rsidRPr="00000000" w14:paraId="0000001C">
      <w:pPr>
        <w:rPr>
          <w:i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2: </w:t>
      </w:r>
      <w:r w:rsidDel="00000000" w:rsidR="00000000" w:rsidRPr="00000000">
        <w:rPr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O-BE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2.1: Generació-modelització d'un escenari futur: Llista de propostes reals.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Procés BPMN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https://www.omg.org/spec/BPMN/2.0/About-BPMN/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https://flokzu.com/es/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2.2: Generació d'un Business Model Canvas.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https://www.strategyzer.com/library/the-business-model-canvas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2.3: Video Team elevator pitch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https://www.youtube.com/watch?v=2b3xG_YjgvI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 2.4: Competència Transversal G4.2. </w:t>
      </w:r>
      <w:r w:rsidDel="00000000" w:rsidR="00000000" w:rsidRPr="00000000">
        <w:rPr>
          <w:i w:val="1"/>
          <w:sz w:val="20"/>
          <w:szCs w:val="20"/>
          <w:rtl w:val="0"/>
        </w:rPr>
        <w:t xml:space="preserve">Utilitzar estratègies per a preparar i dur a terme les presentacions orals i redactar textos i documents amb un contingut coherent, una estructura i un estil adequats i un bon nivell ortogràfic i gramatical. Fer una presentació oral davant d'un auditori restringit. Triar adequadament els continguts, l'estil, la temporització i el format de la presentació. Ser capaç de comunicar-se d'una manera efectiva amb l'usuari en un llenguatge no tècnic, i de comprendre les seves necessitats.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Primera setmana de Maig 2024.</w:t>
      </w:r>
    </w:p>
    <w:p w:rsidR="00000000" w:rsidDel="00000000" w:rsidP="00000000" w:rsidRDefault="00000000" w:rsidRPr="00000000" w14:paraId="00000029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Notes:</w:t>
      </w:r>
      <w:r w:rsidDel="00000000" w:rsidR="00000000" w:rsidRPr="00000000">
        <w:rPr>
          <w:i w:val="1"/>
          <w:color w:val="ff0000"/>
          <w:rtl w:val="0"/>
        </w:rPr>
        <w:t xml:space="preserve"> Segona setmana de Maig 2024.</w:t>
      </w:r>
    </w:p>
    <w:p w:rsidR="00000000" w:rsidDel="00000000" w:rsidP="00000000" w:rsidRDefault="00000000" w:rsidRPr="00000000" w14:paraId="0000002A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3: </w:t>
      </w:r>
      <w:r w:rsidDel="00000000" w:rsidR="00000000" w:rsidRPr="00000000">
        <w:rPr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OAD-MAP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3.1: Planificació de la llista de propostes de l’ Activ 2.1.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3.2: Breu resum executiu global.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3.3: Competència Transversal G4.3.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Comunicar-se de manera clara i eficient en presentacions orals i escrites sobre temes complexos, adaptant-se a la situació, al tipus de públic i als objectius de la comunicació, utilitzant les estratègies i els mitjans adequats.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 3.4: Entrega Final: entrega de l’ Activ 0,1, 2, 3, en el document compartit per l’equip en la carpeta “Entrega”.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Entrega</w:t>
      </w:r>
      <w:r w:rsidDel="00000000" w:rsidR="00000000" w:rsidRPr="00000000">
        <w:rPr>
          <w:i w:val="1"/>
          <w:color w:val="ff0000"/>
          <w:rtl w:val="0"/>
        </w:rPr>
        <w:t xml:space="preserve">: Segona setmana de Juny 2024.</w:t>
      </w:r>
    </w:p>
    <w:p w:rsidR="00000000" w:rsidDel="00000000" w:rsidP="00000000" w:rsidRDefault="00000000" w:rsidRPr="00000000" w14:paraId="00000032">
      <w:pPr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Notes: La Nota d’aquesta entrega es posa directament a la nota Global de l'Activitat.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 w:val="1"/>
    <w:rsid w:val="00DB51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B51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okzu.com/es/" TargetMode="External"/><Relationship Id="rId10" Type="http://schemas.openxmlformats.org/officeDocument/2006/relationships/hyperlink" Target="https://www.omg.org/spec/BPMN/2.0/About-BPMN/" TargetMode="External"/><Relationship Id="rId13" Type="http://schemas.openxmlformats.org/officeDocument/2006/relationships/hyperlink" Target="https://www.youtube.com/watch?v=2b3xG_YjgvI" TargetMode="External"/><Relationship Id="rId12" Type="http://schemas.openxmlformats.org/officeDocument/2006/relationships/hyperlink" Target="https://www.strategyzer.com/library/the-business-model-canv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urweekmba.com/es/alternativas-al-analisis-FODA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co.fib.upc.edu/practiques/practica.jsp?espai=270104&amp;action=view&amp;id=99683" TargetMode="External"/><Relationship Id="rId8" Type="http://schemas.openxmlformats.org/officeDocument/2006/relationships/hyperlink" Target="https://docs.google.com/spreadsheets/d/1Jw9B6Ufg2IKLupmsQHB_oe2LHBaDWSmMyEHxN1Ihrf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NvC4D4MQwQUCsjOP7rh9MzhVQ==">CgMxLjA4AHIhMXI0d09fbldOdDB2QlhpNUEyaWRvVkNqcDRiUjNQNlNT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2024-02-13T16:20:00Z</dcterms:created>
</cp:coreProperties>
</file>