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🎨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Design Guide &amp; Component Reference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Frozen  ·  May 2026</w:t>
      </w:r>
    </w:p>
    <w:p>
      <w:pPr>
        <w:pBdr>
          <w:bottom w:val="single" w:color="D0C8C0" w:sz="4" w:space="1"/>
        </w:pBdr>
        <w:spacing w:after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Design Philosophy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Herbal Remedy Advisor has a clear, intentional aesthetic identity: warm, earthy, multicultural, and authoritative. It should feel like a beautiful herbal compendium — not a clinical app.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Key Design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Warmth over sterility — cream backgrounds, earthy greens, and gold accents over white, blue, or grey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Culture as identity — each healing tradition has a unique color that runs consistently through every component that references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Typography with character — Noto Serif for display creates gravitas; Noto Sans for body creates legibility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Generous spacing — cards breathe; nothing feels cramped; information is layered, not compressed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Purposeful animation — one well-timed bounce or fade beats scattered micro-interactions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Inspirations (not copies)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Flo Health — the calendar UX: color-coded day states, day-detail slide-in card, monthly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MyFitnessPal — the progress bar: fill gradient, end-label, percentage display, daily stats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Our own identity — earthy palette, cultural color coding, serif typography, knowledge-first content framing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Global Shell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2.1 Phone Shell (Prototype Reference)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the prototype: 375pt wide, min 812pt tall, 44pt corner radius, cream background, 40pt drop shadow.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 native iOS: full screen, safe area insets respected, status bar uses forest green background.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2.2 Status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forest (#1A2E1A)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Text color: mist (#C8DDB8)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Time left, signal/wifi right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iOS UIStatusBarStyle: .lightContent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2.3 App Header (Dynamic)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header changes label and title per active screen. It is a persistent element across all screens.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 Content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Natural Cleanse (icon: leaf.fill SF Symbol) / Herbal Remedy Advisor / Eastern &amp; Traditional Medicine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(icon: leaf.fill SF Symbol) / Your Remedies / Based on your symptoms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Cultures (icon: globe.americas.fill SF Symbol) / Healing Traditions / Explore global wisdom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Cleanse Journal (icon: book.closed.fill SF Symbol) / Remedy Calendar / Track your daily practice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← Remedy Detail / Full Protocol / Preparation &amp; cultural insight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linear gradient 160° — forest (#1A2E1A) → moss (#2D4A2D)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Decorative radial glow: top-right, rgba(138,171,110,0.2), 160pt diameter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Label: 10pt, Noto Sans SemiBold, UPPERCASE, 0.2em letter-spacing, fern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Title: 20–21pt, Noto Serif, cream color, line-height 1.2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Subtitle: 11pt, Noto Sans, mist color, 70%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Padding: 16–18pt top, 24pt horizontal, 20–22pt bottom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2.4 Bottom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Background: forest (#1A2E1A)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Padding: 10pt top, 16pt bottom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Active tab: full opacity (1.0)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Inactive tabs: 70%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Icon: 19pt SF Symbol icon (systemImage)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Label: 9pt, Noto Sans, mist, UPPERCASE, 0.08em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Notification pip: 5pt circle, gold, top-right of icon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 order: waveform.path.ecg Symptoms / leaf.fill Remedies / globe.americas.fill Traditions / book.closed.fill Journal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Component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Symptom Chip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Unselected: white background, mist border (1.5pt), icon centered at 22pt, label 11pt Noto Sans SemiBold, subtext color.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Selected: forest background, forest border, same icon, label in mist color.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Border radius: 14pt. Padding: 12pt vertical, 10pt horizontal. Transition: 0.2s ease.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Remedy Card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background card, 20pt radius, shadow (opacity 0.07, blur 16, y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Header: tradition color gradient (color → color at 75% opacity). 14–16pt Noto Serif title (white). 10pt origin label (white, 80% opacity). 26pt icon. 14–16pt horizontal padding.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12pt padding. Ingredient chips (mist background, forest text, 10pt font, 20pt radius). 11pt description text. Action row at bottom.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Action row: "View Protocol →" button (forest fill) + "📓 Start" button (gold fill). 10pt radius, 9pt font, 9pt padding.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Tradition Card (Filter Screen)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Border radius: 16pt. Shadow: 0.1 opacity, blur 12. Selected: gold ring (3pt border).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Banner: tradition color gradient. Flag at 26pt. Name at 14pt Noto Serif SemiBold (white). Region at 10pt (white, 75% opacity). Checkmark circle (white, 22pt) top-right — hidden until selected.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white background. Description at 11pt subtext. Tags at 9pt SemiBold UPPERCASE in tradition color with 15% opacity fill. 9–11pt padding.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Calendar Cell States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Visual Detail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color fill (85% opacity), white day number, small white SF Symbol checkmark (systemImage: checkmark) in an 18pt circle (6pt radius)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todayActive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 fill (90% opacity), white day number, 2pt gold outer ring (box-shadow), small gold filled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upcoming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color at 12% opacity background, subtext-colored number, small dot with protocol day number at 8pt in tradition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nonProtocol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fill, subtext-colored number, no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empty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Transparent, no content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Cell size: 32×32pt circle dot (within 36pt touch target). Day number: 9–11pt Noto Sans SemiBold. Gap between cells: 3pt.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3.5 Progress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Track height: 8pt, mist fill, 10pt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Fill: linear gradient 90° — fern (#8AAB6E) → gold (#C8A050), 10pt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Fill animates on appear: 1.0–1.2s ease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Top row: truncated protocol name (Noto Serif 13pt forest) + percentage label (12pt SemiBold gold)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Bottom labels: "Day 1" left, "Day N" right (9pt subtext)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Container: white card, 16pt radius, 12–16pt padding, shadow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3.6 Summary Stats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equal cells in a white card, 16pt radius,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cell: large value in Noto Serif 19–22pt forest, label in 9pt UPPERCASE subtext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Thin dividers between cells (mist color, 40% opacity)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Content: Days Done / Days Left / % Complete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3.7 Day Detail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16pt radius. Revealed by tapping a protocol day in the calendar.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 row: 26pt remedy icon, date + day number label (10pt UPPERCASE subtext), remedy name (14pt Noto Serif forest), tradition badge pill, status badge right-aligned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badge colors: Done (systemImage: checkmark.circle.fill, green) = light green bg / forest text; Today (systemImage: star.fill, gold) = light gold bg / copper text; Upcoming (systemImage: lock.fill, grey) = light grey bg / grey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section (visible for done/today only): "Day Wisdom" label (9pt UPPERCASE sage), quote text (11pt Noto Serif italic forest), attribution (9pt gold SemiBold)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 between header and quote: 1pt mist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3.8 Today Task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16pt radius, shadow. Header: tradition color gradient, "Today's Protocol" title (13pt Noto Serif white), day label right (10pt white 80%)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Task rows: 20×20pt checkbox (6pt radius, mist border), 11pt task text. Checked: forest fill, white checkmark. Checked text: strikethrough at 45% opacity.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3.9 Quote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Subtle gradient fill: forest green at 6% + sage at 4% opacity. Mist border (1pt), 16pt radius.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Header: 9pt UPPERCASE tradition label with flagImageName asset image (tradition’s flag from Assets.xcassets) and "Day N Wisdom · [Tradition]"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decorative open-quote: 28–32pt, Noto Serif, mist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text: 13pt Noto Serif italic, forest color, 1.65 line-height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Attribution: 10pt Noto Sans SemiBold,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Context note: 10pt Noto Sans, subtext, 1.5 line-height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3.10 Achievement Badges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White card, 10pt radius. SF Symbol icon at 18pt (each achievement uses a named systemImage). Name at 10pt Noto Sans SemiBold subtext.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Locked: grayscale filter + 25%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Unlocked: full color, subtle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Animate unlock: scale 0→1 with spring, fade in (0.4s)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Overlay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Day Complete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screen dim: rgba(26,46,26,0.92) — dark forest green, not pure black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Content centered vertically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Icon: checkmark.circle.fill SF Symbol in a 64pt forest-colored circle, bounce-in animation (scale 0→1.18→1.0 in 0.45s)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"Day N Complete!" title: 24pt Noto Serif cream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Sub text: 13pt mist, 1.7 line-height, 30pt side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pill: gold fill, white text, 15pt SemiBold, 20pt radius, 6pt 20pt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preview box: rgba(white, 0.08) fill, 12pt radius. Quote in 12pt Noto Serif italic mist. Attribution in 10pt fern.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Reminder line: 11pt fern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"Continue Journey →" button: fern fill, white text, 14pt Noto Serif, 16pt radius, 13pt 30pt padding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Protocol Complete Overlay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screen: linear gradient 160° — rgba(12,22,12,0.97) → rgba(26,46,26,0.97)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Scrollable if content overflows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Decorative row: sparkles + recipe SF Symbol at 20pt, bounce-in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Trophy badge: 88×88pt circle, linear gradient gold → copper, trophy.fill SF Symbol at 40pt in white, 6pt gold outer ring, 32pt drop shadow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"Protocol Complete!" title: 26pt Noto Serif cream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label: 11pt fern, UPPERCASE, 0.1em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Congratulatory text: 14pt Noto Serif mist, centered, 28pt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Stats row: three cells — DAYS DONE / DAYS LEFT / COMPLETIONS (lifetime count) — with gold Noto Serif 20pt values, mist 9pt UPPERCASE labels, rgba(white,0.07) fills, 12pt radius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Divider: 1px rgba(mist, 0.15)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 Final Word of Wisdom" label: 9pt UPPERCASE fern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Closing quote: 13pt Noto Serif italic mist, centered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Attribution: 10pt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Primary CTA: sage→forest gradient, 14pt Noto Serif white, 16pt radius, full width minus 48pt, 14pt padding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Secondary CTA: transparent, 1.5pt mist-30% border, 13pt Noto Serif mist, same sizing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Do's and Don'ts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 the exact hex values defined in the color palette — no approximations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 Noto Serif for all headings, card titles, CTA buttons, and quotes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Maintain the tradition color system — every component referencing a tradition uses that tradition's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Keep the disclaimer visible and legible on all remedy screens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Ensure all tap targets are at least 44×44pt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Let the calendar be the hero of the journal screen — it should be the first thing the user sees after the hero strip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Don't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Inter, Roboto, SF Pro, or any system font for display text — Noto Serif and Noto Sans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purple gradients on white backgrounds — that is generic AI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add XP, points, coins, or gamification currency — achievement badges and streak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use pure black (#000000) as a background — always dark forest green for overlays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compress the calendar — it needs full breathing room with 3pt gaps and 16pt side margins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 not reorder the journal screen sections — the sequence is intentional and frozen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Design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2026-05-15T00:47:17.359Z</dcterms:created>
  <dcterms:modified xsi:type="dcterms:W3CDTF">2026-05-15T00:47:17.359Z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