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sz w:val="72"/>
          <w:szCs w:val="72"/>
        </w:rPr>
        <w:t xml:space="preserve">🎨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E1A"/>
          <w:sz w:val="56"/>
          <w:szCs w:val="56"/>
        </w:rPr>
        <w:t xml:space="preserve">Herbal Remedy Advisor</w:t>
      </w:r>
    </w:p>
    <w:p>
      <w:pPr>
        <w:spacing w:after="80"/>
      </w:pPr>
      <w:r>
        <w:rPr>
          <w:rFonts w:ascii="Arial" w:cs="Arial" w:eastAsia="Arial" w:hAnsi="Arial"/>
          <w:color w:val="5C7A4E"/>
          <w:sz w:val="32"/>
          <w:szCs w:val="32"/>
        </w:rPr>
        <w:t xml:space="preserve">Design Guide &amp; Component Reference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·  Frozen  ·  May 2026</w:t>
      </w:r>
    </w:p>
    <w:p>
      <w:pPr>
        <w:pBdr>
          <w:bottom w:val="single" w:color="D0C8C0" w:sz="4" w:space="1"/>
        </w:pBd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1. Design Philosophy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Herbal Remedy Advisor has a clear, intentional aesthetic identity: warm, earthy, multicultural, and authoritative. It should feel like a beautiful herbal compendium — not a clinical app.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Key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Warmth over sterility — cream backgrounds, earthy greens, and gold accents over white, blue, or grey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Culture as identity — each healing tradition has a unique color that runs consistently through every component that references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Typography with character — Noto Serif for display creates gravitas; Noto Sans for body creates legibility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Generous spacing — cards breathe; nothing feels cramped; information is layered, not compressed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Purposeful animation — one well-timed bounce or fade beats scattered micro-interactions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Inspirations (not copies)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Flo Health — the calendar UX: color-coded day states, day-detail slide-in card, monthly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MyFitnessPal — the progress bar: fill gradient, end-label, percentage display, daily stats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Our own identity — earthy palette, cultural color coding, serif typography, knowledge-first content framing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2. Global Shell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2.1 Phone Shell (Prototype Reference)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the prototype: 375pt wide, min 812pt tall, 44pt corner radius, cream background, 40pt drop shadow.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native iOS: full screen, safe area insets respected, status bar uses forest green background.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2.2 Status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Background: forest (#1A2E1A)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Text color: mist (#C8DDB8)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Time left, signal/wifi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iOS UIStatusBarStyle: .lightContent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2.3 App Header (Dynamic)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header changes label and title per active screen. It is a persistent element across all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 Content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Symptom Selection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Traditional Medicine (icon: leaf.fill SF Symbol) / Herbal Remedy Advisor / Eastern &amp; Traditional Medicine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(icon: leaf.fill SF Symbol) / Your Remedies / Based on your symptoms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Tradition Filter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Cultures (icon: globe.americas.fill SF Symbol) / Healing Traditions / Explore global wisdom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Journal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 Journal (icon: book.closed.fill SF Symbol) / Remedy Calendar / Track your daily practice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Remedy Detail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Remedy Detail / Full Protocol / Preparation &amp; cultural insight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Background: linear gradient 160° — forest (#1A2E1A) → moss (#2D4A2D)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Decorative radial glow: top-right, rgba(138,171,110,0.2), 160pt diameter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Label: 10pt, Noto Sans SemiBold, UPPERCASE, 0.2em letter-spacing, fern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Title: 20–21pt, Noto Serif, cream color, line-height 1.2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Subtitle: 11pt, Noto Sans, mist color, 70% opacity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Padding: 16–18pt top, 24pt horizontal, 20–22pt bottom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2.4 Bottom Tab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Background: forest (#1A2E1A)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Padding: 10pt top, 16pt 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Active tab: full opacity (1.0)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Inactive tabs: 70% opacity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Icon: 19pt SF Symbol icon (systemImage)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Label: 9pt, Noto Sans, mist, UPPERCASE, 0.08em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Notification pip: 5pt circle, gold, top-right of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 order: waveform.path.ecg Symptoms / leaf.fill Remedies / globe.americas.fill Traditions / book.closed.fill Journal / leaf.circle.fill About. The About tab is wrapped in a NavigationStack to support push navigation to OurStoryView (and future sub-screens) without a modal sheet.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3. Component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3.1 Symptom Chip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Unselected: white background, mist border (1.5pt), icon centered at 22pt, label 11pt Noto Sans SemiBold, subtext color.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Selected: forest background, forest border, same icon, label in mist color.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Border radius: 14pt. Padding: 12pt vertical, 10pt horizontal. Transition: 0.2s ease.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3.2 Remedy Card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White background card, 20pt radius, shadow (opacity 0.07, blur 16, y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Header: tradition color gradient (color → color at 75% opacity). 14–16pt Noto Serif title (white). 10pt origin label (white, 80% opacity). 26pt icon. 14–16pt horizontal padding.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Body: 12pt padding. Ingredient chips (mist background, forest text, 10pt font, 20pt radius). 11pt description text. Action row at bottom.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Action row: "View Protocol →" button (forest fill) + "📓 Start" button (gold fill). 10pt radius, 9pt font, 9pt padding.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3.3 Tradition Card (Filter Screen)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Border radius: 16pt. Shadow: 0.1 opacity, blur 12. Selected: gold ring (3pt border).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Banner: tradition color gradient. Flag at 26pt. Name at 14pt Noto Serif SemiBold (white). Region at 10pt (white, 75% opacity). Checkmark circle (white, 22pt) top-right — hidden until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Body: white background. Description at 11pt subtext. Tags at 9pt SemiBold UPPERCASE in tradition color with 15% opacity fill. 9–11pt padding.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3.4 Calendar Cell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Detail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Tradition color fill (85% opacity), white day number, small white SF Symbol checkmark (systemImage: checkmark) in an 18pt circle (6pt radius)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todayActive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fill (90% opacity), white day number, 2pt gold outer ring (box-shadow), small gold filled dot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upcoming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Tradition color at 12% opacity background, subtext-colored number, small dot with protocol day number at 8pt in tradition color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nonProtocol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fill, subtext-colored number, no dot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Transparent, no content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Cell size: 32×32pt circle dot (within 36pt touch target). Day number: 9–11pt Noto Sans SemiBold. Gap between cells: 3pt.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3.5 Progress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Track height: 8pt, mist fill, 10pt radius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Fill: linear gradient 90° — fern (#8AAB6E) → gold (#C8A050), 10pt radius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Fill animates on appear: 1.0–1.2s 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Top row: truncated protocol name (Noto Serif 13pt forest) + percentage label (12pt SemiBold gold)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Bottom labels: "Day 1" left, "Day N" right (9pt subtext)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Container: white card, 16pt radius, 12–16pt padding, shadow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3.6 Summary Stats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Three equal cells in a white card, 16pt radius, shadow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cell: large value in Noto Serif 19–22pt forest, label in 9pt UPPERCASE subtext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Thin dividers between cells (mist color, 40% opacity)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Content: Days Done / Days Left / % Complete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3.7 Day Detail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White card, 16pt radius. Revealed by tapping a protocol day in the calendar.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Header row: 26pt remedy icon, date + day number label (10pt UPPERCASE subtext), remedy name (14pt Noto Serif forest), tradition badge pill, status badge right-aligned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Status badge colors: Done (systemImage: checkmark.circle.fill, green) = light green bg / forest text; Today (systemImage: star.fill, gold) = light gold bg / copper text; Upcoming (systemImage: lock.fill, grey) = light grey bg / grey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Quote section (visible for done/today only): "Day Wisdom" label (9pt UPPERCASE sage), quote text (11pt Noto Serif italic forest), attribution (9pt gold SemiBold)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Divider between header and quote: 1pt mist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3.8 Today Task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White card, 16pt radius, shadow. Header: tradition color gradient, "Today's Protocol" title (13pt Noto Serif white), day label right (10pt white 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Step rows: numbered circle (22pt, tradition color at 85% opacity, white number 11pt bold), 11pt Noto Sans step text in subtext color, 3pt line spacing. Dividers between steps at mist 60% opacity. Read-only — no interactive checkboxes. Steps display historical/cultural preparation narrative text only.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3.9 Quote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Subtle gradient fill: forest green at 6% + sage at 4% opacity. Mist border (1pt), 16pt radius.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Header: 9pt UPPERCASE tradition label with flagImageName asset image (tradition’s flag from Assets.xcassets) and "Day N Wisdom · [Tradition]"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Large decorative open-quote: 28–32pt, Noto Serif, mist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Quote text: 13pt Noto Serif italic, forest color, 1.65 line-height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Attribution: 10pt Noto Sans SemiBold, 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Context note: 10pt Noto Sans, subtext, 1.5 line-height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3.10 Achievement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White card, 10pt radius. SF Symbol icon at 18pt (each achievement uses a named systemImage). Name at 10pt Noto Sans SemiBold subtext.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Locked: grayscale filter + 25% opacity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Unlocked: full color, subtle shadow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Animate unlock: scale 0→1 with spring, fade in (0.4s)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4. Overlay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4.1 Day Complete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Full screen dim: rgba(26,46,26,0.92) — dark forest green, not pure black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Content centered vertically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Icon: checkmark.circle.fill SF Symbol in a 64pt forest-colored circle, bounce-in animation (scale 0→1.18→1.0 in 0.45s)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"Day N Complete!" title: 24pt Noto Serif cream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 text: 13pt mist, 1.7 line-height, 30pt side padding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Streak pill: gold fill, white text, 15pt SemiBold, 20pt radius, 6pt 20pt padding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Quote preview box: rgba(white, 0.08) fill, 12pt radius. Quote in 12pt Noto Serif italic mist. Attribution in 10pt fern.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Reminder line: 11pt fern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"Continue Journey →" button: fern fill, white text, 14pt Noto Serif, 16pt radius, 13pt 30pt padding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4.2 Protocol Complete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Full screen: linear gradient 160° — rgba(12,22,12,0.97) → rgba(26,46,26,0.97)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Scrollable if content overflows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Decorative row: sparkles + recipe SF Symbol at 20pt, bounce-in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Trophy badge: 88×88pt circle, linear gradient gold → copper, trophy.fill SF Symbol at 40pt in white, 6pt gold outer ring, 32pt drop shadow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"Protocol Complete!" title: 26pt Noto Serif cream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Tradition label: 11pt fern, UPPERCASE, 0.1em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Congratulatory text: 14pt Noto Serif mist, centered, 28pt padding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Stats row: three cells — DAYS DONE / DAYS LEFT / COMPLETIONS (lifetime count) — with gold Noto Serif 20pt values, mist 9pt UPPERCASE labels, rgba(white,0.07) fills, 12pt radius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Divider: 1px rgba(mist, 0.15)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"A Final Word of Wisdom" label: 9pt UPPERCASE fern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Closing quote: 13pt Noto Serif italic mist, centered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Attribution: 10pt 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Primary CTA: sage→forest gradient, 14pt Noto Serif white, 16pt radius, full width minus 48pt, 14pt padding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Secondary CTA: transparent, 1.5pt mist-30% border, 13pt Noto Serif mist, same sizing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4.3 Feeling Check-In Chips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Appears in JournalScreen after the user taps “Mark Day Complete.” Three equal-width chips appear in an HStack: “Feeling better” (arrow.up.heart.fill), “About the same” (heart.fill), and “Noticed something” (sparkles). Tapping any chip calls completeDay(feeling:) and dismisses the picker with an opacity + move(edge: .bottom) transition.</w:t>
      </w:r>
    </w:p>
    <w:p>
      <w:p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Chip style: forest.opacity(0.07) fill, forest.opacity(0.2) stroke border (1pt), 12pt corner radius, 12pt vertical / 6pt horizontal padding. Icon: 16pt SF Symbol. Label: Noto Sans 10pt SemiBold, multiline allowed, 2-line limit. Container card: white, 16pt radius, forest.opacity(0.08) shadow. Appears with .transition(.opacity.combined(with: .move(edge: .bottom))).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4.4 General Reference Disclaimer Footer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Displayed at the bottom of every RemedyDetailScreen, below the citations section. Styled to read as quiet archival context — not a prominent legal notice — so it doesn’t interrupt the reading experience.</w:t>
      </w:r>
    </w:p>
    <w:p>
      <w:p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Container: Color.mist.opacity(0.08) background, 8pt corner radius. Eyebrow: “GENERAL REFERENCE” in Noto Sans 9pt SemiBold, subtext.opacity(0.5), with an info.circle SF Symbol at 9pt. Body: Noto Sans 10pt Regular, subtext.opacity(0.45), 3pt line spacing. Text: “The sources and preparation methods documented here are provided for educational and cultural archival purposes only. They do not constitute medical advice, diagnosis, or treatment. Always consult a qualified healthcare provider before beginning any herbal protocol or regimen.” Padding: 12pt all sides.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4.5 OurStoryView Navigation Pattern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About tab (tab 5) wraps SettingsScreen in a NavigationStack. “Our Story” is accessed via a NavigationLink push — not a sheet — so users navigate back with the standard iOS back button. This establishes the pattern for all future Settings sub-screens.</w:t>
      </w:r>
    </w:p>
    <w:p>
      <w:p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OurStoryView navigation bar: .toolbarBackground(Color.forest, for: .navigationBar) + .toolbarColorScheme(.dark, for: .navigationBar). Title: “Our Story” inline. Hero: drop.fill SF Symbol with translucent mist gradient foreground (35% → 12% opacity top-to-bottom). Body: 5 paragraphs in Noto Sans 15pt, mist.opacity(0.88), 7pt line spacing. Footer: “— Built with care by Aerwin” in Noto Sans 12pt, mist.opacity(0.4). Background: Color.forest.ignoresSafeArea().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4.6 Lexicon Policy — Approved Vocabulary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words “cleanse” and “detox” are permanently retired from all visible UI strings, marketing copy, and in-app text. The approved vocabulary aligns with an authoritative, systems-based, education-first positioning.</w:t>
      </w:r>
    </w:p>
    <w:p>
      <w:pPr>
        <w:spacing w:after="60"/>
      </w:pPr>
      <w:r>
        <w:rPr>
          <w:rFonts w:ascii="Arial" w:cs="Arial" w:eastAsia="Arial" w:hAnsi="Arial"/>
          <w:b/>
          <w:color w:val="1A2E1A"/>
          <w:sz w:val="20"/>
          <w:szCs w:val="20"/>
        </w:rPr>
        <w:t xml:space="preserve">Retired (never use):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cleanse / cleansing — replaced by “protocol” or “practice”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detox — replaced by “restore” or “regimen”</w:t>
      </w:r>
    </w:p>
    <w:p>
      <w:pPr>
        <w:spacing w:after="60"/>
      </w:pPr>
      <w:r>
        <w:rPr>
          <w:rFonts w:ascii="Arial" w:cs="Arial" w:eastAsia="Arial" w:hAnsi="Arial"/>
          <w:b/>
          <w:color w:val="1A2E1A"/>
          <w:sz w:val="20"/>
          <w:szCs w:val="20"/>
        </w:rPr>
        <w:t xml:space="preserve">Approved vocabulary: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protocol — the daily practice for a given remedy duration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regimen — broader course of practice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cycle — duration of a complete protocol run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practice — the user’s ongoing engagement with a remedy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restore / restorative — approved replacement for detox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5. Do’s and Don’ts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the exact hex values defined in the color palette — no approximations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Noto Serif for all headings, card titles, CTA buttons, and quotes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 the tradition color system — every component referencing a tradition uses that tradition's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Keep the disclaimer visible and legible on all remedy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Ensure all tap targets are at least 44×44pt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 the calendar be the hero of the journal screen — it should be the first thing the user sees after the hero strip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use Inter, Roboto, SF Pro, or any system font for display text — Noto Serif and Noto Sans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use purple gradients on white backgrounds — that is generic AI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add XP, points, coins, or gamification currency — achievement badges and streak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use pure black (#000000) as a background — always dark forest green for overlays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compress the calendar — it needs full breathing room with 3pt gaps and 16pt side margins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reorder the journal screen sections — the sequence is intentional and frozen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Herbal Remedy Advisor — Design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C7A4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2E1A"/>
      <w:sz w:val="22"/>
      <w:szCs w:val="22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2026-05-15T00:47:17.359Z</dcterms:created>
  <dcterms:modified xsi:type="dcterms:W3CDTF">2026-05-15T00:47:17.359Z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