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7B" w:rsidRDefault="00DA65C8" w:rsidP="00885E5D">
      <w:pPr>
        <w:pageBreakBefore/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>Hit Pickup With Paddle</w:t>
      </w:r>
    </w:p>
    <w:p w:rsidR="000D5B7B" w:rsidRDefault="00DA65C8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0D5B7B" w:rsidRDefault="00885E5D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This use case allows the actor to </w:t>
      </w:r>
      <w:r w:rsidR="0076400B">
        <w:rPr>
          <w:rFonts w:cs="Arial"/>
        </w:rPr>
        <w:t>activate a pickup.</w:t>
      </w:r>
    </w:p>
    <w:p w:rsidR="000D5B7B" w:rsidRDefault="00DA65C8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0D5B7B" w:rsidRDefault="0076400B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User.</w:t>
      </w:r>
    </w:p>
    <w:p w:rsidR="000D5B7B" w:rsidRDefault="00DA65C8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500626" w:rsidRDefault="00500626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{Moving to </w:t>
      </w:r>
      <w:r w:rsidR="00326EA5">
        <w:rPr>
          <w:rFonts w:cs="Arial"/>
        </w:rPr>
        <w:t>P</w:t>
      </w:r>
      <w:r>
        <w:rPr>
          <w:rFonts w:cs="Arial"/>
        </w:rPr>
        <w:t>ickup}</w:t>
      </w:r>
    </w:p>
    <w:p w:rsidR="00500626" w:rsidRDefault="00500626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3.1: </w:t>
      </w:r>
      <w:r w:rsidR="00A323F5">
        <w:rPr>
          <w:rFonts w:cs="Arial"/>
        </w:rPr>
        <w:t>Actor presses up or down to try and collide with the pickup.</w:t>
      </w:r>
    </w:p>
    <w:p w:rsidR="00583DB3" w:rsidRDefault="00583DB3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3.2: System moves the paddle in that direction.</w:t>
      </w:r>
    </w:p>
    <w:p w:rsidR="00A323F5" w:rsidRDefault="00A323F5" w:rsidP="00A323F5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{Activating </w:t>
      </w:r>
      <w:r w:rsidR="00326EA5">
        <w:rPr>
          <w:rFonts w:cs="Arial"/>
        </w:rPr>
        <w:t>P</w:t>
      </w:r>
      <w:r>
        <w:rPr>
          <w:rFonts w:cs="Arial"/>
        </w:rPr>
        <w:t>ickup}</w:t>
      </w:r>
    </w:p>
    <w:p w:rsidR="00583DB3" w:rsidRDefault="00A323F5" w:rsidP="00A323F5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</w:t>
      </w:r>
      <w:r w:rsidR="00583DB3">
        <w:rPr>
          <w:rFonts w:cs="Arial"/>
        </w:rPr>
        <w:t>3</w:t>
      </w:r>
      <w:r>
        <w:rPr>
          <w:rFonts w:cs="Arial"/>
        </w:rPr>
        <w:t>:</w:t>
      </w:r>
      <w:r w:rsidR="00583DB3">
        <w:rPr>
          <w:rFonts w:cs="Arial"/>
        </w:rPr>
        <w:t xml:space="preserve"> Actor collides with pickup.</w:t>
      </w:r>
    </w:p>
    <w:p w:rsidR="00583DB3" w:rsidRDefault="00583DB3" w:rsidP="00A323F5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3.4: System registers collision and provides pickup benefits to actor.</w:t>
      </w:r>
    </w:p>
    <w:p w:rsidR="000D5B7B" w:rsidRDefault="00DA65C8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4. Alternative Flows</w:t>
      </w:r>
    </w:p>
    <w:p w:rsidR="0085103B" w:rsidRDefault="00A323F5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4.1: At {Moving to </w:t>
      </w:r>
      <w:r w:rsidR="00326EA5">
        <w:rPr>
          <w:rFonts w:cs="Arial"/>
        </w:rPr>
        <w:t>P</w:t>
      </w:r>
      <w:bookmarkStart w:id="0" w:name="_GoBack"/>
      <w:bookmarkEnd w:id="0"/>
      <w:r>
        <w:rPr>
          <w:rFonts w:cs="Arial"/>
        </w:rPr>
        <w:t>icku</w:t>
      </w:r>
      <w:r w:rsidR="0085103B">
        <w:rPr>
          <w:rFonts w:cs="Arial"/>
        </w:rPr>
        <w:t>p}, System does not detect a collision with the pickup.</w:t>
      </w:r>
    </w:p>
    <w:p w:rsidR="0085103B" w:rsidRDefault="0085103B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4.2: </w:t>
      </w:r>
      <w:r w:rsidR="00C3717E">
        <w:rPr>
          <w:rFonts w:cs="Arial"/>
        </w:rPr>
        <w:t>System does nothing and player weeps.</w:t>
      </w:r>
      <w:r>
        <w:rPr>
          <w:rFonts w:cs="Arial"/>
        </w:rPr>
        <w:t xml:space="preserve"> </w:t>
      </w:r>
    </w:p>
    <w:p w:rsidR="000D5B7B" w:rsidRDefault="000D5B7B" w:rsidP="00885E5D">
      <w:pPr>
        <w:tabs>
          <w:tab w:val="left" w:pos="360"/>
        </w:tabs>
        <w:spacing w:line="360" w:lineRule="auto"/>
        <w:jc w:val="both"/>
        <w:rPr>
          <w:rFonts w:cs="Arial"/>
        </w:rPr>
      </w:pPr>
    </w:p>
    <w:p w:rsidR="000D5B7B" w:rsidRDefault="000D5B7B" w:rsidP="00885E5D">
      <w:pPr>
        <w:spacing w:line="360" w:lineRule="auto"/>
        <w:rPr>
          <w:rFonts w:cs="Arial"/>
          <w:szCs w:val="24"/>
        </w:rPr>
      </w:pPr>
    </w:p>
    <w:p w:rsidR="000D5B7B" w:rsidRDefault="000D5B7B" w:rsidP="00885E5D">
      <w:pPr>
        <w:spacing w:line="360" w:lineRule="auto"/>
      </w:pPr>
    </w:p>
    <w:sectPr w:rsidR="000D5B7B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8"/>
    <w:rsid w:val="000D5B7B"/>
    <w:rsid w:val="00326EA5"/>
    <w:rsid w:val="00500626"/>
    <w:rsid w:val="00583DB3"/>
    <w:rsid w:val="0076400B"/>
    <w:rsid w:val="0085103B"/>
    <w:rsid w:val="00885E5D"/>
    <w:rsid w:val="00A323F5"/>
    <w:rsid w:val="00C3717E"/>
    <w:rsid w:val="00D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AAC9DF0"/>
  <w15:chartTrackingRefBased/>
  <w15:docId w15:val="{2C729247-22A1-4444-8FB6-9494EB0C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10</cp:revision>
  <cp:lastPrinted>1900-01-01T07:00:00Z</cp:lastPrinted>
  <dcterms:created xsi:type="dcterms:W3CDTF">2018-09-26T02:30:00Z</dcterms:created>
  <dcterms:modified xsi:type="dcterms:W3CDTF">2018-09-26T02:48:00Z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