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5400"/>
        <w:gridCol w:w="3240"/>
      </w:tblGrid>
      <w:tr>
        <w:tc>
          <w:tcPr>
            <w:tcW w:type="dxa" w:w="1440"/>
            <w:vMerge w:val="restart"/>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jc w:val="center"/>
            </w:pPr>
            <w:r>
              <w:rPr>
                <w:rFonts w:ascii="Arial" w:cs="Arial" w:eastAsia="Arial" w:hAnsi="Arial"/>
                <w:b/>
                <w:bCs/>
                <w:sz w:val="20"/>
                <w:szCs w:val="20"/>
              </w:rPr>
              <w:t xml:space="preserve">[LGU LOGO]</w:t>
            </w:r>
          </w:p>
        </w:tc>
        <w:tc>
          <w:tcPr>
            <w:tcW w:type="dxa" w:w="5400"/>
            <w:vMerge w:val="restart"/>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60" w:before="0"/>
              <w:jc w:val="center"/>
            </w:pPr>
            <w:r>
              <w:rPr>
                <w:rFonts w:ascii="Arial" w:cs="Arial" w:eastAsia="Arial" w:hAnsi="Arial"/>
                <w:b/>
                <w:bCs/>
                <w:sz w:val="22"/>
                <w:szCs w:val="22"/>
              </w:rPr>
              <w:t xml:space="preserve">LOCAL GOVERNMENT UNIT OF SOLANO</w:t>
            </w:r>
          </w:p>
          <w:p>
            <w:pPr>
              <w:spacing w:after="60" w:before="0"/>
              <w:jc w:val="left"/>
            </w:pPr>
            <w:r>
              <w:rPr>
                <w:rFonts w:ascii="Arial" w:cs="Arial" w:eastAsia="Arial" w:hAnsi="Arial"/>
                <w:sz w:val="18"/>
                <w:szCs w:val="18"/>
              </w:rPr>
              <w:t xml:space="preserve">Subject:</w:t>
            </w:r>
          </w:p>
        </w:tc>
        <w:tc>
          <w:tcPr>
            <w:tcW w:type="dxa" w:w="3240"/>
            <w:tcBorders>
              <w:top w:val="single" w:color="000000" w:sz="4"/>
              <w:left w:val="single" w:color="000000" w:sz="4"/>
              <w:bottom w:val="single" w:color="000000" w:sz="4"/>
              <w:right w:val="single" w:color="000000" w:sz="4"/>
            </w:tcBorders>
            <w:tcMar>
              <w:top w:type="dxa" w:w="40"/>
              <w:left w:type="dxa" w:w="120"/>
              <w:bottom w:type="dxa" w:w="40"/>
              <w:right w:type="dxa" w:w="120"/>
            </w:tcMar>
          </w:tcPr>
          <w:p>
            <w:pPr>
              <w:spacing w:after="60" w:before="0"/>
              <w:jc w:val="left"/>
            </w:pPr>
            <w:r>
              <w:rPr>
                <w:rFonts w:ascii="Arial" w:cs="Arial" w:eastAsia="Arial" w:hAnsi="Arial"/>
                <w:sz w:val="18"/>
                <w:szCs w:val="18"/>
              </w:rPr>
              <w:t xml:space="preserve">Document Code</w:t>
            </w:r>
          </w:p>
          <w:p>
            <w:pPr>
              <w:spacing w:after="60" w:before="0"/>
              <w:jc w:val="center"/>
            </w:pPr>
            <w:r>
              <w:rPr>
                <w:rFonts w:ascii="Arial" w:cs="Arial" w:eastAsia="Arial" w:hAnsi="Arial"/>
                <w:b/>
                <w:bCs/>
                <w:sz w:val="20"/>
                <w:szCs w:val="20"/>
              </w:rPr>
              <w:t xml:space="preserve">MTO.PR.006</w:t>
            </w:r>
          </w:p>
        </w:tc>
      </w:tr>
      <w:t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3240"/>
            <w:tcBorders>
              <w:top w:val="single" w:color="000000" w:sz="4"/>
              <w:left w:val="single" w:color="000000" w:sz="4"/>
              <w:bottom w:val="single" w:color="000000" w:sz="4"/>
              <w:right w:val="single" w:color="000000" w:sz="4"/>
            </w:tcBorders>
            <w:tcMar>
              <w:top w:type="dxa" w:w="40"/>
              <w:left w:type="dxa" w:w="120"/>
              <w:bottom w:type="dxa" w:w="40"/>
              <w:right w:type="dxa" w:w="120"/>
            </w:tcMar>
          </w:tcPr>
          <w:p>
            <w:r>
              <w:rPr>
                <w:rFonts w:ascii="Arial" w:cs="Arial" w:eastAsia="Arial" w:hAnsi="Arial"/>
                <w:sz w:val="18"/>
                <w:szCs w:val="18"/>
              </w:rPr>
              <w:t xml:space="preserve">Rev.     </w:t>
            </w:r>
            <w:r>
              <w:rPr>
                <w:rFonts w:ascii="Arial" w:cs="Arial" w:eastAsia="Arial" w:hAnsi="Arial"/>
                <w:sz w:val="18"/>
                <w:szCs w:val="18"/>
              </w:rPr>
              <w:t xml:space="preserve">Issue Date:</w:t>
            </w:r>
          </w:p>
          <w:p>
            <w:r>
              <w:rPr>
                <w:rFonts w:ascii="Arial" w:cs="Arial" w:eastAsia="Arial" w:hAnsi="Arial"/>
                <w:b/>
                <w:bCs/>
                <w:sz w:val="18"/>
                <w:szCs w:val="18"/>
              </w:rPr>
              <w:t xml:space="preserve">0          </w:t>
            </w:r>
            <w:r>
              <w:rPr>
                <w:rFonts w:ascii="Arial" w:cs="Arial" w:eastAsia="Arial" w:hAnsi="Arial"/>
                <w:b/>
                <w:bCs/>
                <w:sz w:val="18"/>
                <w:szCs w:val="18"/>
              </w:rPr>
              <w:t xml:space="preserve">July 31, 2023</w:t>
            </w:r>
          </w:p>
        </w:tc>
      </w:tr>
      <w:t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3240"/>
            <w:tcBorders>
              <w:top w:val="single" w:color="000000" w:sz="4"/>
              <w:left w:val="single" w:color="000000" w:sz="4"/>
              <w:bottom w:val="single" w:color="000000" w:sz="4"/>
              <w:right w:val="single" w:color="000000" w:sz="4"/>
            </w:tcBorders>
            <w:tcMar>
              <w:top w:type="dxa" w:w="40"/>
              <w:left w:type="dxa" w:w="120"/>
              <w:bottom w:type="dxa" w:w="40"/>
              <w:right w:type="dxa" w:w="120"/>
            </w:tcMar>
          </w:tcP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jc w:val="center"/>
            </w:pPr>
            <w:r>
              <w:rPr>
                <w:rFonts w:ascii="Arial" w:cs="Arial" w:eastAsia="Arial" w:hAnsi="Arial"/>
                <w:b/>
                <w:bCs/>
                <w:sz w:val="22"/>
                <w:szCs w:val="22"/>
              </w:rPr>
              <w:t xml:space="preserve">Preparation and Issuance of Burial Permit and Municipal Cemetery Lot Rental Contract</w:t>
            </w:r>
          </w:p>
        </w:tc>
      </w:tr>
    </w:tbl>
    <w:p>
      <w:pPr>
        <w:spacing w:after="60" w:before="0"/>
        <w:jc w:val="left"/>
      </w:pPr>
      <w:r>
        <w:rPr>
          <w:rFonts w:ascii="Arial" w:cs="Arial" w:eastAsia="Arial" w:hAnsi="Arial"/>
          <w:sz w:val="20"/>
          <w:szCs w:val="20"/>
        </w:rPr>
        <w:t xml:space="preserve"/>
      </w:r>
    </w:p>
    <w:p>
      <w:pPr>
        <w:spacing w:after="100" w:before="200"/>
      </w:pPr>
      <w:r>
        <w:rPr>
          <w:rFonts w:ascii="Arial" w:cs="Arial" w:eastAsia="Arial" w:hAnsi="Arial"/>
          <w:b/>
          <w:bCs/>
          <w:sz w:val="22"/>
          <w:szCs w:val="22"/>
        </w:rPr>
        <w:t xml:space="preserve">1.  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1080"/>
        <w:gridCol w:w="1800"/>
        <w:gridCol w:w="1980"/>
        <w:gridCol w:w="1980"/>
      </w:tblGrid>
      <w:tr>
        <w:tc>
          <w:tcPr>
            <w:tcW w:type="dxa" w:w="72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vAlign w:val="top"/>
          </w:tcPr>
          <w:p>
            <w:pPr>
              <w:jc w:val="left"/>
            </w:pPr>
            <w:r>
              <w:rPr>
                <w:rFonts w:ascii="Arial" w:cs="Arial" w:eastAsia="Arial" w:hAnsi="Arial"/>
                <w:b/>
                <w:bCs/>
                <w:sz w:val="20"/>
                <w:szCs w:val="20"/>
              </w:rPr>
              <w:t xml:space="preserve">Rev. No.</w:t>
            </w:r>
          </w:p>
        </w:tc>
        <w:tc>
          <w:tcPr>
            <w:tcW w:type="dxa" w:w="252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vAlign w:val="top"/>
          </w:tcPr>
          <w:p>
            <w:pPr>
              <w:jc w:val="left"/>
            </w:pPr>
            <w:r>
              <w:rPr>
                <w:rFonts w:ascii="Arial" w:cs="Arial" w:eastAsia="Arial" w:hAnsi="Arial"/>
                <w:b/>
                <w:bCs/>
                <w:sz w:val="20"/>
                <w:szCs w:val="20"/>
              </w:rPr>
              <w:t xml:space="preserve">Nature of Change</w:t>
            </w:r>
          </w:p>
        </w:tc>
        <w:tc>
          <w:tcPr>
            <w:tcW w:type="dxa" w:w="108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vAlign w:val="top"/>
          </w:tcPr>
          <w:p>
            <w:pPr>
              <w:jc w:val="left"/>
            </w:pPr>
            <w:r>
              <w:rPr>
                <w:rFonts w:ascii="Arial" w:cs="Arial" w:eastAsia="Arial" w:hAnsi="Arial"/>
                <w:b/>
                <w:bCs/>
                <w:sz w:val="20"/>
                <w:szCs w:val="20"/>
              </w:rPr>
              <w:t xml:space="preserve">Issue Date</w:t>
            </w:r>
          </w:p>
        </w:tc>
        <w:tc>
          <w:tcPr>
            <w:tcW w:type="dxa" w:w="1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vAlign w:val="top"/>
          </w:tcPr>
          <w:p>
            <w:pPr>
              <w:jc w:val="left"/>
            </w:pPr>
            <w:r>
              <w:rPr>
                <w:rFonts w:ascii="Arial" w:cs="Arial" w:eastAsia="Arial" w:hAnsi="Arial"/>
                <w:b/>
                <w:bCs/>
                <w:sz w:val="20"/>
                <w:szCs w:val="20"/>
              </w:rPr>
              <w:t xml:space="preserve">Originator</w:t>
            </w:r>
          </w:p>
        </w:tc>
        <w:tc>
          <w:tcPr>
            <w:tcW w:type="dxa" w:w="198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vAlign w:val="top"/>
          </w:tcPr>
          <w:p>
            <w:pPr>
              <w:jc w:val="left"/>
            </w:pPr>
            <w:r>
              <w:rPr>
                <w:rFonts w:ascii="Arial" w:cs="Arial" w:eastAsia="Arial" w:hAnsi="Arial"/>
                <w:b/>
                <w:bCs/>
                <w:sz w:val="20"/>
                <w:szCs w:val="20"/>
              </w:rPr>
              <w:t xml:space="preserve">Reviewed by</w:t>
            </w:r>
          </w:p>
        </w:tc>
        <w:tc>
          <w:tcPr>
            <w:tcW w:type="dxa" w:w="198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vAlign w:val="top"/>
          </w:tcPr>
          <w:p>
            <w:pPr>
              <w:jc w:val="left"/>
            </w:pPr>
            <w:r>
              <w:rPr>
                <w:rFonts w:ascii="Arial" w:cs="Arial" w:eastAsia="Arial" w:hAnsi="Arial"/>
                <w:b/>
                <w:bCs/>
                <w:sz w:val="20"/>
                <w:szCs w:val="20"/>
              </w:rPr>
              <w:t xml:space="preserve">Approved by</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00</w:t>
            </w:r>
          </w:p>
        </w:tc>
        <w:tc>
          <w:tcPr>
            <w:tcW w:type="dxa" w:w="25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Initial Issue</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07-31-2023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jc w:val="left"/>
            </w:pPr>
            <w:r>
              <w:rPr>
                <w:rFonts w:ascii="Arial" w:cs="Arial" w:eastAsia="Arial" w:hAnsi="Arial"/>
                <w:b/>
                <w:bCs/>
                <w:sz w:val="20"/>
                <w:szCs w:val="20"/>
              </w:rPr>
              <w:t xml:space="preserve">FE S. DUMELOD</w:t>
            </w:r>
          </w:p>
          <w:p>
            <w:pPr>
              <w:spacing w:after="60" w:before="0"/>
              <w:jc w:val="left"/>
            </w:pPr>
            <w:r>
              <w:rPr>
                <w:rFonts w:ascii="Arial" w:cs="Arial" w:eastAsia="Arial" w:hAnsi="Arial"/>
                <w:sz w:val="20"/>
                <w:szCs w:val="20"/>
              </w:rPr>
              <w:t xml:space="preserve">Local Treasury Operations Officer I</w:t>
            </w:r>
          </w:p>
        </w:tc>
        <w:tc>
          <w:tcPr>
            <w:tcW w:type="dxa" w:w="19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jc w:val="left"/>
            </w:pPr>
            <w:r>
              <w:rPr>
                <w:rFonts w:ascii="Arial" w:cs="Arial" w:eastAsia="Arial" w:hAnsi="Arial"/>
                <w:b/>
                <w:bCs/>
                <w:sz w:val="20"/>
                <w:szCs w:val="20"/>
              </w:rPr>
              <w:t xml:space="preserve">REVELYN A. MILLARE</w:t>
            </w:r>
          </w:p>
          <w:p>
            <w:pPr>
              <w:spacing w:after="60" w:before="0"/>
              <w:jc w:val="left"/>
            </w:pPr>
            <w:r>
              <w:rPr>
                <w:rFonts w:ascii="Arial" w:cs="Arial" w:eastAsia="Arial" w:hAnsi="Arial"/>
                <w:sz w:val="20"/>
                <w:szCs w:val="20"/>
              </w:rPr>
              <w:t xml:space="preserve">Local Treasury Operations Officer II</w:t>
            </w:r>
          </w:p>
        </w:tc>
        <w:tc>
          <w:tcPr>
            <w:tcW w:type="dxa" w:w="19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jc w:val="left"/>
            </w:pPr>
            <w:r>
              <w:rPr>
                <w:rFonts w:ascii="Arial" w:cs="Arial" w:eastAsia="Arial" w:hAnsi="Arial"/>
                <w:b/>
                <w:bCs/>
                <w:sz w:val="20"/>
                <w:szCs w:val="20"/>
              </w:rPr>
              <w:t xml:space="preserve">JENITA G. VELASCO</w:t>
            </w:r>
          </w:p>
          <w:p>
            <w:pPr>
              <w:spacing w:after="60" w:before="0"/>
              <w:jc w:val="left"/>
            </w:pPr>
            <w:r>
              <w:rPr>
                <w:rFonts w:ascii="Arial" w:cs="Arial" w:eastAsia="Arial" w:hAnsi="Arial"/>
                <w:sz w:val="20"/>
                <w:szCs w:val="20"/>
              </w:rPr>
              <w:t xml:space="preserve">Municipal Treasurer</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01</w:t>
            </w:r>
          </w:p>
        </w:tc>
        <w:tc>
          <w:tcPr>
            <w:tcW w:type="dxa" w:w="2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jc w:val="left"/>
            </w:pPr>
            <w:r>
              <w:rPr>
                <w:rFonts w:ascii="Arial" w:cs="Arial" w:eastAsia="Arial" w:hAnsi="Arial"/>
                <w:sz w:val="20"/>
                <w:szCs w:val="20"/>
              </w:rPr>
              <w:t xml:space="preserve">Update the Definition, Responsibilities, Procedure Outline and Procedure Details</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03-04-2026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jc w:val="left"/>
            </w:pPr>
            <w:r>
              <w:rPr>
                <w:rFonts w:ascii="Arial" w:cs="Arial" w:eastAsia="Arial" w:hAnsi="Arial"/>
                <w:b/>
                <w:bCs/>
                <w:sz w:val="20"/>
                <w:szCs w:val="20"/>
              </w:rPr>
              <w:t xml:space="preserve">RODRIGO V. BRIN JR.</w:t>
            </w:r>
          </w:p>
          <w:p>
            <w:pPr>
              <w:spacing w:after="60" w:before="0"/>
              <w:jc w:val="left"/>
            </w:pPr>
            <w:r>
              <w:rPr>
                <w:rFonts w:ascii="Arial" w:cs="Arial" w:eastAsia="Arial" w:hAnsi="Arial"/>
                <w:sz w:val="20"/>
                <w:szCs w:val="20"/>
              </w:rPr>
              <w:t xml:space="preserve">Revenue Collection Clerk I</w:t>
            </w:r>
          </w:p>
        </w:tc>
        <w:tc>
          <w:tcPr>
            <w:tcW w:type="dxa" w:w="19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jc w:val="left"/>
            </w:pPr>
            <w:r>
              <w:rPr>
                <w:rFonts w:ascii="Arial" w:cs="Arial" w:eastAsia="Arial" w:hAnsi="Arial"/>
                <w:b/>
                <w:bCs/>
                <w:sz w:val="20"/>
                <w:szCs w:val="20"/>
              </w:rPr>
              <w:t xml:space="preserve">REVELYN A. MILLARE</w:t>
            </w:r>
          </w:p>
          <w:p>
            <w:pPr>
              <w:spacing w:after="60" w:before="0"/>
              <w:jc w:val="left"/>
            </w:pPr>
            <w:r>
              <w:rPr>
                <w:rFonts w:ascii="Arial" w:cs="Arial" w:eastAsia="Arial" w:hAnsi="Arial"/>
                <w:sz w:val="20"/>
                <w:szCs w:val="20"/>
              </w:rPr>
              <w:t xml:space="preserve">Local Treasury Operations Officer II</w:t>
            </w:r>
          </w:p>
        </w:tc>
        <w:tc>
          <w:tcPr>
            <w:tcW w:type="dxa" w:w="19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jc w:val="left"/>
            </w:pPr>
            <w:r>
              <w:rPr>
                <w:rFonts w:ascii="Arial" w:cs="Arial" w:eastAsia="Arial" w:hAnsi="Arial"/>
                <w:b/>
                <w:bCs/>
                <w:sz w:val="20"/>
                <w:szCs w:val="20"/>
              </w:rPr>
              <w:t xml:space="preserve">ROGELIO A. BALANGATAN</w:t>
            </w:r>
          </w:p>
          <w:p>
            <w:pPr>
              <w:spacing w:after="60" w:before="0"/>
              <w:jc w:val="left"/>
            </w:pPr>
            <w:r>
              <w:rPr>
                <w:rFonts w:ascii="Arial" w:cs="Arial" w:eastAsia="Arial" w:hAnsi="Arial"/>
                <w:sz w:val="20"/>
                <w:szCs w:val="20"/>
              </w:rPr>
              <w:t xml:space="preserve">Acting Municipal Treasurer</w:t>
            </w:r>
          </w:p>
        </w:tc>
      </w:tr>
    </w:tbl>
    <w:p>
      <w:pPr>
        <w:spacing w:after="60" w:before="0"/>
        <w:jc w:val="left"/>
      </w:pPr>
      <w:r>
        <w:rPr>
          <w:rFonts w:ascii="Arial" w:cs="Arial" w:eastAsia="Arial" w:hAnsi="Arial"/>
          <w:sz w:val="20"/>
          <w:szCs w:val="20"/>
        </w:rPr>
        <w:t xml:space="preserve"/>
      </w:r>
    </w:p>
    <w:p>
      <w:pPr>
        <w:spacing w:after="100" w:before="200"/>
      </w:pPr>
      <w:r>
        <w:rPr>
          <w:rFonts w:ascii="Arial" w:cs="Arial" w:eastAsia="Arial" w:hAnsi="Arial"/>
          <w:b/>
          <w:bCs/>
          <w:sz w:val="22"/>
          <w:szCs w:val="22"/>
        </w:rPr>
        <w:t xml:space="preserve">2.  PURPOSE</w:t>
      </w:r>
    </w:p>
    <w:p>
      <w:pPr>
        <w:spacing w:after="60" w:before="0"/>
        <w:jc w:val="left"/>
      </w:pPr>
      <w:r>
        <w:rPr>
          <w:rFonts w:ascii="Arial" w:cs="Arial" w:eastAsia="Arial" w:hAnsi="Arial"/>
          <w:sz w:val="20"/>
          <w:szCs w:val="20"/>
        </w:rPr>
        <w:t xml:space="preserve">This procedure intends to define the controls needed to:</w:t>
      </w:r>
    </w:p>
    <w:p>
      <w:pPr>
        <w:spacing w:after="40" w:before="40"/>
        <w:ind w:left="720"/>
        <w:jc w:val="left"/>
      </w:pPr>
      <w:r>
        <w:rPr>
          <w:rFonts w:ascii="Arial" w:cs="Arial" w:eastAsia="Arial" w:hAnsi="Arial"/>
          <w:sz w:val="20"/>
          <w:szCs w:val="20"/>
        </w:rPr>
        <w:t xml:space="preserve">ensure that Burial Permit and Municipal Cemetery Lot Contract is issued before interring the deceased in the municipal cemetery;</w:t>
      </w:r>
    </w:p>
    <w:p>
      <w:pPr>
        <w:spacing w:after="40" w:before="40"/>
        <w:ind w:left="720"/>
        <w:jc w:val="left"/>
      </w:pPr>
      <w:r>
        <w:rPr>
          <w:rFonts w:ascii="Arial" w:cs="Arial" w:eastAsia="Arial" w:hAnsi="Arial"/>
          <w:sz w:val="20"/>
          <w:szCs w:val="20"/>
        </w:rPr>
        <w:t xml:space="preserve">ensure the collection of fees imposed to Burial Permit and Municipal Cemetery Lot rental;</w:t>
      </w:r>
    </w:p>
    <w:p>
      <w:pPr>
        <w:spacing w:after="80" w:before="40"/>
        <w:ind w:left="720"/>
        <w:jc w:val="left"/>
      </w:pPr>
      <w:r>
        <w:rPr>
          <w:rFonts w:ascii="Arial" w:cs="Arial" w:eastAsia="Arial" w:hAnsi="Arial"/>
          <w:sz w:val="20"/>
          <w:szCs w:val="20"/>
        </w:rPr>
        <w:t xml:space="preserve">ensure that it is in accordance with the provision of the Local Government Code of Solano Article D Section 05D.01 of the Local Government Code of 1991</w:t>
      </w:r>
    </w:p>
    <w:p>
      <w:pPr>
        <w:spacing w:after="60" w:before="0"/>
        <w:jc w:val="left"/>
      </w:pPr>
      <w:r>
        <w:rPr>
          <w:rFonts w:ascii="Arial" w:cs="Arial" w:eastAsia="Arial" w:hAnsi="Arial"/>
          <w:sz w:val="20"/>
          <w:szCs w:val="20"/>
        </w:rPr>
        <w:t xml:space="preserve"/>
      </w:r>
    </w:p>
    <w:p>
      <w:pPr>
        <w:spacing w:after="100" w:before="200"/>
      </w:pPr>
      <w:r>
        <w:rPr>
          <w:rFonts w:ascii="Arial" w:cs="Arial" w:eastAsia="Arial" w:hAnsi="Arial"/>
          <w:b/>
          <w:bCs/>
          <w:sz w:val="22"/>
          <w:szCs w:val="22"/>
        </w:rPr>
        <w:t xml:space="preserve">3.  EXPECTED OUTPUTS</w:t>
      </w:r>
    </w:p>
    <w:p>
      <w:pPr>
        <w:spacing w:after="60" w:before="0"/>
        <w:jc w:val="left"/>
      </w:pPr>
      <w:r>
        <w:rPr>
          <w:rFonts w:ascii="Arial" w:cs="Arial" w:eastAsia="Arial" w:hAnsi="Arial"/>
          <w:sz w:val="20"/>
          <w:szCs w:val="20"/>
        </w:rPr>
        <w:t xml:space="preserve">By implementing the controls defined in this procedure, the following specific outputs are expected:</w:t>
      </w:r>
    </w:p>
    <w:p>
      <w:pPr>
        <w:spacing w:after="60" w:before="0"/>
        <w:ind w:left="360"/>
        <w:jc w:val="left"/>
      </w:pPr>
      <w:r>
        <w:rPr>
          <w:rFonts w:ascii="Arial" w:cs="Arial" w:eastAsia="Arial" w:hAnsi="Arial"/>
          <w:sz w:val="20"/>
          <w:szCs w:val="20"/>
        </w:rPr>
        <w:t xml:space="preserve">3.1  Computes the correct amount of cemetery lot rental fees.</w:t>
      </w:r>
    </w:p>
    <w:p>
      <w:pPr>
        <w:spacing w:after="60" w:before="0"/>
        <w:ind w:left="360"/>
        <w:jc w:val="left"/>
      </w:pPr>
      <w:r>
        <w:rPr>
          <w:rFonts w:ascii="Arial" w:cs="Arial" w:eastAsia="Arial" w:hAnsi="Arial"/>
          <w:sz w:val="20"/>
          <w:szCs w:val="20"/>
        </w:rPr>
        <w:t xml:space="preserve">3.2  Prepares and issues burial permit and cemetery lot contract duly signed by all authorized signatories.</w:t>
      </w:r>
    </w:p>
    <w:p>
      <w:pPr>
        <w:spacing w:after="60" w:before="0"/>
        <w:ind w:left="360"/>
        <w:jc w:val="left"/>
      </w:pPr>
      <w:r>
        <w:rPr>
          <w:rFonts w:ascii="Arial" w:cs="Arial" w:eastAsia="Arial" w:hAnsi="Arial"/>
          <w:sz w:val="20"/>
          <w:szCs w:val="20"/>
        </w:rPr>
        <w:t xml:space="preserve">3.4  Updates payment of cemetery lot lessee</w:t>
      </w:r>
    </w:p>
    <w:p>
      <w:pPr>
        <w:spacing w:after="60" w:before="0"/>
        <w:ind w:left="360"/>
        <w:jc w:val="left"/>
      </w:pPr>
      <w:r>
        <w:rPr>
          <w:rFonts w:ascii="Arial" w:cs="Arial" w:eastAsia="Arial" w:hAnsi="Arial"/>
          <w:sz w:val="20"/>
          <w:szCs w:val="20"/>
        </w:rPr>
        <w:t xml:space="preserve">3.5  Maintain a reliable listing of deceased with updated records of payment</w:t>
      </w:r>
    </w:p>
    <w:p>
      <w:pPr>
        <w:spacing w:after="60" w:before="0"/>
        <w:jc w:val="left"/>
      </w:pPr>
      <w:r>
        <w:rPr>
          <w:rFonts w:ascii="Arial" w:cs="Arial" w:eastAsia="Arial" w:hAnsi="Arial"/>
          <w:sz w:val="20"/>
          <w:szCs w:val="20"/>
        </w:rPr>
        <w:t xml:space="preserve"/>
      </w:r>
    </w:p>
    <w:p>
      <w:pPr>
        <w:spacing w:after="100" w:before="200"/>
      </w:pPr>
      <w:r>
        <w:rPr>
          <w:rFonts w:ascii="Arial" w:cs="Arial" w:eastAsia="Arial" w:hAnsi="Arial"/>
          <w:b/>
          <w:bCs/>
          <w:sz w:val="22"/>
          <w:szCs w:val="22"/>
        </w:rPr>
        <w:t xml:space="preserve">4.  SCOPE</w:t>
      </w:r>
    </w:p>
    <w:p>
      <w:pPr>
        <w:spacing w:after="60" w:before="0"/>
        <w:jc w:val="left"/>
      </w:pPr>
      <w:r>
        <w:rPr>
          <w:rFonts w:ascii="Arial" w:cs="Arial" w:eastAsia="Arial" w:hAnsi="Arial"/>
          <w:sz w:val="20"/>
          <w:szCs w:val="20"/>
        </w:rPr>
        <w:t xml:space="preserve">The controls specified in this procedure apply to the provision of the Local Revenue Tax Ordinance of the Municipality of Solano under Article 41 Sections 140-142 that fees are imposed for the issuance of Burial Permit and leasing of cemetery lot before interring the deceased in the cemetery owned by the Municipal Government of Solano.</w:t>
      </w:r>
    </w:p>
    <w:p>
      <w:pPr>
        <w:spacing w:after="60" w:before="0"/>
        <w:jc w:val="left"/>
      </w:pPr>
      <w:r>
        <w:rPr>
          <w:rFonts w:ascii="Arial" w:cs="Arial" w:eastAsia="Arial" w:hAnsi="Arial"/>
          <w:sz w:val="20"/>
          <w:szCs w:val="20"/>
        </w:rPr>
        <w:t xml:space="preserve">This procedure covers the activities from receiving of requirements, computation of imposed fees and collection of the same, issuance of lease contract and ends in the filing and updating of records.</w:t>
      </w:r>
    </w:p>
    <w:p>
      <w:pPr>
        <w:spacing w:after="60" w:before="0"/>
        <w:jc w:val="left"/>
      </w:pPr>
      <w:r>
        <w:rPr>
          <w:rFonts w:ascii="Arial" w:cs="Arial" w:eastAsia="Arial" w:hAnsi="Arial"/>
          <w:sz w:val="20"/>
          <w:szCs w:val="20"/>
        </w:rPr>
        <w:t xml:space="preserve"/>
      </w:r>
    </w:p>
    <w:p>
      <w:pPr>
        <w:spacing w:after="100" w:before="200"/>
      </w:pPr>
      <w:r>
        <w:rPr>
          <w:rFonts w:ascii="Arial" w:cs="Arial" w:eastAsia="Arial" w:hAnsi="Arial"/>
          <w:b/>
          <w:bCs/>
          <w:sz w:val="22"/>
          <w:szCs w:val="22"/>
        </w:rPr>
        <w:t xml:space="preserve">5.  DEFINITION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7920"/>
      </w:tblGrid>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sz w:val="20"/>
                <w:szCs w:val="20"/>
              </w:rPr>
              <w:t xml:space="preserve">Burial</w:t>
            </w:r>
          </w:p>
        </w:tc>
        <w:tc>
          <w:tcPr>
            <w:tcW w:type="dxa" w:w="79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The action or practice of interring a dead body/person in a grave. A ceremony at which someone's body is interred, a funeral.</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sz w:val="20"/>
                <w:szCs w:val="20"/>
              </w:rPr>
              <w:t xml:space="preserve">Accountable Form No. 58 (AF 58/Burial Permit)</w:t>
            </w:r>
          </w:p>
        </w:tc>
        <w:tc>
          <w:tcPr>
            <w:tcW w:type="dxa" w:w="79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A permit to bury, cremate, remove or otherwise dispose of a dead body.</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sz w:val="20"/>
                <w:szCs w:val="20"/>
              </w:rPr>
              <w:t xml:space="preserve">Cemetery lot contract</w:t>
            </w:r>
          </w:p>
        </w:tc>
        <w:tc>
          <w:tcPr>
            <w:tcW w:type="dxa" w:w="79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A contract agreement between Municipal Government of Solano as lessor and the authorized representative bereaved family/representative as lessee.</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sz w:val="20"/>
                <w:szCs w:val="20"/>
              </w:rPr>
              <w:t xml:space="preserve">Burial Permit Fees</w:t>
            </w:r>
          </w:p>
        </w:tc>
        <w:tc>
          <w:tcPr>
            <w:tcW w:type="dxa" w:w="79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A payment or cost for Burial permit</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sz w:val="20"/>
                <w:szCs w:val="20"/>
              </w:rPr>
              <w:t xml:space="preserve">Cemetery Lot Rental Fees</w:t>
            </w:r>
          </w:p>
        </w:tc>
        <w:tc>
          <w:tcPr>
            <w:tcW w:type="dxa" w:w="79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Fees imposed for leasing of cemetery lot owned by the Municipal Government of Solano before interring a cadaver of bereaved family.</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sz w:val="20"/>
                <w:szCs w:val="20"/>
              </w:rPr>
              <w:t xml:space="preserve">Municipal Cemetery</w:t>
            </w:r>
          </w:p>
        </w:tc>
        <w:tc>
          <w:tcPr>
            <w:tcW w:type="dxa" w:w="79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Refer to the lot owned by this Municipality located at Barangay Roxas and Barangay Curifang</w:t>
            </w:r>
          </w:p>
        </w:tc>
      </w:tr>
    </w:tbl>
    <w:p>
      <w:pPr>
        <w:spacing w:after="60" w:before="0"/>
        <w:jc w:val="left"/>
      </w:pPr>
      <w:r>
        <w:rPr>
          <w:rFonts w:ascii="Arial" w:cs="Arial" w:eastAsia="Arial" w:hAnsi="Arial"/>
          <w:sz w:val="20"/>
          <w:szCs w:val="20"/>
        </w:rPr>
        <w:t xml:space="preserve"/>
      </w:r>
    </w:p>
    <w:p>
      <w:pPr>
        <w:spacing w:after="100" w:before="200"/>
      </w:pPr>
      <w:r>
        <w:rPr>
          <w:rFonts w:ascii="Arial" w:cs="Arial" w:eastAsia="Arial" w:hAnsi="Arial"/>
          <w:b/>
          <w:bCs/>
          <w:sz w:val="22"/>
          <w:szCs w:val="22"/>
        </w:rPr>
        <w:t xml:space="preserve">6.  RESPONSIBILITIES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c>
          <w:tcPr>
            <w:tcW w:type="dxa" w:w="288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sz w:val="20"/>
                <w:szCs w:val="20"/>
              </w:rPr>
              <w:t xml:space="preserve">Revenue Collection Clerk (RCC) - Business Section</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In charge of the preparation and issuances of Burial Permit and Cemetery Lot Contract.</w:t>
            </w:r>
          </w:p>
        </w:tc>
      </w:tr>
      <w:tr>
        <w:tc>
          <w:tcPr>
            <w:tcW w:type="dxa" w:w="288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sz w:val="20"/>
                <w:szCs w:val="20"/>
              </w:rPr>
              <w:t xml:space="preserve">Municipal Treasurer</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Supervises in the implementation of issuances of Burial Permit and Cemetery Lot Contract.</w:t>
            </w:r>
          </w:p>
        </w:tc>
      </w:tr>
      <w:tr>
        <w:tc>
          <w:tcPr>
            <w:tcW w:type="dxa" w:w="288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sz w:val="20"/>
                <w:szCs w:val="20"/>
              </w:rPr>
              <w:t xml:space="preserve">Revenue Collection Clerk (RCC) - Business Section</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In charge in the collection of fees for Cemetery Lot Rental</w:t>
            </w:r>
          </w:p>
        </w:tc>
      </w:tr>
      <w:tr>
        <w:tc>
          <w:tcPr>
            <w:tcW w:type="dxa" w:w="288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sz w:val="20"/>
                <w:szCs w:val="20"/>
              </w:rPr>
              <w:t xml:space="preserve">Mayor</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Approves Municipal Cemetery Lease Contract for the privilege to use lot in the municipal cemetery in interring the deceased.</w:t>
            </w:r>
          </w:p>
        </w:tc>
      </w:tr>
    </w:tbl>
    <w:p>
      <w:pPr>
        <w:spacing w:after="60" w:before="0"/>
        <w:jc w:val="left"/>
      </w:pPr>
      <w:r>
        <w:rPr>
          <w:rFonts w:ascii="Arial" w:cs="Arial" w:eastAsia="Arial" w:hAnsi="Arial"/>
          <w:sz w:val="20"/>
          <w:szCs w:val="20"/>
        </w:rPr>
        <w:t xml:space="preserve"/>
      </w:r>
    </w:p>
    <w:p>
      <w:pPr>
        <w:spacing w:after="100" w:before="200"/>
      </w:pPr>
      <w:r>
        <w:rPr>
          <w:rFonts w:ascii="Arial" w:cs="Arial" w:eastAsia="Arial" w:hAnsi="Arial"/>
          <w:b/>
          <w:bCs/>
          <w:sz w:val="22"/>
          <w:szCs w:val="22"/>
        </w:rPr>
        <w:t xml:space="preserve">7.  PROCEDURE OUTLINE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2160"/>
        <w:gridCol w:w="3600"/>
      </w:tblGrid>
      <w:tr>
        <w:tc>
          <w:tcPr>
            <w:tcW w:type="dxa" w:w="432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vAlign w:val="top"/>
          </w:tcPr>
          <w:p>
            <w:pPr>
              <w:jc w:val="center"/>
            </w:pPr>
            <w:r>
              <w:rPr>
                <w:rFonts w:ascii="Arial" w:cs="Arial" w:eastAsia="Arial" w:hAnsi="Arial"/>
                <w:b/>
                <w:bCs/>
                <w:sz w:val="20"/>
                <w:szCs w:val="20"/>
              </w:rPr>
              <w:t xml:space="preserve">Key Activities</w:t>
            </w:r>
          </w:p>
        </w:tc>
        <w:tc>
          <w:tcPr>
            <w:tcW w:type="dxa" w:w="216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vAlign w:val="top"/>
          </w:tcPr>
          <w:p>
            <w:pPr>
              <w:jc w:val="center"/>
            </w:pPr>
            <w:r>
              <w:rPr>
                <w:rFonts w:ascii="Arial" w:cs="Arial" w:eastAsia="Arial" w:hAnsi="Arial"/>
                <w:b/>
                <w:bCs/>
                <w:sz w:val="20"/>
                <w:szCs w:val="20"/>
              </w:rPr>
              <w:t xml:space="preserve">Responsible Person</w:t>
            </w:r>
          </w:p>
        </w:tc>
        <w:tc>
          <w:tcPr>
            <w:tcW w:type="dxa" w:w="36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vAlign w:val="top"/>
          </w:tcPr>
          <w:p>
            <w:pPr>
              <w:jc w:val="center"/>
            </w:pPr>
            <w:r>
              <w:rPr>
                <w:rFonts w:ascii="Arial" w:cs="Arial" w:eastAsia="Arial" w:hAnsi="Arial"/>
                <w:b/>
                <w:bCs/>
                <w:sz w:val="20"/>
                <w:szCs w:val="20"/>
              </w:rPr>
              <w:t xml:space="preserve">Reference Documents/Resources</w:t>
            </w:r>
          </w:p>
        </w:tc>
      </w:tr>
      <w:tr>
        <w:tc>
          <w:tcPr>
            <w:tcW w:type="dxa" w:w="43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7.1  Collection and Issuance of AF 58</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RCC</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AF 58, ballpen</w:t>
            </w:r>
          </w:p>
        </w:tc>
      </w:tr>
      <w:tr>
        <w:tc>
          <w:tcPr>
            <w:tcW w:type="dxa" w:w="43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7.2  Computation of Cemetery Lot Rental</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Revenue Tax Code, ballpen, coupon bond</w:t>
            </w:r>
          </w:p>
        </w:tc>
      </w:tr>
      <w:tr>
        <w:tc>
          <w:tcPr>
            <w:tcW w:type="dxa" w:w="43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7.3  Collection of Cemetery lot rental</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RCC</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ETRACS, Official Receipts, printer, ballpen</w:t>
            </w:r>
          </w:p>
        </w:tc>
      </w:tr>
      <w:tr>
        <w:tc>
          <w:tcPr>
            <w:tcW w:type="dxa" w:w="43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7.4  Preparation and signing of Cemetery Lease Contract</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RCC, Municipal Treasurer</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Computer, printer, coupon bond, ballpen</w:t>
            </w:r>
          </w:p>
        </w:tc>
      </w:tr>
      <w:tr>
        <w:tc>
          <w:tcPr>
            <w:tcW w:type="dxa" w:w="43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7.5  Approval of Cemetery Lease contract</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Mayor</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Contract, ballpen</w:t>
            </w:r>
          </w:p>
        </w:tc>
      </w:tr>
      <w:tr>
        <w:tc>
          <w:tcPr>
            <w:tcW w:type="dxa" w:w="43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7.6  Releasing of lease contract</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
            </w:r>
          </w:p>
        </w:tc>
      </w:tr>
      <w:tr>
        <w:tc>
          <w:tcPr>
            <w:tcW w:type="dxa" w:w="432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7.7  Recording of listing of the deceased and filing of copy of Municipal Cemetery Lease</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RCC</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Cemetery lease contract, computer, file folder, ballpen</w:t>
            </w:r>
          </w:p>
        </w:tc>
      </w:tr>
    </w:tbl>
    <w:p>
      <w:pPr>
        <w:spacing w:after="60" w:before="0"/>
        <w:jc w:val="left"/>
      </w:pPr>
      <w:r>
        <w:rPr>
          <w:rFonts w:ascii="Arial" w:cs="Arial" w:eastAsia="Arial" w:hAnsi="Arial"/>
          <w:sz w:val="20"/>
          <w:szCs w:val="20"/>
        </w:rPr>
        <w:t xml:space="preserve"/>
      </w:r>
    </w:p>
    <w:p>
      <w:pPr>
        <w:spacing w:after="100" w:before="200"/>
      </w:pPr>
      <w:r>
        <w:rPr>
          <w:rFonts w:ascii="Arial" w:cs="Arial" w:eastAsia="Arial" w:hAnsi="Arial"/>
          <w:b/>
          <w:bCs/>
          <w:sz w:val="22"/>
          <w:szCs w:val="22"/>
        </w:rPr>
        <w:t xml:space="preserve">8.  PROCEDURE DETAILS</w:t>
      </w:r>
    </w:p>
    <w:p>
      <w:pPr>
        <w:spacing w:after="60" w:before="100"/>
        <w:jc w:val="left"/>
      </w:pPr>
      <w:r>
        <w:rPr>
          <w:rFonts w:ascii="Arial" w:cs="Arial" w:eastAsia="Arial" w:hAnsi="Arial"/>
          <w:b/>
          <w:bCs/>
          <w:sz w:val="20"/>
          <w:szCs w:val="20"/>
        </w:rPr>
        <w:t xml:space="preserve">8.1  Collection and Issuance of AF 58</w:t>
      </w:r>
    </w:p>
    <w:p>
      <w:pPr>
        <w:spacing w:after="60" w:before="0"/>
        <w:ind w:left="720"/>
        <w:jc w:val="left"/>
      </w:pPr>
      <w:r>
        <w:rPr>
          <w:rFonts w:ascii="Arial" w:cs="Arial" w:eastAsia="Arial" w:hAnsi="Arial"/>
          <w:sz w:val="20"/>
          <w:szCs w:val="20"/>
        </w:rPr>
        <w:t xml:space="preserve">8.1.1.  Receives from the client the Death certificate with affixed signature of the proper authorities.</w:t>
      </w:r>
    </w:p>
    <w:p>
      <w:pPr>
        <w:spacing w:after="60" w:before="0"/>
        <w:ind w:left="720"/>
        <w:jc w:val="left"/>
      </w:pPr>
      <w:r>
        <w:rPr>
          <w:rFonts w:ascii="Arial" w:cs="Arial" w:eastAsia="Arial" w:hAnsi="Arial"/>
          <w:sz w:val="20"/>
          <w:szCs w:val="20"/>
        </w:rPr>
        <w:t xml:space="preserve">8.1.2  Prepares AF 58 (manually done)</w:t>
      </w:r>
    </w:p>
    <w:p>
      <w:pPr>
        <w:spacing w:after="60" w:before="0"/>
        <w:ind w:left="1080"/>
        <w:jc w:val="left"/>
      </w:pPr>
      <w:r>
        <w:rPr>
          <w:rFonts w:ascii="Arial" w:cs="Arial" w:eastAsia="Arial" w:hAnsi="Arial"/>
          <w:i/>
          <w:iCs/>
          <w:sz w:val="20"/>
          <w:szCs w:val="20"/>
        </w:rPr>
        <w:t xml:space="preserve">Note: Fill-out all the required information</w:t>
      </w:r>
    </w:p>
    <w:p>
      <w:pPr>
        <w:spacing w:after="60" w:before="0"/>
        <w:ind w:left="720"/>
        <w:jc w:val="left"/>
      </w:pPr>
      <w:r>
        <w:rPr>
          <w:rFonts w:ascii="Arial" w:cs="Arial" w:eastAsia="Arial" w:hAnsi="Arial"/>
          <w:sz w:val="20"/>
          <w:szCs w:val="20"/>
        </w:rPr>
        <w:t xml:space="preserve">8.1.3  Collects fee</w:t>
      </w:r>
    </w:p>
    <w:p>
      <w:pPr>
        <w:spacing w:after="60" w:before="0"/>
        <w:ind w:left="720"/>
        <w:jc w:val="left"/>
      </w:pPr>
      <w:r>
        <w:rPr>
          <w:rFonts w:ascii="Arial" w:cs="Arial" w:eastAsia="Arial" w:hAnsi="Arial"/>
          <w:sz w:val="20"/>
          <w:szCs w:val="20"/>
        </w:rPr>
        <w:t xml:space="preserve">8.1.4  Signs initial in the AF 58 when done, detaches the original copy and issue to the client</w:t>
      </w:r>
    </w:p>
    <w:p>
      <w:pPr>
        <w:spacing w:after="60" w:before="0"/>
        <w:ind w:left="1080"/>
        <w:jc w:val="left"/>
      </w:pPr>
      <w:r>
        <w:rPr>
          <w:rFonts w:ascii="Arial" w:cs="Arial" w:eastAsia="Arial" w:hAnsi="Arial"/>
          <w:i/>
          <w:iCs/>
          <w:sz w:val="20"/>
          <w:szCs w:val="20"/>
        </w:rPr>
        <w:t xml:space="preserve">Note: Retains the duplicate copy to be attached upon remittance of collection to the Liquidating Officer and triplicate copy for file</w:t>
      </w:r>
    </w:p>
    <w:p>
      <w:pPr>
        <w:spacing w:after="60" w:before="100"/>
        <w:jc w:val="left"/>
      </w:pPr>
      <w:r>
        <w:rPr>
          <w:rFonts w:ascii="Arial" w:cs="Arial" w:eastAsia="Arial" w:hAnsi="Arial"/>
          <w:b/>
          <w:bCs/>
          <w:sz w:val="20"/>
          <w:szCs w:val="20"/>
        </w:rPr>
        <w:t xml:space="preserve">8.2  Computation of Cemetery Lot Rental</w:t>
      </w:r>
    </w:p>
    <w:p>
      <w:pPr>
        <w:spacing w:after="60" w:before="0"/>
        <w:ind w:left="720"/>
        <w:jc w:val="left"/>
      </w:pPr>
      <w:r>
        <w:rPr>
          <w:rFonts w:ascii="Arial" w:cs="Arial" w:eastAsia="Arial" w:hAnsi="Arial"/>
          <w:sz w:val="20"/>
          <w:szCs w:val="20"/>
        </w:rPr>
        <w:t xml:space="preserve">8.2.1  Receives death certificate duly signed by the proper authorities</w:t>
      </w:r>
    </w:p>
    <w:p>
      <w:pPr>
        <w:spacing w:after="60" w:before="0"/>
        <w:ind w:left="720"/>
        <w:jc w:val="left"/>
      </w:pPr>
      <w:r>
        <w:rPr>
          <w:rFonts w:ascii="Arial" w:cs="Arial" w:eastAsia="Arial" w:hAnsi="Arial"/>
          <w:sz w:val="20"/>
          <w:szCs w:val="20"/>
        </w:rPr>
        <w:t xml:space="preserve">8.2.2  Verifies record and computes rental fees</w:t>
      </w:r>
    </w:p>
    <w:p>
      <w:pPr>
        <w:spacing w:after="60" w:before="0"/>
        <w:ind w:left="1080"/>
        <w:jc w:val="left"/>
      </w:pPr>
      <w:r>
        <w:rPr>
          <w:rFonts w:ascii="Arial" w:cs="Arial" w:eastAsia="Arial" w:hAnsi="Arial"/>
          <w:sz w:val="20"/>
          <w:szCs w:val="20"/>
        </w:rPr>
        <w:t xml:space="preserve">8.2.2a  New         P2,000.00 (renewable every 10 years)</w:t>
      </w:r>
    </w:p>
    <w:p>
      <w:pPr>
        <w:spacing w:after="60" w:before="0"/>
        <w:ind w:left="1080"/>
        <w:jc w:val="left"/>
      </w:pPr>
      <w:r>
        <w:rPr>
          <w:rFonts w:ascii="Arial" w:cs="Arial" w:eastAsia="Arial" w:hAnsi="Arial"/>
          <w:sz w:val="20"/>
          <w:szCs w:val="20"/>
        </w:rPr>
        <w:t xml:space="preserve">8.2.2b  Renewal</w:t>
      </w:r>
    </w:p>
    <w:p>
      <w:pPr>
        <w:spacing w:after="60" w:before="0"/>
        <w:ind w:left="1440"/>
        <w:jc w:val="left"/>
      </w:pPr>
      <w:r>
        <w:rPr>
          <w:rFonts w:ascii="Arial" w:cs="Arial" w:eastAsia="Arial" w:hAnsi="Arial"/>
          <w:sz w:val="20"/>
          <w:szCs w:val="20"/>
        </w:rPr>
        <w:t xml:space="preserve">A.  For Individual Lot:</w:t>
      </w:r>
    </w:p>
    <w:p>
      <w:pPr>
        <w:spacing w:after="60" w:before="0"/>
        <w:ind w:left="1800"/>
        <w:jc w:val="left"/>
      </w:pPr>
      <w:r>
        <w:rPr>
          <w:rFonts w:ascii="Arial" w:cs="Arial" w:eastAsia="Arial" w:hAnsi="Arial"/>
          <w:sz w:val="20"/>
          <w:szCs w:val="20"/>
        </w:rPr>
        <w:t xml:space="preserve">Below 2002          P 20.00/yr or P 200.00 for 10yrs.</w:t>
      </w:r>
    </w:p>
    <w:p>
      <w:pPr>
        <w:spacing w:after="60" w:before="0"/>
        <w:ind w:left="1800"/>
        <w:jc w:val="left"/>
      </w:pPr>
      <w:r>
        <w:rPr>
          <w:rFonts w:ascii="Arial" w:cs="Arial" w:eastAsia="Arial" w:hAnsi="Arial"/>
          <w:sz w:val="20"/>
          <w:szCs w:val="20"/>
        </w:rPr>
        <w:t xml:space="preserve">2002 to 2013        P 70.00/yr or P 700.00 for 10yrs.</w:t>
      </w:r>
    </w:p>
    <w:p>
      <w:pPr>
        <w:spacing w:after="60" w:before="0"/>
        <w:ind w:left="1800"/>
        <w:jc w:val="left"/>
      </w:pPr>
      <w:r>
        <w:rPr>
          <w:rFonts w:ascii="Arial" w:cs="Arial" w:eastAsia="Arial" w:hAnsi="Arial"/>
          <w:sz w:val="20"/>
          <w:szCs w:val="20"/>
        </w:rPr>
        <w:t xml:space="preserve">2013 to date        P 200.00/yr or P2,000.00/10yrs.</w:t>
      </w:r>
    </w:p>
    <w:p>
      <w:pPr>
        <w:spacing w:after="60" w:before="0"/>
        <w:ind w:left="1440"/>
        <w:jc w:val="left"/>
      </w:pPr>
      <w:r>
        <w:rPr>
          <w:rFonts w:ascii="Arial" w:cs="Arial" w:eastAsia="Arial" w:hAnsi="Arial"/>
          <w:sz w:val="20"/>
          <w:szCs w:val="20"/>
        </w:rPr>
        <w:t xml:space="preserve">B.  For Family Lot</w:t>
      </w:r>
    </w:p>
    <w:p>
      <w:pPr>
        <w:spacing w:after="60" w:before="0"/>
        <w:ind w:left="1800"/>
        <w:jc w:val="left"/>
      </w:pPr>
      <w:r>
        <w:rPr>
          <w:rFonts w:ascii="Arial" w:cs="Arial" w:eastAsia="Arial" w:hAnsi="Arial"/>
          <w:sz w:val="20"/>
          <w:szCs w:val="20"/>
        </w:rPr>
        <w:t xml:space="preserve">2002 below          (Area x yrs x P8.00/yr)</w:t>
      </w:r>
    </w:p>
    <w:p>
      <w:pPr>
        <w:spacing w:after="60" w:before="0"/>
        <w:ind w:left="1800"/>
        <w:jc w:val="left"/>
      </w:pPr>
      <w:r>
        <w:rPr>
          <w:rFonts w:ascii="Arial" w:cs="Arial" w:eastAsia="Arial" w:hAnsi="Arial"/>
          <w:sz w:val="20"/>
          <w:szCs w:val="20"/>
        </w:rPr>
        <w:t xml:space="preserve">2002 to 2013        (Area x yrs x P28.00/yr)</w:t>
      </w:r>
    </w:p>
    <w:p>
      <w:pPr>
        <w:spacing w:after="60" w:before="0"/>
        <w:ind w:left="1800"/>
        <w:jc w:val="left"/>
      </w:pPr>
      <w:r>
        <w:rPr>
          <w:rFonts w:ascii="Arial" w:cs="Arial" w:eastAsia="Arial" w:hAnsi="Arial"/>
          <w:sz w:val="20"/>
          <w:szCs w:val="20"/>
        </w:rPr>
        <w:t xml:space="preserve">2013 to date        (Area x yrs x P80.00/yr)</w:t>
      </w:r>
    </w:p>
    <w:p>
      <w:pPr>
        <w:spacing w:after="60" w:before="0"/>
        <w:ind w:left="720"/>
        <w:jc w:val="left"/>
      </w:pPr>
      <w:r>
        <w:rPr>
          <w:rFonts w:ascii="Arial" w:cs="Arial" w:eastAsia="Arial" w:hAnsi="Arial"/>
          <w:sz w:val="20"/>
          <w:szCs w:val="20"/>
        </w:rPr>
        <w:t xml:space="preserve">8.2.3  Gives order of payment to the client then advises to proceed to the RCC for payment of fees.</w:t>
      </w:r>
    </w:p>
    <w:p>
      <w:pPr>
        <w:spacing w:after="60" w:before="100"/>
        <w:jc w:val="left"/>
      </w:pPr>
      <w:r>
        <w:rPr>
          <w:rFonts w:ascii="Arial" w:cs="Arial" w:eastAsia="Arial" w:hAnsi="Arial"/>
          <w:b/>
          <w:bCs/>
          <w:sz w:val="20"/>
          <w:szCs w:val="20"/>
        </w:rPr>
        <w:t xml:space="preserve">8.3  Collection of Cemetery lot rental</w:t>
      </w:r>
    </w:p>
    <w:p>
      <w:pPr>
        <w:spacing w:after="60" w:before="0"/>
        <w:ind w:left="720"/>
        <w:jc w:val="left"/>
      </w:pPr>
      <w:r>
        <w:rPr>
          <w:rFonts w:ascii="Arial" w:cs="Arial" w:eastAsia="Arial" w:hAnsi="Arial"/>
          <w:sz w:val="20"/>
          <w:szCs w:val="20"/>
        </w:rPr>
        <w:t xml:space="preserve">8.3.1  Receives order of payment from the client</w:t>
      </w:r>
    </w:p>
    <w:p>
      <w:pPr>
        <w:spacing w:after="60" w:before="0"/>
        <w:ind w:left="720"/>
        <w:jc w:val="left"/>
      </w:pPr>
      <w:r>
        <w:rPr>
          <w:rFonts w:ascii="Arial" w:cs="Arial" w:eastAsia="Arial" w:hAnsi="Arial"/>
          <w:sz w:val="20"/>
          <w:szCs w:val="20"/>
        </w:rPr>
        <w:t xml:space="preserve">8.3.2  Logs-in in the ETRACS by inputting the username and password</w:t>
      </w:r>
    </w:p>
    <w:p>
      <w:pPr>
        <w:spacing w:after="60" w:before="0"/>
        <w:ind w:left="720"/>
        <w:jc w:val="left"/>
      </w:pPr>
      <w:r>
        <w:rPr>
          <w:rFonts w:ascii="Arial" w:cs="Arial" w:eastAsia="Arial" w:hAnsi="Arial"/>
          <w:sz w:val="20"/>
          <w:szCs w:val="20"/>
        </w:rPr>
        <w:t xml:space="preserve">8.3.3  Clicks "Treasury" folder then under "Collection" file clicks "Issue Cash Receipt" file</w:t>
      </w:r>
    </w:p>
    <w:p>
      <w:pPr>
        <w:spacing w:after="60" w:before="0"/>
        <w:ind w:left="720"/>
        <w:jc w:val="left"/>
      </w:pPr>
      <w:r>
        <w:rPr>
          <w:rFonts w:ascii="Arial" w:cs="Arial" w:eastAsia="Arial" w:hAnsi="Arial"/>
          <w:sz w:val="20"/>
          <w:szCs w:val="20"/>
        </w:rPr>
        <w:t xml:space="preserve">8.3.4  Under "Collection Type" select "General Collection" then clicks "Next"</w:t>
      </w:r>
    </w:p>
    <w:p>
      <w:pPr>
        <w:spacing w:after="60" w:before="0"/>
        <w:ind w:left="720"/>
        <w:jc w:val="left"/>
      </w:pPr>
      <w:r>
        <w:rPr>
          <w:rFonts w:ascii="Arial" w:cs="Arial" w:eastAsia="Arial" w:hAnsi="Arial"/>
          <w:sz w:val="20"/>
          <w:szCs w:val="20"/>
        </w:rPr>
        <w:t xml:space="preserve">8.3.5  Inputs "Owner's Name" then clicks Search and "Next", respectively</w:t>
      </w:r>
    </w:p>
    <w:p>
      <w:pPr>
        <w:spacing w:after="60" w:before="0"/>
        <w:ind w:left="720"/>
        <w:jc w:val="left"/>
      </w:pPr>
      <w:r>
        <w:rPr>
          <w:rFonts w:ascii="Arial" w:cs="Arial" w:eastAsia="Arial" w:hAnsi="Arial"/>
          <w:sz w:val="20"/>
          <w:szCs w:val="20"/>
        </w:rPr>
        <w:t xml:space="preserve">8.3.6  Go to account details then select "Cemetery Lot Rental" account</w:t>
      </w:r>
    </w:p>
    <w:p>
      <w:pPr>
        <w:spacing w:after="60" w:before="0"/>
        <w:ind w:left="720"/>
        <w:jc w:val="left"/>
      </w:pPr>
      <w:r>
        <w:rPr>
          <w:rFonts w:ascii="Arial" w:cs="Arial" w:eastAsia="Arial" w:hAnsi="Arial"/>
          <w:sz w:val="20"/>
          <w:szCs w:val="20"/>
        </w:rPr>
        <w:t xml:space="preserve">8.3.7  Informs the client on the available mode of payment if cash or check then asks the preferred mode of payment of client</w:t>
      </w:r>
    </w:p>
    <w:p>
      <w:pPr>
        <w:spacing w:after="60" w:before="0"/>
        <w:ind w:left="720"/>
        <w:jc w:val="left"/>
      </w:pPr>
      <w:r>
        <w:rPr>
          <w:rFonts w:ascii="Arial" w:cs="Arial" w:eastAsia="Arial" w:hAnsi="Arial"/>
          <w:sz w:val="20"/>
          <w:szCs w:val="20"/>
        </w:rPr>
        <w:t xml:space="preserve">8.3.8  Encodes amount paid and load AF 51 in the printer then prints</w:t>
      </w:r>
    </w:p>
    <w:p>
      <w:pPr>
        <w:spacing w:after="60" w:before="0"/>
        <w:ind w:left="720"/>
        <w:jc w:val="left"/>
      </w:pPr>
      <w:r>
        <w:rPr>
          <w:rFonts w:ascii="Arial" w:cs="Arial" w:eastAsia="Arial" w:hAnsi="Arial"/>
          <w:sz w:val="20"/>
          <w:szCs w:val="20"/>
        </w:rPr>
        <w:t xml:space="preserve">8.3.9  Signs initial in the AF 51</w:t>
      </w:r>
    </w:p>
    <w:p>
      <w:pPr>
        <w:spacing w:after="60" w:before="0"/>
        <w:ind w:left="720"/>
        <w:jc w:val="left"/>
      </w:pPr>
      <w:r>
        <w:rPr>
          <w:rFonts w:ascii="Arial" w:cs="Arial" w:eastAsia="Arial" w:hAnsi="Arial"/>
          <w:sz w:val="20"/>
          <w:szCs w:val="20"/>
        </w:rPr>
        <w:t xml:space="preserve">8.3.10  Receives cash/check from client</w:t>
      </w:r>
    </w:p>
    <w:p>
      <w:pPr>
        <w:spacing w:after="60" w:before="0"/>
        <w:ind w:left="720"/>
        <w:jc w:val="left"/>
      </w:pPr>
      <w:r>
        <w:rPr>
          <w:rFonts w:ascii="Arial" w:cs="Arial" w:eastAsia="Arial" w:hAnsi="Arial"/>
          <w:sz w:val="20"/>
          <w:szCs w:val="20"/>
        </w:rPr>
        <w:t xml:space="preserve">8.3.11  Issues the original copy of the printed AF 51 and return the change, if any</w:t>
      </w:r>
    </w:p>
    <w:p>
      <w:pPr>
        <w:spacing w:after="60" w:before="0"/>
        <w:ind w:left="1080"/>
        <w:jc w:val="left"/>
      </w:pPr>
      <w:r>
        <w:rPr>
          <w:rFonts w:ascii="Arial" w:cs="Arial" w:eastAsia="Arial" w:hAnsi="Arial"/>
          <w:i/>
          <w:iCs/>
          <w:sz w:val="20"/>
          <w:szCs w:val="20"/>
        </w:rPr>
        <w:t xml:space="preserve">Note: Retains the duplicate and triplicate copy of AF 51. The duplicate copy will be attached upon remittance of collection to the Liquidating Officer and the triplicate copy retain for file.</w:t>
      </w:r>
    </w:p>
    <w:p>
      <w:pPr>
        <w:spacing w:after="60" w:before="100"/>
        <w:jc w:val="left"/>
      </w:pPr>
      <w:r>
        <w:rPr>
          <w:rFonts w:ascii="Arial" w:cs="Arial" w:eastAsia="Arial" w:hAnsi="Arial"/>
          <w:b/>
          <w:bCs/>
          <w:sz w:val="20"/>
          <w:szCs w:val="20"/>
        </w:rPr>
        <w:t xml:space="preserve">8.4  Preparation of Cemetery Lease Contract</w:t>
      </w:r>
    </w:p>
    <w:p>
      <w:pPr>
        <w:spacing w:after="60" w:before="0"/>
        <w:ind w:left="720"/>
        <w:jc w:val="left"/>
      </w:pPr>
      <w:r>
        <w:rPr>
          <w:rFonts w:ascii="Arial" w:cs="Arial" w:eastAsia="Arial" w:hAnsi="Arial"/>
          <w:sz w:val="20"/>
          <w:szCs w:val="20"/>
        </w:rPr>
        <w:t xml:space="preserve">8.4.1  Receives AF 51 from the client</w:t>
      </w:r>
    </w:p>
    <w:p>
      <w:pPr>
        <w:spacing w:after="60" w:before="0"/>
        <w:ind w:left="720"/>
        <w:jc w:val="left"/>
      </w:pPr>
      <w:r>
        <w:rPr>
          <w:rFonts w:ascii="Arial" w:cs="Arial" w:eastAsia="Arial" w:hAnsi="Arial"/>
          <w:sz w:val="20"/>
          <w:szCs w:val="20"/>
        </w:rPr>
        <w:t xml:space="preserve">8.4.2  Opens the MS Excel in the computer and select appropriate form if Individual or Family</w:t>
      </w:r>
    </w:p>
    <w:p>
      <w:pPr>
        <w:spacing w:after="60" w:before="0"/>
        <w:ind w:left="720"/>
        <w:jc w:val="left"/>
      </w:pPr>
      <w:r>
        <w:rPr>
          <w:rFonts w:ascii="Arial" w:cs="Arial" w:eastAsia="Arial" w:hAnsi="Arial"/>
          <w:sz w:val="20"/>
          <w:szCs w:val="20"/>
        </w:rPr>
        <w:t xml:space="preserve">8.4.3  Input the following information in the contract such as:</w:t>
      </w:r>
    </w:p>
    <w:p>
      <w:pPr>
        <w:spacing w:after="60" w:before="0"/>
        <w:ind w:left="1440"/>
        <w:jc w:val="left"/>
      </w:pPr>
      <w:r>
        <w:rPr>
          <w:rFonts w:ascii="Arial" w:cs="Arial" w:eastAsia="Arial" w:hAnsi="Arial"/>
          <w:sz w:val="20"/>
          <w:szCs w:val="20"/>
        </w:rPr>
        <w:t xml:space="preserve">a.  Date of preparation</w:t>
      </w:r>
    </w:p>
    <w:p>
      <w:pPr>
        <w:spacing w:after="60" w:before="0"/>
        <w:ind w:left="1440"/>
        <w:jc w:val="left"/>
      </w:pPr>
      <w:r>
        <w:rPr>
          <w:rFonts w:ascii="Arial" w:cs="Arial" w:eastAsia="Arial" w:hAnsi="Arial"/>
          <w:sz w:val="20"/>
          <w:szCs w:val="20"/>
        </w:rPr>
        <w:t xml:space="preserve">b.  Dimension of lot and location</w:t>
      </w:r>
    </w:p>
    <w:p>
      <w:pPr>
        <w:spacing w:after="60" w:before="0"/>
        <w:ind w:left="1440"/>
        <w:jc w:val="left"/>
      </w:pPr>
      <w:r>
        <w:rPr>
          <w:rFonts w:ascii="Arial" w:cs="Arial" w:eastAsia="Arial" w:hAnsi="Arial"/>
          <w:sz w:val="20"/>
          <w:szCs w:val="20"/>
        </w:rPr>
        <w:t xml:space="preserve">c.  Commencement and Expiration date of contract</w:t>
      </w:r>
    </w:p>
    <w:p>
      <w:pPr>
        <w:spacing w:after="60" w:before="0"/>
        <w:ind w:left="1440"/>
        <w:jc w:val="left"/>
      </w:pPr>
      <w:r>
        <w:rPr>
          <w:rFonts w:ascii="Arial" w:cs="Arial" w:eastAsia="Arial" w:hAnsi="Arial"/>
          <w:sz w:val="20"/>
          <w:szCs w:val="20"/>
        </w:rPr>
        <w:t xml:space="preserve">d.  Name of the deceased</w:t>
      </w:r>
    </w:p>
    <w:p>
      <w:pPr>
        <w:spacing w:after="60" w:before="0"/>
        <w:ind w:left="1440"/>
        <w:jc w:val="left"/>
      </w:pPr>
      <w:r>
        <w:rPr>
          <w:rFonts w:ascii="Arial" w:cs="Arial" w:eastAsia="Arial" w:hAnsi="Arial"/>
          <w:sz w:val="20"/>
          <w:szCs w:val="20"/>
        </w:rPr>
        <w:t xml:space="preserve">e.  Date of death</w:t>
      </w:r>
    </w:p>
    <w:p>
      <w:pPr>
        <w:spacing w:after="60" w:before="0"/>
        <w:ind w:left="1440"/>
        <w:jc w:val="left"/>
      </w:pPr>
      <w:r>
        <w:rPr>
          <w:rFonts w:ascii="Arial" w:cs="Arial" w:eastAsia="Arial" w:hAnsi="Arial"/>
          <w:sz w:val="20"/>
          <w:szCs w:val="20"/>
        </w:rPr>
        <w:t xml:space="preserve">f.  Type of contract if its new or renewal</w:t>
      </w:r>
    </w:p>
    <w:p>
      <w:pPr>
        <w:spacing w:after="60" w:before="0"/>
        <w:ind w:left="1440"/>
        <w:jc w:val="left"/>
      </w:pPr>
      <w:r>
        <w:rPr>
          <w:rFonts w:ascii="Arial" w:cs="Arial" w:eastAsia="Arial" w:hAnsi="Arial"/>
          <w:sz w:val="20"/>
          <w:szCs w:val="20"/>
        </w:rPr>
        <w:t xml:space="preserve">g.  Name of representative of the bereaved family</w:t>
      </w:r>
    </w:p>
    <w:p>
      <w:pPr>
        <w:spacing w:after="60" w:before="0"/>
        <w:ind w:left="1440"/>
        <w:jc w:val="left"/>
      </w:pPr>
      <w:r>
        <w:rPr>
          <w:rFonts w:ascii="Arial" w:cs="Arial" w:eastAsia="Arial" w:hAnsi="Arial"/>
          <w:sz w:val="20"/>
          <w:szCs w:val="20"/>
        </w:rPr>
        <w:t xml:space="preserve">h.  Address</w:t>
      </w:r>
    </w:p>
    <w:p>
      <w:pPr>
        <w:spacing w:after="60" w:before="0"/>
        <w:ind w:left="1440"/>
        <w:jc w:val="left"/>
      </w:pPr>
      <w:r>
        <w:rPr>
          <w:rFonts w:ascii="Arial" w:cs="Arial" w:eastAsia="Arial" w:hAnsi="Arial"/>
          <w:sz w:val="20"/>
          <w:szCs w:val="20"/>
        </w:rPr>
        <w:t xml:space="preserve">i.  Name of preparer</w:t>
      </w:r>
    </w:p>
    <w:p>
      <w:pPr>
        <w:spacing w:after="60" w:before="0"/>
        <w:ind w:left="1440"/>
        <w:jc w:val="left"/>
      </w:pPr>
      <w:r>
        <w:rPr>
          <w:rFonts w:ascii="Arial" w:cs="Arial" w:eastAsia="Arial" w:hAnsi="Arial"/>
          <w:sz w:val="20"/>
          <w:szCs w:val="20"/>
        </w:rPr>
        <w:t xml:space="preserve">j.  Amount paid</w:t>
      </w:r>
    </w:p>
    <w:p>
      <w:pPr>
        <w:spacing w:after="60" w:before="0"/>
        <w:ind w:left="1440"/>
        <w:jc w:val="left"/>
      </w:pPr>
      <w:r>
        <w:rPr>
          <w:rFonts w:ascii="Arial" w:cs="Arial" w:eastAsia="Arial" w:hAnsi="Arial"/>
          <w:sz w:val="20"/>
          <w:szCs w:val="20"/>
        </w:rPr>
        <w:t xml:space="preserve">k.  Official Receipt</w:t>
      </w:r>
    </w:p>
    <w:p>
      <w:pPr>
        <w:spacing w:after="60" w:before="0"/>
        <w:ind w:left="1440"/>
        <w:jc w:val="left"/>
      </w:pPr>
      <w:r>
        <w:rPr>
          <w:rFonts w:ascii="Arial" w:cs="Arial" w:eastAsia="Arial" w:hAnsi="Arial"/>
          <w:sz w:val="20"/>
          <w:szCs w:val="20"/>
        </w:rPr>
        <w:t xml:space="preserve">l.  Date of Official Receipt</w:t>
      </w:r>
    </w:p>
    <w:p>
      <w:pPr>
        <w:spacing w:after="60" w:before="0"/>
        <w:ind w:left="720"/>
        <w:jc w:val="left"/>
      </w:pPr>
      <w:r>
        <w:rPr>
          <w:rFonts w:ascii="Arial" w:cs="Arial" w:eastAsia="Arial" w:hAnsi="Arial"/>
          <w:sz w:val="20"/>
          <w:szCs w:val="20"/>
        </w:rPr>
        <w:t xml:space="preserve">8.4.4  Loads coupon bond on the printer then prints two (2) copies of the contract.</w:t>
      </w:r>
    </w:p>
    <w:p>
      <w:pPr>
        <w:spacing w:after="60" w:before="0"/>
        <w:ind w:left="720"/>
        <w:jc w:val="left"/>
      </w:pPr>
      <w:r>
        <w:rPr>
          <w:rFonts w:ascii="Arial" w:cs="Arial" w:eastAsia="Arial" w:hAnsi="Arial"/>
          <w:sz w:val="20"/>
          <w:szCs w:val="20"/>
        </w:rPr>
        <w:t xml:space="preserve">8.4.5  Gives the printed contract to the lessee and ask to affix his signature</w:t>
      </w:r>
    </w:p>
    <w:p>
      <w:pPr>
        <w:spacing w:after="60" w:before="0"/>
        <w:ind w:left="720"/>
        <w:jc w:val="left"/>
      </w:pPr>
      <w:r>
        <w:rPr>
          <w:rFonts w:ascii="Arial" w:cs="Arial" w:eastAsia="Arial" w:hAnsi="Arial"/>
          <w:sz w:val="20"/>
          <w:szCs w:val="20"/>
        </w:rPr>
        <w:t xml:space="preserve">8.4.6  When done, affixes signature in the "prepared by"</w:t>
      </w:r>
    </w:p>
    <w:p>
      <w:pPr>
        <w:spacing w:after="60" w:before="0"/>
        <w:ind w:left="720"/>
        <w:jc w:val="left"/>
      </w:pPr>
      <w:r>
        <w:rPr>
          <w:rFonts w:ascii="Arial" w:cs="Arial" w:eastAsia="Arial" w:hAnsi="Arial"/>
          <w:sz w:val="20"/>
          <w:szCs w:val="20"/>
        </w:rPr>
        <w:t xml:space="preserve">8.4.7  Brings the contract to the Municipal Treasurer for signing</w:t>
      </w:r>
    </w:p>
    <w:p>
      <w:pPr>
        <w:spacing w:after="60" w:before="0"/>
        <w:ind w:left="720"/>
        <w:jc w:val="left"/>
      </w:pPr>
      <w:r>
        <w:rPr>
          <w:rFonts w:ascii="Arial" w:cs="Arial" w:eastAsia="Arial" w:hAnsi="Arial"/>
          <w:sz w:val="20"/>
          <w:szCs w:val="20"/>
        </w:rPr>
        <w:t xml:space="preserve">8.4.8  If done, asks the client to bring the signed contract with attached AF 51 to the Mayor or his duly representative</w:t>
      </w:r>
    </w:p>
    <w:p>
      <w:pPr>
        <w:spacing w:after="60" w:before="100"/>
        <w:jc w:val="left"/>
      </w:pPr>
      <w:r>
        <w:rPr>
          <w:rFonts w:ascii="Arial" w:cs="Arial" w:eastAsia="Arial" w:hAnsi="Arial"/>
          <w:b/>
          <w:bCs/>
          <w:sz w:val="20"/>
          <w:szCs w:val="20"/>
        </w:rPr>
        <w:t xml:space="preserve">8.5  Approval of Cemetery Lease contract by the mayor</w:t>
      </w:r>
    </w:p>
    <w:p>
      <w:pPr>
        <w:spacing w:after="60" w:before="100"/>
        <w:jc w:val="left"/>
      </w:pPr>
      <w:r>
        <w:rPr>
          <w:rFonts w:ascii="Arial" w:cs="Arial" w:eastAsia="Arial" w:hAnsi="Arial"/>
          <w:b/>
          <w:bCs/>
          <w:sz w:val="20"/>
          <w:szCs w:val="20"/>
        </w:rPr>
        <w:t xml:space="preserve">8.6  Releasing of Cemetery Lease Contract</w:t>
      </w:r>
    </w:p>
    <w:p>
      <w:pPr>
        <w:spacing w:after="60" w:before="0"/>
        <w:ind w:left="720"/>
        <w:jc w:val="left"/>
      </w:pPr>
      <w:r>
        <w:rPr>
          <w:rFonts w:ascii="Arial" w:cs="Arial" w:eastAsia="Arial" w:hAnsi="Arial"/>
          <w:sz w:val="20"/>
          <w:szCs w:val="20"/>
        </w:rPr>
        <w:t xml:space="preserve">8.6.1  Receives the signed contract from the client</w:t>
      </w:r>
    </w:p>
    <w:p>
      <w:pPr>
        <w:spacing w:after="60" w:before="0"/>
        <w:ind w:left="720"/>
        <w:jc w:val="left"/>
      </w:pPr>
      <w:r>
        <w:rPr>
          <w:rFonts w:ascii="Arial" w:cs="Arial" w:eastAsia="Arial" w:hAnsi="Arial"/>
          <w:sz w:val="20"/>
          <w:szCs w:val="20"/>
        </w:rPr>
        <w:t xml:space="preserve">8.6.2  Releases the original copy to the client</w:t>
      </w:r>
    </w:p>
    <w:p>
      <w:pPr>
        <w:spacing w:after="60" w:before="0"/>
        <w:ind w:left="1080"/>
        <w:jc w:val="left"/>
      </w:pPr>
      <w:r>
        <w:rPr>
          <w:rFonts w:ascii="Arial" w:cs="Arial" w:eastAsia="Arial" w:hAnsi="Arial"/>
          <w:i/>
          <w:iCs/>
          <w:sz w:val="20"/>
          <w:szCs w:val="20"/>
        </w:rPr>
        <w:t xml:space="preserve">Note 1: Retains duplicate copy for file.</w:t>
      </w:r>
    </w:p>
    <w:p>
      <w:pPr>
        <w:spacing w:after="60" w:before="0"/>
        <w:ind w:left="720"/>
        <w:jc w:val="left"/>
      </w:pPr>
      <w:r>
        <w:rPr>
          <w:rFonts w:ascii="Arial" w:cs="Arial" w:eastAsia="Arial" w:hAnsi="Arial"/>
          <w:sz w:val="20"/>
          <w:szCs w:val="20"/>
        </w:rPr>
        <w:t xml:space="preserve">8.6.3  Requests the client to fill-out CSF form and drop it to the designated drop box near the door of the Municipal Treasurer's Office</w:t>
      </w:r>
    </w:p>
    <w:p>
      <w:pPr>
        <w:spacing w:after="60" w:before="100"/>
        <w:jc w:val="left"/>
      </w:pPr>
      <w:r>
        <w:rPr>
          <w:rFonts w:ascii="Arial" w:cs="Arial" w:eastAsia="Arial" w:hAnsi="Arial"/>
          <w:b/>
          <w:bCs/>
          <w:sz w:val="20"/>
          <w:szCs w:val="20"/>
        </w:rPr>
        <w:t xml:space="preserve">8.7  Recording of listing of the deceased and filing of copy of Municipal Cemetery Lease contract</w:t>
      </w:r>
    </w:p>
    <w:p>
      <w:pPr>
        <w:spacing w:after="60" w:before="0"/>
        <w:ind w:left="720"/>
        <w:jc w:val="left"/>
      </w:pPr>
      <w:r>
        <w:rPr>
          <w:rFonts w:ascii="Arial" w:cs="Arial" w:eastAsia="Arial" w:hAnsi="Arial"/>
          <w:sz w:val="20"/>
          <w:szCs w:val="20"/>
        </w:rPr>
        <w:t xml:space="preserve">8.7.1  Records the information listed in the contract to the Listing of the Deceased in MS Excel</w:t>
      </w:r>
    </w:p>
    <w:p>
      <w:pPr>
        <w:spacing w:after="60" w:before="0"/>
        <w:ind w:left="1080"/>
        <w:jc w:val="left"/>
      </w:pPr>
      <w:r>
        <w:rPr>
          <w:rFonts w:ascii="Arial" w:cs="Arial" w:eastAsia="Arial" w:hAnsi="Arial"/>
          <w:i/>
          <w:iCs/>
          <w:sz w:val="20"/>
          <w:szCs w:val="20"/>
        </w:rPr>
        <w:t xml:space="preserve">Note: Refer to 8.4.3 for the needed information</w:t>
      </w:r>
    </w:p>
    <w:p>
      <w:pPr>
        <w:spacing w:after="60" w:before="0"/>
        <w:ind w:left="720"/>
        <w:jc w:val="left"/>
      </w:pPr>
      <w:r>
        <w:rPr>
          <w:rFonts w:ascii="Arial" w:cs="Arial" w:eastAsia="Arial" w:hAnsi="Arial"/>
          <w:sz w:val="20"/>
          <w:szCs w:val="20"/>
        </w:rPr>
        <w:t xml:space="preserve">8.7.2  File copy of the contract to the list of deceased folders</w:t>
      </w:r>
    </w:p>
    <w:p>
      <w:pPr>
        <w:spacing w:after="60" w:before="0"/>
        <w:jc w:val="left"/>
      </w:pPr>
      <w:r>
        <w:rPr>
          <w:rFonts w:ascii="Arial" w:cs="Arial" w:eastAsia="Arial" w:hAnsi="Arial"/>
          <w:sz w:val="20"/>
          <w:szCs w:val="20"/>
        </w:rPr>
        <w:t xml:space="preserve"/>
      </w:r>
    </w:p>
    <w:p>
      <w:pPr>
        <w:spacing w:after="100" w:before="200"/>
      </w:pPr>
      <w:r>
        <w:rPr>
          <w:rFonts w:ascii="Arial" w:cs="Arial" w:eastAsia="Arial" w:hAnsi="Arial"/>
          <w:b/>
          <w:bCs/>
          <w:sz w:val="22"/>
          <w:szCs w:val="22"/>
        </w:rPr>
        <w:t xml:space="preserve">9.  INTERFACE</w:t>
      </w:r>
    </w:p>
    <w:p>
      <w:pPr>
        <w:spacing w:after="60" w:before="0"/>
        <w:ind w:left="360"/>
        <w:jc w:val="left"/>
      </w:pPr>
      <w:r>
        <w:rPr>
          <w:rFonts w:ascii="Arial" w:cs="Arial" w:eastAsia="Arial" w:hAnsi="Arial"/>
          <w:sz w:val="20"/>
          <w:szCs w:val="20"/>
        </w:rPr>
        <w:t xml:space="preserve">a)  Revenue Code of the Municipality of Solano, Nueva Vizcaya</w:t>
      </w:r>
    </w:p>
    <w:p>
      <w:pPr>
        <w:spacing w:after="60" w:before="0"/>
        <w:ind w:left="360"/>
        <w:jc w:val="left"/>
      </w:pPr>
      <w:r>
        <w:rPr>
          <w:rFonts w:ascii="Arial" w:cs="Arial" w:eastAsia="Arial" w:hAnsi="Arial"/>
          <w:sz w:val="20"/>
          <w:szCs w:val="20"/>
        </w:rPr>
        <w:t xml:space="preserve">b)  Local Government Code of 1991</w:t>
      </w:r>
    </w:p>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Check the Master Document Register
Verify that this is the current version before use.</w:t>
            </w:r>
          </w:p>
        </w:tc>
        <w:tc>
          <w:tcPr>
            <w:tcW w:type="dxa" w:w="504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sz w:val="20"/>
                <w:szCs w:val="20"/>
              </w:rPr>
              <w:t xml:space="preserve">Documents that do not bear the LGU's official document stamps are considered "Incontrolled"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2026-06-24T12:49:04.490Z</dcterms:created>
  <dcterms:modified xsi:type="dcterms:W3CDTF">2026-06-24T12:49:04.490Z</dcterms:modified>
</cp:coreProperties>
</file>

<file path=docProps/custom.xml><?xml version="1.0" encoding="utf-8"?>
<Properties xmlns="http://schemas.openxmlformats.org/officeDocument/2006/custom-properties" xmlns:vt="http://schemas.openxmlformats.org/officeDocument/2006/docPropsVTypes"/>
</file>