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AESOP AI ACADEMY FOR YOUTH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93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F1A"/>
                <w:sz w:val="22"/>
                <w:szCs w:val="22"/>
              </w:rPr>
              <w:t xml:space="preserve">RESEARCH LAB SYSTEM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Ages 13-15 and 16-18  |  Curriculum Contribution Architecture  |  PlayAGame.ai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document specifies the Research Lab system for the AESOP AI Academy for Youth. Research Labs are an additional lab type available to learners ages 13-15 and 16-18. They allow learners to find and analyze recent AI news and submit structured proposals for curriculum updates — creating a living feedback loop between the curriculum and the real world.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99BB"/>
          <w:sz w:val="22"/>
          <w:szCs w:val="22"/>
        </w:rPr>
        <w:t xml:space="preserve">Research Labs are distinct from standard labs (which use AESOP Story or an LLM to explore a fixed concept). They are also completely separate from the assessment system — they are not graded and have no bearing on quiz or test results.</w:t>
      </w:r>
    </w:p>
    <w:p>
      <w:pPr>
        <w:pBdr>
          <w:bottom w:val="single" w:color="DDDDDD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Overview and Design Philosophy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AI moves faster than any fixed curriculum can. This system turns the oldest, most engaged learners into contributors to the curriculum they are using — while maintaining strict editorial control over what actually changes.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design principles: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Submissions are proposals — they inform but do not automatically update the curriculum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submissions are moderated before any curriculum consideration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Learner credit is optional (name not required) but offered for accepted contributions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personal data beyond age group is required to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submission system is completely separate from the assessment system — research labs are not graded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Human editorial judgment is always the final gate — this is a contribution system, not crowdsourcing</w:t>
      </w:r>
    </w:p>
    <w:p>
      <w:pPr>
        <w:pBdr>
          <w:bottom w:val="single" w:color="DDDDDD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Research Lab Flow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Every Research Lab follows this 7-step flow. Steps 1-5 are learner-facing. Steps 6-7 are admin-facing.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Learner 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Discover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Learner reads or watches recent AI news from curated sources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Source list provided in the lab (Anthropic blog, MIT Tech Review, Ars Technica AI, The Verge AI, arXiv weekly roundup for 16-18)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Analyze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Learner applies a structured analysis framework to the news 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Framework: What happened? Who is affected? Which Academy concept does it relate to? Does it change anything you believed?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Classify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Learner classifies the news item by module and age relevance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Select module M1-M5; select minimum age group for relevance; rate significance 1-5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Draft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Learner writes a curriculum update proposal in a structured template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Template: Concept affected, suggested addition/change, age groups affected, supporting source link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Submit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Learner submits via a form on PlayAGame.ai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19"/>
                <w:szCs w:val="19"/>
              </w:rPr>
              <w:t xml:space="preserve">Form collects: submission text, source URL, module, age group, learner age group,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 (Admin)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Review Queue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Submissions appear in a moderated review queue for Academy editors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Admin reviews for quality, accuracy, and relevance; approves, rejects, or flags for consideration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7 (Admin)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Approved submissions inform curriculum updates in the next content revision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High-quality submissions may be credited in the curriculum (e.g., "This example was contributed by an Academy learner")</w:t>
            </w:r>
          </w:p>
        </w:tc>
      </w:tr>
    </w:tbl>
    <w:p>
      <w:pPr>
        <w:pBdr>
          <w:bottom w:val="single" w:color="DDDDDD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Specifications by Age Group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🎯  Ages 16-18 — Research Lab Specification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Approved sources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Research Blog, arXiv cs.AI weekly, MIT Technology Review, Ars Technica AI, Nature/Science abstracts, The Verge AI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Analysis 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parts: (1) What happened — technical summary, (2) Mechanism involved — what AI concept underlies this, (3) Policy/ethics implications, (4) Which Academy concept needs updating and how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Submission length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500-750 words + source citation + module classification + significance rating 1-5 + specific 1-sentence curriculum update proposal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Frequency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research lab per module (5 per program); 1 additional open submission allowed per month at learner discretion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Credit on acceptance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Named individual credit: "Contributed by an Ages 16-18 learner, [Month Year]" — learner name optional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Quality threshold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cite a specific claim from the source; analysis must connect to a named Academy concept; vague submissions returned with a feedback prompt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🔥  Ages 13-15 — Research Lab Specification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Approved sources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MIT Technology Review (accessible articles), The Verge AI, Wired AI, TED AI Talks, CNBC Tech, BBC Technology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Analysis 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parts: (1) What happened — plain language summary, (2) Which module does this relate to (M1-M5) and why, (3) Does this change or add to what you learned? Write one specific thing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Submission length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250-400 words + source link + module selection + age group relevance + 1-sentence specific curriculum suggestion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Frequency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research lab per module (5 per program)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Credit on acceptance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 credit: "Several Ages 13-15 learners noted this development" — no individual naming unless learner opts in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20"/>
                <w:szCs w:val="20"/>
              </w:rPr>
              <w:t xml:space="preserve">Quality threshold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include a source link; must name at least one specific Academy concept; encouraged but not penalized for partial analysis</w:t>
            </w:r>
          </w:p>
        </w:tc>
      </w:tr>
    </w:tbl>
    <w:p>
      <w:pPr>
        <w:pBdr>
          <w:bottom w:val="single" w:color="DDDDDD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Approved Source List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Learners must use sources from the approved list to ensure quality and age-appropriateness. Submissions citing non-approved sources will be reviewed individually.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 Target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4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8"/>
                <w:szCs w:val="18"/>
              </w:rPr>
              <w:t xml:space="preserve">Anthropic Research Blog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anthropic.com/news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16-18 primary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Research papers, safety updates, model releases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Free; no account required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8"/>
                <w:szCs w:val="18"/>
              </w:rPr>
              <w:t xml:space="preserve">MIT Technology Review — 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technologyreview.com/topic/artificial-intelligence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13-18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Accessible but rigorous; policy and societal impact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tier; some paywalled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8"/>
                <w:szCs w:val="18"/>
              </w:rPr>
              <w:t xml:space="preserve">arXiv cs.AI weekly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arxiv.org/list/cs.AI/recent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16-18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Raw research papers; abstract-level reading for 16-18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Free; no account required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8"/>
                <w:szCs w:val="18"/>
              </w:rPr>
              <w:t xml:space="preserve">The Verge — 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theverge.com/ai-artificial-intelligence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13-18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Consumer-accessible AI news; product launches, real-world impact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8"/>
                <w:szCs w:val="18"/>
              </w:rPr>
              <w:t xml:space="preserve">Wired — 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wired.com/tag/artificial-intelligence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13-18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Long-form; good for ethics and society 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tier; some paywalled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8"/>
                <w:szCs w:val="18"/>
              </w:rPr>
              <w:t xml:space="preserve">Ars Technica — 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arstechnica.com/ai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16-18 primary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Technical-leaning coverage; how things work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8"/>
                <w:szCs w:val="18"/>
              </w:rPr>
              <w:t xml:space="preserve">TED AI Talks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ted.com/topics/artificial+intelligence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13-18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Video format; diverse speakers; accessible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8"/>
                <w:szCs w:val="18"/>
              </w:rPr>
              <w:t xml:space="preserve">BBC Technology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bbc.com/news/technology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13-18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International perspective; accessible; global governance news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8"/>
                <w:szCs w:val="18"/>
              </w:rPr>
              <w:t xml:space="preserve">CNBC Technology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cnbc.com/technology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13-15 primary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and consumer angle; careers and industry news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99BB"/>
          <w:sz w:val="22"/>
          <w:szCs w:val="22"/>
        </w:rPr>
        <w:t xml:space="preserve">Localization note: For Chinese and Korean versions, include regionally appropriate sources — 36Kr and PaperWeekly for Chinese; Naver Tech and AITIMES for Korean. The principle is: credible, accessible, and current.</w:t>
      </w:r>
    </w:p>
    <w:p>
      <w:pPr>
        <w:pBdr>
          <w:bottom w:val="single" w:color="DDDDDD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Submission Form Specification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submission form lives on PlayAGame.ai, accessible from within the Research Lab section of the AI Academy. No account required — age group is self-reported.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Learner age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Dropdown: Ages 13-15 / Ages 16-18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Routes to correct review tier and credit 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News source 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field (URL validation)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Validated against approved domain list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Article 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field (max 200 chars)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Displayed in review queue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Publication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 picker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Flags submissions over 90 days old as potentially stale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Module classification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Dropdown: M1-M5 with titles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Routes submission to correct curriculum editor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Minimum age group affected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Dropdown: all 6 age groups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Helps editors assess scope of any curriculum update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Significance 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1-5 stars with brief labels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1=minor note, 3=worth adding, 5=significant update needed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Analysis text (13-15)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Textarea (250-400 words)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Required for 13-15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3-part analysis framework; word count shown 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Analysis text (16-18)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Textarea (500-750 words)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Required for 16-18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4-part analysis framework; word count shown 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Specific curriculum suggestion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Textarea (max 300 chars)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One sentence: what specifically should change or be added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Learner name (optional)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Optional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Used for credit attribution if accepted; not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40"/>
                <w:sz w:val="19"/>
                <w:szCs w:val="19"/>
              </w:rPr>
              <w:t xml:space="preserve">Consent checkbox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Checkbox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"I confirm this analysis is my own work and the source is accurate to the best of my knowledge"</w:t>
            </w:r>
          </w:p>
        </w:tc>
      </w:tr>
    </w:tbl>
    <w:p>
      <w:pPr>
        <w:pBdr>
          <w:bottom w:val="single" w:color="DDDDDD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Admin Review Queue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540"/>
          <w:sz w:val="32"/>
          <w:szCs w:val="32"/>
        </w:rPr>
        <w:t xml:space="preserve">Minimum Viable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List view: date, age group, module, significance rating, submission excerpt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Filter by: module, age group, significance rating, date range, review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Actions: Approve, Reject, Flag (escalate to lead editor), Request revision (returns to learner with note)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Batch approve/reject for clearly low-quality submissions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Export to CSV for curriculum review sessions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99BB"/>
          <w:sz w:val="22"/>
          <w:szCs w:val="22"/>
        </w:rPr>
        <w:t xml:space="preserve">Review cadence recommendation: monthly review of new submissions; quarterly curriculum update cycle where approved submissions are evaluated for integration.</w:t>
      </w:r>
    </w:p>
    <w:p>
      <w:pPr>
        <w:pBdr>
          <w:bottom w:val="single" w:color="DDDDDD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Curriculum Update Process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an approved submission is evaluated for integration: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Editor identifies which lesson/concept in which age group(s) should be updated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Draft update written following existing content style and depth for that age group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reviewed against master content set to ensure consistency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Approved update applied to relevant language version(s)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Submission credited in the lesson at the editor's discretion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Learner (if named) notified by email that their submission contributed to a curriculum update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No submission automatically updates the curriculum. Human editorial judgment is always the final gate.</w:t>
      </w:r>
    </w:p>
    <w:p>
      <w:pPr>
        <w:pBdr>
          <w:bottom w:val="single" w:color="DDDDDD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540"/>
          <w:sz w:val="40"/>
          <w:szCs w:val="40"/>
        </w:rPr>
        <w:t xml:space="preserve">Technical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Submission form: Simple HTML form on PlayAGame.ai; POST to backend endpoint; no login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Backend: Database or Airtable/Notion as MVP; email notification to admin on new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Review queue: Admin-only page (password protected minimum); Airtable/Notion as MVP; custom panel as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Word count: Live character/word count shown in textarea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URL validation: Check submitted URL is real; optionally validate against approved domain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Anti-spam: Honeypot field; rate limit 3 submissions per IP per 24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learner accounts required: Submission is stateless; learner gets confirmation message on submit</w:t>
      </w:r>
    </w:p>
    <w:p>
      <w:pPr>
        <w:pBdr>
          <w:bottom w:val="single" w:color="DDDDDD" w:sz="6" w:space="1"/>
        </w:pBdr>
        <w:spacing w:after="180" w:before="18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Next Step: Build Research Lab submission form on PlayAGame.ai. Set up admin review queue (Airtable MVP acceptable).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99BB"/>
          <w:sz w:val="22"/>
          <w:szCs w:val="22"/>
        </w:rPr>
        <w:t xml:space="preserve">Research Lab System v1.0  |  PlayAGame.ai  |  AESOP AI Academy for Youth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54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54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7A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2026-04-03T17:14:21.327Z</dcterms:created>
  <dcterms:modified xsi:type="dcterms:W3CDTF">2026-04-03T17:14:21.327Z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