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545E" w14:textId="77777777" w:rsidR="00EB7DD7" w:rsidRPr="00EB7DD7" w:rsidRDefault="00EB7DD7" w:rsidP="00EB7DD7">
      <w:pPr>
        <w:rPr>
          <w:b/>
          <w:bCs/>
        </w:rPr>
      </w:pPr>
      <w:r w:rsidRPr="00EB7DD7">
        <w:rPr>
          <w:b/>
          <w:bCs/>
        </w:rPr>
        <w:t>Polaris</w:t>
      </w:r>
    </w:p>
    <w:p w14:paraId="33A4732A" w14:textId="77777777" w:rsidR="00EB7DD7" w:rsidRPr="00EB7DD7" w:rsidRDefault="00EB7DD7" w:rsidP="00EB7DD7">
      <w:r w:rsidRPr="00EB7DD7">
        <w:rPr>
          <w:b/>
          <w:bCs/>
        </w:rPr>
        <w:t>Your personal AI command center. Built for developers who want real control.</w:t>
      </w:r>
    </w:p>
    <w:p w14:paraId="46E2E401" w14:textId="77777777" w:rsidR="00EB7DD7" w:rsidRPr="00EB7DD7" w:rsidRDefault="00EB7DD7" w:rsidP="00EB7DD7">
      <w:r w:rsidRPr="00EB7DD7">
        <w:t>Polaris is an Electron desktop app that replaces the cluttered browser tab with a clean, purpose-built environment for running parallel AI agent sessions. It's not a chatbot wrapper. It's a developer workspace where you control the models, the tools, and the context — without artificial ceilings.</w:t>
      </w:r>
    </w:p>
    <w:p w14:paraId="5935554F" w14:textId="40EBC4C2" w:rsidR="008A005F" w:rsidRDefault="00EB7DD7">
      <w:r>
        <w:t>P</w:t>
      </w:r>
      <w:r w:rsidRPr="00EB7DD7">
        <w:t xml:space="preserve">olaris includes a built-in code reviewer called Cross-Check that intercepts every file write before it hits disk. A configurable AI model reads each </w:t>
      </w:r>
      <w:r>
        <w:t>file modification</w:t>
      </w:r>
      <w:r w:rsidRPr="00EB7DD7">
        <w:t>, classifies it as PASS or FAIL, and surfaces reasons inline in the session so you can approve or reject before the change lands. The Cross-Check panel keeps a full history of every reviewed write: verdict, summary, and the complete diff, searchable at any time.</w:t>
      </w:r>
    </w:p>
    <w:p w14:paraId="11A6E2BB" w14:textId="65C0C6C7" w:rsidR="00EB7DD7" w:rsidRDefault="00EB7DD7">
      <w:r w:rsidRPr="00EB7DD7">
        <w:t>The Build button is gated on a fresh cross-check — if the check is stale or missing, Polaris prompts you to run one before the installer fires. You can override with "Build Anyway" if you know the issues are safe to ignore, but the gate is there by default.</w:t>
      </w:r>
    </w:p>
    <w:p w14:paraId="366E6934" w14:textId="77777777" w:rsidR="00F3173D" w:rsidRDefault="00EB7DD7">
      <w:r w:rsidRPr="00EB7DD7">
        <w:t xml:space="preserve">When a session completes, Polaris can automatically write its full transcript to your Obsidian vault as a structured markdown note, filed into the configured Sessions folder for that project. Every project has two vault folders configured: a Knowledge folder for build specs, architecture notes, and project context, and a Sessions folder where session notes land. </w:t>
      </w:r>
    </w:p>
    <w:p w14:paraId="4679EEEA" w14:textId="03C84E3F" w:rsidR="00EB7DD7" w:rsidRDefault="00EB7DD7">
      <w:r w:rsidRPr="00EB7DD7">
        <w:t>The Obsidian button in the toolbar does the same push manually for whichever session is selected. The result is that your AI assistant effectively has a long-term memory that survives restarts, model changes, and new sessions — it can always read back what it did.</w:t>
      </w:r>
    </w:p>
    <w:p w14:paraId="19E12BF2" w14:textId="2F821C73" w:rsidR="00EB7DD7" w:rsidRDefault="00EB7DD7">
      <w:r>
        <w:t>An</w:t>
      </w:r>
      <w:r w:rsidRPr="00EB7DD7">
        <w:t xml:space="preserve">y session you close in Polaris </w:t>
      </w:r>
      <w:r>
        <w:t>can</w:t>
      </w:r>
      <w:r w:rsidRPr="00EB7DD7">
        <w:t xml:space="preserve"> </w:t>
      </w:r>
      <w:r w:rsidR="00F3173D">
        <w:t xml:space="preserve">be </w:t>
      </w:r>
      <w:r w:rsidRPr="00EB7DD7">
        <w:t>archived</w:t>
      </w:r>
      <w:r>
        <w:t xml:space="preserve"> instead of</w:t>
      </w:r>
      <w:r w:rsidRPr="00EB7DD7">
        <w:t xml:space="preserve"> deleted. The Archive panel lets you browse and search your full session history, read the complete terminal transcript of any past session, and reactivate any archived session back into your active workspace as a live card. </w:t>
      </w:r>
    </w:p>
    <w:p w14:paraId="02001652" w14:textId="0524FB8B" w:rsidR="00EB7DD7" w:rsidRDefault="00F3173D">
      <w:r w:rsidRPr="00F3173D">
        <w:t>Polaris includes a full Monaco code editor — the same engine that powers VS Code — available as a floating, resizable panel directly inside the app. Switch between any of your configured projects from a dropdown, browse the full file tree, and open multiple files in tabs without leaving Polaris.</w:t>
      </w:r>
    </w:p>
    <w:p w14:paraId="1C845DCF" w14:textId="77777777" w:rsidR="00F3173D" w:rsidRDefault="00F3173D"/>
    <w:p w14:paraId="3F4FD9E3" w14:textId="56F97A47" w:rsidR="00281BBE" w:rsidRDefault="00F3173D">
      <w:r w:rsidRPr="00F3173D">
        <w:t xml:space="preserve">Code Health is a git-powered analysis panel that shows you where the risk is in your codebase, without running any external tools. Open it, pick a project, and Polaris reads </w:t>
      </w:r>
      <w:r w:rsidRPr="00F3173D">
        <w:lastRenderedPageBreak/>
        <w:t>your full git history to produce three views: a churn table ranking files by how many times they've been touched (the files that keep getting changed are usually the ones with the most hidden complexity or the most bugs), a complexity score per file derived from code structure, and a contributor ownership breakdown showing which authors own which parts of the codebase and what percentage of commits each person accounts for. </w:t>
      </w:r>
    </w:p>
    <w:p w14:paraId="60C68F93" w14:textId="77777777" w:rsidR="00281BBE" w:rsidRPr="00281BBE" w:rsidRDefault="00281BBE" w:rsidP="00281BBE">
      <w:r w:rsidRPr="00281BBE">
        <w:t xml:space="preserve">When you add a new project in Polaris and hit save, the app runs a full setup chain without any further input. First, it creates the working directory on disk if it doesn't exist. Then it initializes a </w:t>
      </w:r>
      <w:proofErr w:type="spellStart"/>
      <w:r w:rsidRPr="00281BBE">
        <w:t>git</w:t>
      </w:r>
      <w:proofErr w:type="spellEnd"/>
      <w:r w:rsidRPr="00281BBE">
        <w:t xml:space="preserve"> repo inside it — git </w:t>
      </w:r>
      <w:proofErr w:type="spellStart"/>
      <w:r w:rsidRPr="00281BBE">
        <w:t>init</w:t>
      </w:r>
      <w:proofErr w:type="spellEnd"/>
      <w:r w:rsidRPr="00281BBE">
        <w:t>, a main branch, a README, and an initial commit — so the project is version-controlled from the first second. Immediately after, it calls the GitHub CLI to create a public repo under your configured GitHub username, adds it as the origin remote, and pushes — meaning the project is live on GitHub before you've written a single line of code.</w:t>
      </w:r>
    </w:p>
    <w:p w14:paraId="3C7EDA9C" w14:textId="77777777" w:rsidR="00281BBE" w:rsidRPr="00281BBE" w:rsidRDefault="00281BBE" w:rsidP="00281BBE">
      <w:r w:rsidRPr="00281BBE">
        <w:t xml:space="preserve">In parallel, Polaris scaffolds the Obsidian knowledge base. It creates two folders in your vault: a {Name}_Build/ folder pre-seeded with nine structured markdown files — Soul, Architecture, Build Plan, Changelog, Permissions, Obsidian config, Integrations, Logs, and a </w:t>
      </w:r>
      <w:proofErr w:type="spellStart"/>
      <w:r w:rsidRPr="00281BBE">
        <w:t>FileMap</w:t>
      </w:r>
      <w:proofErr w:type="spellEnd"/>
      <w:r w:rsidRPr="00281BBE">
        <w:t xml:space="preserve"> — and a {Name}_Sessions/ folder where session notes will accumulate automatically from that point forward. Every file is pre-populated with the right headings and placeholder structure so agents have something to read and update from the first session.</w:t>
      </w:r>
    </w:p>
    <w:p w14:paraId="69957533" w14:textId="77777777" w:rsidR="00281BBE" w:rsidRDefault="00281BBE" w:rsidP="00281BBE">
      <w:r w:rsidRPr="00281BBE">
        <w:t>The result is that a new project in Polaris isn't a blank folder. It's a working directory with git history, a GitHub remote, a structured knowledge base in Obsidian, and a sessions log — all ready before you open the first agent.</w:t>
      </w:r>
    </w:p>
    <w:p w14:paraId="05BFB167" w14:textId="3B45DA27" w:rsidR="00281BBE" w:rsidRDefault="00281BBE" w:rsidP="00281BBE">
      <w:r>
        <w:t>T</w:t>
      </w:r>
      <w:r w:rsidRPr="00281BBE">
        <w:t xml:space="preserve">he Balance panel shows your live </w:t>
      </w:r>
      <w:proofErr w:type="spellStart"/>
      <w:r w:rsidRPr="00281BBE">
        <w:t>OpenRouter</w:t>
      </w:r>
      <w:proofErr w:type="spellEnd"/>
      <w:r w:rsidRPr="00281BBE">
        <w:t xml:space="preserve"> credit balance and a full token usage graph so you always know what you've spent and where it went. The graph is filterable by time window — 1 minute, 5 minutes, 10 minutes, 1 hour, 6 hours, 24 hours, 3 days, 7 days, or 30 days — and summarizes total tokens consumed, estimated dollar cost, and the split between input and output tokens for the selected period. A per-model breakdown shows exactly which models drove the spend, so you can see at a glance whether a Power-tier session is eating your budget or whether your agents are staying on the cheaper Floor model as intended.</w:t>
      </w:r>
    </w:p>
    <w:p w14:paraId="139D2018" w14:textId="77777777" w:rsidR="00281BBE" w:rsidRPr="00281BBE" w:rsidRDefault="00281BBE" w:rsidP="00281BBE">
      <w:r w:rsidRPr="00281BBE">
        <w:t xml:space="preserve">Polaris doesn't lock you to a single AI provider or model. Every agent session you launch uses one of three configurable tiers — Floor, Balanced, or Power — and you choose which tier to use at launch time. Each tier maps to any model string on </w:t>
      </w:r>
      <w:proofErr w:type="spellStart"/>
      <w:r w:rsidRPr="00281BBE">
        <w:t>OpenRouter</w:t>
      </w:r>
      <w:proofErr w:type="spellEnd"/>
      <w:r w:rsidRPr="00281BBE">
        <w:t xml:space="preserve">, which means any model </w:t>
      </w:r>
      <w:proofErr w:type="spellStart"/>
      <w:r w:rsidRPr="00281BBE">
        <w:t>OpenRouter</w:t>
      </w:r>
      <w:proofErr w:type="spellEnd"/>
      <w:r w:rsidRPr="00281BBE">
        <w:t xml:space="preserve"> carries is one config change away: Claude, GPT-4o, Gemini, Llama, Mistral, DeepSeek, and everything else. You set the exact model string and preferred </w:t>
      </w:r>
      <w:r w:rsidRPr="00281BBE">
        <w:lastRenderedPageBreak/>
        <w:t xml:space="preserve">provider per tier in Settings, and Polaris calls </w:t>
      </w:r>
      <w:proofErr w:type="spellStart"/>
      <w:r w:rsidRPr="00281BBE">
        <w:t>OpenRouter</w:t>
      </w:r>
      <w:proofErr w:type="spellEnd"/>
      <w:r w:rsidRPr="00281BBE">
        <w:t xml:space="preserve"> directly using the OpenAI streaming format.</w:t>
      </w:r>
    </w:p>
    <w:p w14:paraId="0DE4E288" w14:textId="77777777" w:rsidR="00281BBE" w:rsidRPr="00281BBE" w:rsidRDefault="00281BBE" w:rsidP="00281BBE">
      <w:r w:rsidRPr="00281BBE">
        <w:t>The tiers are a workflow decision, not a hard constraint. Floor is for fast, cheap work — lightweight research, quick edits, high-frequency agents where cost per call matters. Balanced is the default for main development work. Power is for the sessions where you want maximum reasoning depth and speed isn't the priority. You can run different models on different sessions simultaneously — one card on Floor, another on Power, at the same time.</w:t>
      </w:r>
    </w:p>
    <w:p w14:paraId="29DB2078" w14:textId="77777777" w:rsidR="00281BBE" w:rsidRDefault="00281BBE" w:rsidP="00281BBE"/>
    <w:p w14:paraId="2CCC78DF" w14:textId="77777777" w:rsidR="00281BBE" w:rsidRPr="00281BBE" w:rsidRDefault="00281BBE" w:rsidP="00281BBE"/>
    <w:p w14:paraId="7EE5956B" w14:textId="77777777" w:rsidR="00281BBE" w:rsidRDefault="00281BBE"/>
    <w:sectPr w:rsidR="00281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D7"/>
    <w:rsid w:val="00187CEC"/>
    <w:rsid w:val="00281BBE"/>
    <w:rsid w:val="002D5082"/>
    <w:rsid w:val="008A005F"/>
    <w:rsid w:val="00CA74E3"/>
    <w:rsid w:val="00EB7DD7"/>
    <w:rsid w:val="00F3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7F7F"/>
  <w15:chartTrackingRefBased/>
  <w15:docId w15:val="{064813F3-DAA1-4D3D-92FB-CE60C360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DD7"/>
    <w:rPr>
      <w:rFonts w:eastAsiaTheme="majorEastAsia" w:cstheme="majorBidi"/>
      <w:color w:val="272727" w:themeColor="text1" w:themeTint="D8"/>
    </w:rPr>
  </w:style>
  <w:style w:type="paragraph" w:styleId="Title">
    <w:name w:val="Title"/>
    <w:basedOn w:val="Normal"/>
    <w:next w:val="Normal"/>
    <w:link w:val="TitleChar"/>
    <w:uiPriority w:val="10"/>
    <w:qFormat/>
    <w:rsid w:val="00EB7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DD7"/>
    <w:pPr>
      <w:spacing w:before="160"/>
      <w:jc w:val="center"/>
    </w:pPr>
    <w:rPr>
      <w:i/>
      <w:iCs/>
      <w:color w:val="404040" w:themeColor="text1" w:themeTint="BF"/>
    </w:rPr>
  </w:style>
  <w:style w:type="character" w:customStyle="1" w:styleId="QuoteChar">
    <w:name w:val="Quote Char"/>
    <w:basedOn w:val="DefaultParagraphFont"/>
    <w:link w:val="Quote"/>
    <w:uiPriority w:val="29"/>
    <w:rsid w:val="00EB7DD7"/>
    <w:rPr>
      <w:i/>
      <w:iCs/>
      <w:color w:val="404040" w:themeColor="text1" w:themeTint="BF"/>
    </w:rPr>
  </w:style>
  <w:style w:type="paragraph" w:styleId="ListParagraph">
    <w:name w:val="List Paragraph"/>
    <w:basedOn w:val="Normal"/>
    <w:uiPriority w:val="34"/>
    <w:qFormat/>
    <w:rsid w:val="00EB7DD7"/>
    <w:pPr>
      <w:ind w:left="720"/>
      <w:contextualSpacing/>
    </w:pPr>
  </w:style>
  <w:style w:type="character" w:styleId="IntenseEmphasis">
    <w:name w:val="Intense Emphasis"/>
    <w:basedOn w:val="DefaultParagraphFont"/>
    <w:uiPriority w:val="21"/>
    <w:qFormat/>
    <w:rsid w:val="00EB7DD7"/>
    <w:rPr>
      <w:i/>
      <w:iCs/>
      <w:color w:val="0F4761" w:themeColor="accent1" w:themeShade="BF"/>
    </w:rPr>
  </w:style>
  <w:style w:type="paragraph" w:styleId="IntenseQuote">
    <w:name w:val="Intense Quote"/>
    <w:basedOn w:val="Normal"/>
    <w:next w:val="Normal"/>
    <w:link w:val="IntenseQuoteChar"/>
    <w:uiPriority w:val="30"/>
    <w:qFormat/>
    <w:rsid w:val="00EB7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DD7"/>
    <w:rPr>
      <w:i/>
      <w:iCs/>
      <w:color w:val="0F4761" w:themeColor="accent1" w:themeShade="BF"/>
    </w:rPr>
  </w:style>
  <w:style w:type="character" w:styleId="IntenseReference">
    <w:name w:val="Intense Reference"/>
    <w:basedOn w:val="DefaultParagraphFont"/>
    <w:uiPriority w:val="32"/>
    <w:qFormat/>
    <w:rsid w:val="00EB7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3784</TotalTime>
  <Pages>1</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Schindler, Scott</dc:creator>
  <cp:keywords/>
  <dc:description/>
  <cp:lastModifiedBy>Schindler, Scott</cp:lastModifiedBy>
  <cp:revision>2</cp:revision>
  <dcterms:created xsi:type="dcterms:W3CDTF">2026-05-09T03:12:00Z</dcterms:created>
  <dcterms:modified xsi:type="dcterms:W3CDTF">2026-05-11T18:16:00Z</dcterms:modified>
</cp:coreProperties>
</file>