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60 台（5 bots/station）大規模：動態 vs 固定 λ=13，機器人更充裕時定價的效率空間是否出現？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5402.0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3436.0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7.373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m5_fix13_60b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8343.0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3404.0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8.066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422.0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0.1240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19.30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369.9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3.52</w:t>
            </w:r>
          </w:p>
        </w:tc>
      </w:tr>
    </w:tbl>
    <w:p>
      <w:r>
        <w:rPr>
          <w:i/>
        </w:rPr>
        <w:t xml:space="preserve">Note. </w:t>
      </w:r>
      <w:r>
        <w:t>2 h simulated, 1 seeds, 12 pick and 6 replenishment stations, 1000 SKUs, backlog of 200 orders, 1203 pods in 1352 storage cells, pod capacity 500,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