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357985" w:rsidP="00357985">
      <w:pPr>
        <w:pStyle w:val="Heading1"/>
        <w:rPr>
          <w:lang w:val="nl-NL"/>
        </w:rPr>
      </w:pPr>
      <w:r w:rsidRPr="00357985">
        <w:rPr>
          <w:lang w:val="nl-NL"/>
        </w:rPr>
        <w:t xml:space="preserve">Week 1 Snelheid Default </w:t>
      </w:r>
      <w:proofErr w:type="spellStart"/>
      <w:proofErr w:type="gramStart"/>
      <w:r w:rsidRPr="00357985">
        <w:rPr>
          <w:lang w:val="nl-NL"/>
        </w:rPr>
        <w:t>vs</w:t>
      </w:r>
      <w:proofErr w:type="spellEnd"/>
      <w:proofErr w:type="gramEnd"/>
      <w:r w:rsidRPr="00357985">
        <w:rPr>
          <w:lang w:val="nl-NL"/>
        </w:rPr>
        <w:t xml:space="preserve"> Student - Copy</w:t>
      </w:r>
    </w:p>
    <w:p w:rsidR="00DE73A8" w:rsidRDefault="00DE73A8" w:rsidP="00DE73A8">
      <w:pPr>
        <w:pStyle w:val="Heading2"/>
        <w:rPr>
          <w:lang w:val="nl-NL"/>
        </w:rPr>
      </w:pPr>
      <w:r>
        <w:rPr>
          <w:lang w:val="nl-NL"/>
        </w:rPr>
        <w:t>N</w:t>
      </w:r>
      <w:r w:rsidRPr="00DE73A8">
        <w:rPr>
          <w:lang w:val="nl-NL"/>
        </w:rPr>
        <w:t>amen en datum</w:t>
      </w:r>
    </w:p>
    <w:p w:rsidR="003C2B39" w:rsidRPr="003C2B39" w:rsidRDefault="003C2B39" w:rsidP="003C2B39">
      <w:pPr>
        <w:rPr>
          <w:lang w:val="nl-NL"/>
        </w:rPr>
      </w:pPr>
      <w:r>
        <w:rPr>
          <w:lang w:val="nl-NL"/>
        </w:rPr>
        <w:t>Edwin Koek, Jacob Visser – 30-5-2015</w:t>
      </w:r>
    </w:p>
    <w:p w:rsidR="00DE73A8" w:rsidRPr="00DE73A8" w:rsidRDefault="00DE73A8" w:rsidP="00DE73A8">
      <w:pPr>
        <w:pStyle w:val="Heading2"/>
        <w:rPr>
          <w:lang w:val="nl-NL"/>
        </w:rPr>
      </w:pPr>
      <w:r w:rsidRPr="00DE73A8">
        <w:rPr>
          <w:lang w:val="nl-NL"/>
        </w:rPr>
        <w:t>Doel</w:t>
      </w:r>
    </w:p>
    <w:p w:rsidR="00DE73A8" w:rsidRPr="00DE73A8" w:rsidRDefault="003C2B39" w:rsidP="00DE73A8">
      <w:pPr>
        <w:rPr>
          <w:lang w:val="nl-NL"/>
        </w:rPr>
      </w:pPr>
      <w:r>
        <w:rPr>
          <w:lang w:val="nl-NL"/>
        </w:rPr>
        <w:t xml:space="preserve">Het doel van dit experiment is om te kijken hoe snel onze </w:t>
      </w:r>
      <w:proofErr w:type="gramStart"/>
      <w:r>
        <w:rPr>
          <w:lang w:val="nl-NL"/>
        </w:rPr>
        <w:t>implementatie</w:t>
      </w:r>
      <w:proofErr w:type="gramEnd"/>
      <w:r>
        <w:rPr>
          <w:lang w:val="nl-NL"/>
        </w:rPr>
        <w:t xml:space="preserve"> is ten opzichte van de default implementatie.</w:t>
      </w:r>
    </w:p>
    <w:p w:rsidR="00DE73A8" w:rsidRPr="00DE73A8" w:rsidRDefault="00DE73A8" w:rsidP="00DE73A8">
      <w:pPr>
        <w:pStyle w:val="Heading2"/>
        <w:rPr>
          <w:lang w:val="nl-NL"/>
        </w:rPr>
      </w:pPr>
      <w:r w:rsidRPr="00DE73A8">
        <w:rPr>
          <w:lang w:val="nl-NL"/>
        </w:rPr>
        <w:t>Hypothese</w:t>
      </w:r>
    </w:p>
    <w:p w:rsidR="00DE73A8" w:rsidRPr="00DE73A8" w:rsidRDefault="008C641F" w:rsidP="00DE73A8">
      <w:pPr>
        <w:rPr>
          <w:lang w:val="nl-NL"/>
        </w:rPr>
      </w:pPr>
      <w:r>
        <w:rPr>
          <w:lang w:val="nl-NL"/>
        </w:rPr>
        <w:t xml:space="preserve">Onze </w:t>
      </w:r>
      <w:proofErr w:type="gramStart"/>
      <w:r>
        <w:rPr>
          <w:lang w:val="nl-NL"/>
        </w:rPr>
        <w:t>implementatie</w:t>
      </w:r>
      <w:proofErr w:type="gramEnd"/>
      <w:r>
        <w:rPr>
          <w:lang w:val="nl-NL"/>
        </w:rPr>
        <w:t xml:space="preserve"> is ongeveer even snel als de default implementatie.</w:t>
      </w:r>
    </w:p>
    <w:p w:rsidR="00DE73A8" w:rsidRPr="00DE73A8" w:rsidRDefault="00DE73A8" w:rsidP="00DE73A8">
      <w:pPr>
        <w:pStyle w:val="Heading2"/>
        <w:rPr>
          <w:lang w:val="nl-NL"/>
        </w:rPr>
      </w:pPr>
      <w:r w:rsidRPr="00DE73A8">
        <w:rPr>
          <w:lang w:val="nl-NL"/>
        </w:rPr>
        <w:t>Werkwijze</w:t>
      </w:r>
    </w:p>
    <w:p w:rsidR="00DE73A8" w:rsidRPr="00DE73A8" w:rsidRDefault="003C2B39" w:rsidP="00DE73A8">
      <w:pPr>
        <w:rPr>
          <w:lang w:val="nl-NL"/>
        </w:rPr>
      </w:pPr>
      <w:r>
        <w:rPr>
          <w:lang w:val="nl-NL"/>
        </w:rPr>
        <w:t xml:space="preserve">Voor dit experiment voeren wij het programma 10x uit voor zowel de student als default </w:t>
      </w:r>
      <w:proofErr w:type="gramStart"/>
      <w:r>
        <w:rPr>
          <w:lang w:val="nl-NL"/>
        </w:rPr>
        <w:t>implementatie</w:t>
      </w:r>
      <w:proofErr w:type="gramEnd"/>
      <w:r>
        <w:rPr>
          <w:lang w:val="nl-NL"/>
        </w:rPr>
        <w:t xml:space="preserve">. Bij deze tests meten we de tijd die de stap nodig heeft en deze noteren we in </w:t>
      </w:r>
      <w:proofErr w:type="spellStart"/>
      <w:r>
        <w:rPr>
          <w:lang w:val="nl-NL"/>
        </w:rPr>
        <w:t>excel</w:t>
      </w:r>
      <w:proofErr w:type="spellEnd"/>
      <w:r>
        <w:rPr>
          <w:lang w:val="nl-NL"/>
        </w:rPr>
        <w:t xml:space="preserve"> met tijd in milliseconden.</w:t>
      </w:r>
    </w:p>
    <w:p w:rsidR="00AD3B61" w:rsidRDefault="00DE73A8" w:rsidP="00AD3B61">
      <w:pPr>
        <w:pStyle w:val="Heading2"/>
        <w:rPr>
          <w:lang w:val="nl-NL"/>
        </w:rPr>
      </w:pPr>
      <w:r w:rsidRPr="00DE73A8">
        <w:rPr>
          <w:lang w:val="nl-NL"/>
        </w:rPr>
        <w:t>Resultaten</w:t>
      </w:r>
    </w:p>
    <w:p w:rsidR="008C641F" w:rsidRPr="008C641F" w:rsidRDefault="008C641F" w:rsidP="008C641F">
      <w:pPr>
        <w:rPr>
          <w:lang w:val="nl-NL"/>
        </w:rPr>
      </w:pPr>
      <w:r>
        <w:rPr>
          <w:lang w:val="nl-NL"/>
        </w:rPr>
        <w:t xml:space="preserve">In de volgende tabel zijn alle metingen vast gelegd voor zowel de default als student </w:t>
      </w:r>
      <w:proofErr w:type="gramStart"/>
      <w:r>
        <w:rPr>
          <w:lang w:val="nl-NL"/>
        </w:rPr>
        <w:t>implementatie</w:t>
      </w:r>
      <w:proofErr w:type="gramEnd"/>
      <w:r>
        <w:rPr>
          <w:lang w:val="nl-NL"/>
        </w:rPr>
        <w:t>. Alle tijden zijn in microseconden.</w:t>
      </w:r>
    </w:p>
    <w:tbl>
      <w:tblPr>
        <w:tblStyle w:val="TableGrid"/>
        <w:tblW w:w="0" w:type="auto"/>
        <w:tblLook w:val="04A0" w:firstRow="1" w:lastRow="0" w:firstColumn="1" w:lastColumn="0" w:noHBand="0" w:noVBand="1"/>
      </w:tblPr>
      <w:tblGrid>
        <w:gridCol w:w="4750"/>
        <w:gridCol w:w="4750"/>
      </w:tblGrid>
      <w:tr w:rsidR="00AD3B61" w:rsidTr="00AD3B61">
        <w:tc>
          <w:tcPr>
            <w:tcW w:w="4750" w:type="dxa"/>
          </w:tcPr>
          <w:p w:rsidR="00AD3B61" w:rsidRDefault="00AD3B61" w:rsidP="00AD3B61">
            <w:pPr>
              <w:rPr>
                <w:lang w:val="nl-NL"/>
              </w:rPr>
            </w:pPr>
            <w:r>
              <w:rPr>
                <w:lang w:val="nl-NL"/>
              </w:rPr>
              <w:t>Default</w:t>
            </w:r>
          </w:p>
        </w:tc>
        <w:tc>
          <w:tcPr>
            <w:tcW w:w="4750" w:type="dxa"/>
          </w:tcPr>
          <w:p w:rsidR="00AD3B61" w:rsidRDefault="00AD3B61" w:rsidP="00AD3B61">
            <w:pPr>
              <w:rPr>
                <w:lang w:val="nl-NL"/>
              </w:rPr>
            </w:pPr>
            <w:r>
              <w:rPr>
                <w:lang w:val="nl-NL"/>
              </w:rPr>
              <w:t>Student</w:t>
            </w:r>
          </w:p>
        </w:tc>
      </w:tr>
      <w:tr w:rsidR="00AD3B61" w:rsidTr="00AD3B61">
        <w:tc>
          <w:tcPr>
            <w:tcW w:w="4750" w:type="dxa"/>
          </w:tcPr>
          <w:p w:rsidR="00AD3B61" w:rsidRDefault="00AD3B61" w:rsidP="00AD3B61">
            <w:pPr>
              <w:rPr>
                <w:lang w:val="nl-NL"/>
              </w:rPr>
            </w:pPr>
            <w:r>
              <w:rPr>
                <w:lang w:val="nl-NL"/>
              </w:rPr>
              <w:t>1775</w:t>
            </w:r>
          </w:p>
        </w:tc>
        <w:tc>
          <w:tcPr>
            <w:tcW w:w="4750" w:type="dxa"/>
          </w:tcPr>
          <w:p w:rsidR="00AD3B61" w:rsidRDefault="00AD3B61" w:rsidP="00AD3B61">
            <w:pPr>
              <w:rPr>
                <w:lang w:val="nl-NL"/>
              </w:rPr>
            </w:pPr>
            <w:r>
              <w:rPr>
                <w:lang w:val="nl-NL"/>
              </w:rPr>
              <w:t xml:space="preserve">696 </w:t>
            </w:r>
          </w:p>
        </w:tc>
      </w:tr>
      <w:tr w:rsidR="00AD3B61" w:rsidTr="00AD3B61">
        <w:tc>
          <w:tcPr>
            <w:tcW w:w="4750" w:type="dxa"/>
          </w:tcPr>
          <w:p w:rsidR="00AD3B61" w:rsidRDefault="00AD3B61" w:rsidP="00AD3B61">
            <w:pPr>
              <w:rPr>
                <w:lang w:val="nl-NL"/>
              </w:rPr>
            </w:pPr>
            <w:r>
              <w:rPr>
                <w:lang w:val="nl-NL"/>
              </w:rPr>
              <w:t>1668</w:t>
            </w:r>
          </w:p>
        </w:tc>
        <w:tc>
          <w:tcPr>
            <w:tcW w:w="4750" w:type="dxa"/>
          </w:tcPr>
          <w:p w:rsidR="00AD3B61" w:rsidRDefault="00AD3B61" w:rsidP="00AD3B61">
            <w:pPr>
              <w:rPr>
                <w:lang w:val="nl-NL"/>
              </w:rPr>
            </w:pPr>
            <w:r>
              <w:rPr>
                <w:lang w:val="nl-NL"/>
              </w:rPr>
              <w:t xml:space="preserve">713 </w:t>
            </w:r>
          </w:p>
        </w:tc>
      </w:tr>
      <w:tr w:rsidR="00AD3B61" w:rsidTr="00AD3B61">
        <w:tc>
          <w:tcPr>
            <w:tcW w:w="4750" w:type="dxa"/>
          </w:tcPr>
          <w:p w:rsidR="00AD3B61" w:rsidRDefault="00AD3B61" w:rsidP="00AD3B61">
            <w:pPr>
              <w:rPr>
                <w:lang w:val="nl-NL"/>
              </w:rPr>
            </w:pPr>
            <w:r>
              <w:rPr>
                <w:lang w:val="nl-NL"/>
              </w:rPr>
              <w:t>1663</w:t>
            </w:r>
          </w:p>
        </w:tc>
        <w:tc>
          <w:tcPr>
            <w:tcW w:w="4750" w:type="dxa"/>
          </w:tcPr>
          <w:p w:rsidR="00AD3B61" w:rsidRDefault="00AD3B61" w:rsidP="00AD3B61">
            <w:pPr>
              <w:rPr>
                <w:lang w:val="nl-NL"/>
              </w:rPr>
            </w:pPr>
            <w:r>
              <w:rPr>
                <w:lang w:val="nl-NL"/>
              </w:rPr>
              <w:t xml:space="preserve">697 </w:t>
            </w:r>
          </w:p>
        </w:tc>
      </w:tr>
      <w:tr w:rsidR="00AD3B61" w:rsidTr="00AD3B61">
        <w:tc>
          <w:tcPr>
            <w:tcW w:w="4750" w:type="dxa"/>
          </w:tcPr>
          <w:p w:rsidR="00AD3B61" w:rsidRDefault="00AD3B61" w:rsidP="00AD3B61">
            <w:pPr>
              <w:rPr>
                <w:lang w:val="nl-NL"/>
              </w:rPr>
            </w:pPr>
            <w:r>
              <w:rPr>
                <w:lang w:val="nl-NL"/>
              </w:rPr>
              <w:t>1656</w:t>
            </w:r>
          </w:p>
        </w:tc>
        <w:tc>
          <w:tcPr>
            <w:tcW w:w="4750" w:type="dxa"/>
          </w:tcPr>
          <w:p w:rsidR="00AD3B61" w:rsidRDefault="00AD3B61" w:rsidP="00AD3B61">
            <w:pPr>
              <w:rPr>
                <w:lang w:val="nl-NL"/>
              </w:rPr>
            </w:pPr>
            <w:r>
              <w:rPr>
                <w:lang w:val="nl-NL"/>
              </w:rPr>
              <w:t xml:space="preserve">698 </w:t>
            </w:r>
          </w:p>
        </w:tc>
      </w:tr>
      <w:tr w:rsidR="00AD3B61" w:rsidTr="00AD3B61">
        <w:tc>
          <w:tcPr>
            <w:tcW w:w="4750" w:type="dxa"/>
          </w:tcPr>
          <w:p w:rsidR="00AD3B61" w:rsidRDefault="00AD3B61" w:rsidP="00AD3B61">
            <w:pPr>
              <w:rPr>
                <w:lang w:val="nl-NL"/>
              </w:rPr>
            </w:pPr>
            <w:r>
              <w:rPr>
                <w:lang w:val="nl-NL"/>
              </w:rPr>
              <w:t>1974</w:t>
            </w:r>
          </w:p>
        </w:tc>
        <w:tc>
          <w:tcPr>
            <w:tcW w:w="4750" w:type="dxa"/>
          </w:tcPr>
          <w:p w:rsidR="00AD3B61" w:rsidRDefault="00AD3B61" w:rsidP="00AD3B61">
            <w:pPr>
              <w:rPr>
                <w:lang w:val="nl-NL"/>
              </w:rPr>
            </w:pPr>
            <w:r>
              <w:rPr>
                <w:lang w:val="nl-NL"/>
              </w:rPr>
              <w:t xml:space="preserve">705 </w:t>
            </w:r>
          </w:p>
        </w:tc>
      </w:tr>
      <w:tr w:rsidR="00AD3B61" w:rsidTr="00AD3B61">
        <w:tc>
          <w:tcPr>
            <w:tcW w:w="4750" w:type="dxa"/>
          </w:tcPr>
          <w:p w:rsidR="00AD3B61" w:rsidRDefault="00AD3B61" w:rsidP="00AD3B61">
            <w:pPr>
              <w:rPr>
                <w:lang w:val="nl-NL"/>
              </w:rPr>
            </w:pPr>
            <w:r>
              <w:rPr>
                <w:lang w:val="nl-NL"/>
              </w:rPr>
              <w:t>1640</w:t>
            </w:r>
          </w:p>
        </w:tc>
        <w:tc>
          <w:tcPr>
            <w:tcW w:w="4750" w:type="dxa"/>
          </w:tcPr>
          <w:p w:rsidR="00AD3B61" w:rsidRDefault="00AD3B61" w:rsidP="00AD3B61">
            <w:pPr>
              <w:rPr>
                <w:lang w:val="nl-NL"/>
              </w:rPr>
            </w:pPr>
            <w:r>
              <w:rPr>
                <w:lang w:val="nl-NL"/>
              </w:rPr>
              <w:t xml:space="preserve">707 </w:t>
            </w:r>
          </w:p>
        </w:tc>
      </w:tr>
      <w:tr w:rsidR="00AD3B61" w:rsidTr="00AD3B61">
        <w:tc>
          <w:tcPr>
            <w:tcW w:w="4750" w:type="dxa"/>
          </w:tcPr>
          <w:p w:rsidR="00AD3B61" w:rsidRDefault="00AD3B61" w:rsidP="00AD3B61">
            <w:pPr>
              <w:rPr>
                <w:lang w:val="nl-NL"/>
              </w:rPr>
            </w:pPr>
            <w:r>
              <w:rPr>
                <w:lang w:val="nl-NL"/>
              </w:rPr>
              <w:t>1836</w:t>
            </w:r>
          </w:p>
        </w:tc>
        <w:tc>
          <w:tcPr>
            <w:tcW w:w="4750" w:type="dxa"/>
          </w:tcPr>
          <w:p w:rsidR="00AD3B61" w:rsidRDefault="00AD3B61" w:rsidP="00AD3B61">
            <w:pPr>
              <w:rPr>
                <w:lang w:val="nl-NL"/>
              </w:rPr>
            </w:pPr>
            <w:r>
              <w:rPr>
                <w:lang w:val="nl-NL"/>
              </w:rPr>
              <w:t xml:space="preserve">690 </w:t>
            </w:r>
          </w:p>
        </w:tc>
      </w:tr>
      <w:tr w:rsidR="00AD3B61" w:rsidTr="00AD3B61">
        <w:tc>
          <w:tcPr>
            <w:tcW w:w="4750" w:type="dxa"/>
          </w:tcPr>
          <w:p w:rsidR="00AD3B61" w:rsidRDefault="00AD3B61" w:rsidP="00AD3B61">
            <w:pPr>
              <w:rPr>
                <w:lang w:val="nl-NL"/>
              </w:rPr>
            </w:pPr>
            <w:r>
              <w:rPr>
                <w:lang w:val="nl-NL"/>
              </w:rPr>
              <w:t>1656</w:t>
            </w:r>
          </w:p>
        </w:tc>
        <w:tc>
          <w:tcPr>
            <w:tcW w:w="4750" w:type="dxa"/>
          </w:tcPr>
          <w:p w:rsidR="00AD3B61" w:rsidRDefault="00AD3B61" w:rsidP="00AD3B61">
            <w:pPr>
              <w:rPr>
                <w:lang w:val="nl-NL"/>
              </w:rPr>
            </w:pPr>
            <w:r>
              <w:rPr>
                <w:lang w:val="nl-NL"/>
              </w:rPr>
              <w:t xml:space="preserve">699 </w:t>
            </w:r>
          </w:p>
        </w:tc>
      </w:tr>
      <w:tr w:rsidR="00AD3B61" w:rsidTr="00AD3B61">
        <w:tc>
          <w:tcPr>
            <w:tcW w:w="4750" w:type="dxa"/>
          </w:tcPr>
          <w:p w:rsidR="00AD3B61" w:rsidRDefault="00AD3B61" w:rsidP="00AD3B61">
            <w:pPr>
              <w:rPr>
                <w:lang w:val="nl-NL"/>
              </w:rPr>
            </w:pPr>
            <w:r>
              <w:rPr>
                <w:lang w:val="nl-NL"/>
              </w:rPr>
              <w:t>1888</w:t>
            </w:r>
          </w:p>
        </w:tc>
        <w:tc>
          <w:tcPr>
            <w:tcW w:w="4750" w:type="dxa"/>
          </w:tcPr>
          <w:p w:rsidR="00AD3B61" w:rsidRDefault="00AD3B61" w:rsidP="00AD3B61">
            <w:pPr>
              <w:rPr>
                <w:lang w:val="nl-NL"/>
              </w:rPr>
            </w:pPr>
            <w:r>
              <w:rPr>
                <w:lang w:val="nl-NL"/>
              </w:rPr>
              <w:t xml:space="preserve">709 </w:t>
            </w:r>
          </w:p>
        </w:tc>
      </w:tr>
      <w:tr w:rsidR="00AD3B61" w:rsidTr="00AD3B61">
        <w:tc>
          <w:tcPr>
            <w:tcW w:w="4750" w:type="dxa"/>
          </w:tcPr>
          <w:p w:rsidR="00AD3B61" w:rsidRDefault="00AD3B61" w:rsidP="00AD3B61">
            <w:pPr>
              <w:rPr>
                <w:lang w:val="nl-NL"/>
              </w:rPr>
            </w:pPr>
            <w:r>
              <w:rPr>
                <w:lang w:val="nl-NL"/>
              </w:rPr>
              <w:t>1656</w:t>
            </w:r>
          </w:p>
        </w:tc>
        <w:tc>
          <w:tcPr>
            <w:tcW w:w="4750" w:type="dxa"/>
          </w:tcPr>
          <w:p w:rsidR="00AD3B61" w:rsidRDefault="00AD3B61" w:rsidP="00AD3B61">
            <w:pPr>
              <w:rPr>
                <w:lang w:val="nl-NL"/>
              </w:rPr>
            </w:pPr>
            <w:r>
              <w:rPr>
                <w:lang w:val="nl-NL"/>
              </w:rPr>
              <w:t>741</w:t>
            </w:r>
          </w:p>
        </w:tc>
      </w:tr>
    </w:tbl>
    <w:p w:rsidR="00AD3B61" w:rsidRPr="00AD3B61" w:rsidRDefault="00AD3B61" w:rsidP="00AD3B61">
      <w:pPr>
        <w:rPr>
          <w:lang w:val="nl-NL"/>
        </w:rPr>
      </w:pPr>
    </w:p>
    <w:p w:rsidR="00DE73A8" w:rsidRPr="00DE73A8" w:rsidRDefault="00DE73A8" w:rsidP="00DE73A8">
      <w:pPr>
        <w:pStyle w:val="Heading2"/>
        <w:rPr>
          <w:lang w:val="nl-NL"/>
        </w:rPr>
      </w:pPr>
      <w:r>
        <w:rPr>
          <w:lang w:val="nl-NL"/>
        </w:rPr>
        <w:t>V</w:t>
      </w:r>
      <w:r w:rsidRPr="00DE73A8">
        <w:rPr>
          <w:lang w:val="nl-NL"/>
        </w:rPr>
        <w:t>erwerking</w:t>
      </w:r>
    </w:p>
    <w:p w:rsidR="008C641F" w:rsidRDefault="008C641F" w:rsidP="00DE73A8">
      <w:pPr>
        <w:rPr>
          <w:lang w:val="nl-NL"/>
        </w:rPr>
      </w:pPr>
      <w:r>
        <w:rPr>
          <w:lang w:val="nl-NL"/>
        </w:rPr>
        <w:t>De gemiddelden van alle resultaten zijn in de volgende tabel vastgelegd.</w:t>
      </w:r>
    </w:p>
    <w:tbl>
      <w:tblPr>
        <w:tblStyle w:val="TableGrid"/>
        <w:tblW w:w="0" w:type="auto"/>
        <w:tblLook w:val="04A0" w:firstRow="1" w:lastRow="0" w:firstColumn="1" w:lastColumn="0" w:noHBand="0" w:noVBand="1"/>
      </w:tblPr>
      <w:tblGrid>
        <w:gridCol w:w="4750"/>
        <w:gridCol w:w="4750"/>
      </w:tblGrid>
      <w:tr w:rsidR="008C641F" w:rsidTr="008C641F">
        <w:tc>
          <w:tcPr>
            <w:tcW w:w="4750" w:type="dxa"/>
          </w:tcPr>
          <w:p w:rsidR="008C641F" w:rsidRDefault="008C641F" w:rsidP="00DE73A8">
            <w:pPr>
              <w:rPr>
                <w:lang w:val="nl-NL"/>
              </w:rPr>
            </w:pPr>
            <w:r>
              <w:rPr>
                <w:lang w:val="nl-NL"/>
              </w:rPr>
              <w:t>Default</w:t>
            </w:r>
          </w:p>
        </w:tc>
        <w:tc>
          <w:tcPr>
            <w:tcW w:w="4750" w:type="dxa"/>
          </w:tcPr>
          <w:p w:rsidR="008C641F" w:rsidRDefault="008C641F" w:rsidP="00DE73A8">
            <w:pPr>
              <w:rPr>
                <w:lang w:val="nl-NL"/>
              </w:rPr>
            </w:pPr>
            <w:r>
              <w:rPr>
                <w:lang w:val="nl-NL"/>
              </w:rPr>
              <w:t>Student</w:t>
            </w:r>
          </w:p>
        </w:tc>
      </w:tr>
      <w:tr w:rsidR="008C641F" w:rsidTr="008C641F">
        <w:tc>
          <w:tcPr>
            <w:tcW w:w="4750" w:type="dxa"/>
          </w:tcPr>
          <w:p w:rsidR="008C641F" w:rsidRDefault="008C641F" w:rsidP="00DE73A8">
            <w:pPr>
              <w:rPr>
                <w:lang w:val="nl-NL"/>
              </w:rPr>
            </w:pPr>
            <w:r>
              <w:rPr>
                <w:lang w:val="nl-NL"/>
              </w:rPr>
              <w:t>1741</w:t>
            </w:r>
          </w:p>
        </w:tc>
        <w:tc>
          <w:tcPr>
            <w:tcW w:w="4750" w:type="dxa"/>
          </w:tcPr>
          <w:p w:rsidR="008C641F" w:rsidRDefault="008C641F" w:rsidP="00DE73A8">
            <w:pPr>
              <w:rPr>
                <w:lang w:val="nl-NL"/>
              </w:rPr>
            </w:pPr>
            <w:r>
              <w:rPr>
                <w:lang w:val="nl-NL"/>
              </w:rPr>
              <w:t>706</w:t>
            </w:r>
          </w:p>
        </w:tc>
      </w:tr>
    </w:tbl>
    <w:p w:rsidR="008C641F" w:rsidRDefault="008C641F" w:rsidP="00DE73A8">
      <w:pPr>
        <w:rPr>
          <w:lang w:val="nl-NL"/>
        </w:rPr>
      </w:pPr>
    </w:p>
    <w:p w:rsidR="008C641F" w:rsidRDefault="008C641F" w:rsidP="00DE73A8">
      <w:pPr>
        <w:rPr>
          <w:lang w:val="nl-NL"/>
        </w:rPr>
      </w:pPr>
    </w:p>
    <w:p w:rsidR="008C641F" w:rsidRPr="00DE73A8" w:rsidRDefault="008C641F" w:rsidP="00DE73A8">
      <w:pPr>
        <w:rPr>
          <w:lang w:val="nl-NL"/>
        </w:rPr>
      </w:pPr>
    </w:p>
    <w:p w:rsidR="00DE73A8" w:rsidRPr="00DE73A8" w:rsidRDefault="00DE73A8" w:rsidP="00DE73A8">
      <w:pPr>
        <w:pStyle w:val="Heading2"/>
        <w:rPr>
          <w:lang w:val="nl-NL"/>
        </w:rPr>
      </w:pPr>
      <w:r>
        <w:rPr>
          <w:lang w:val="nl-NL"/>
        </w:rPr>
        <w:lastRenderedPageBreak/>
        <w:t>C</w:t>
      </w:r>
      <w:r w:rsidRPr="00DE73A8">
        <w:rPr>
          <w:lang w:val="nl-NL"/>
        </w:rPr>
        <w:t>onclusie</w:t>
      </w:r>
    </w:p>
    <w:p w:rsidR="00DE73A8" w:rsidRPr="00DE73A8" w:rsidRDefault="008C641F" w:rsidP="00DE73A8">
      <w:pPr>
        <w:rPr>
          <w:lang w:val="nl-NL"/>
        </w:rPr>
      </w:pPr>
      <w:r>
        <w:rPr>
          <w:lang w:val="nl-NL"/>
        </w:rPr>
        <w:t xml:space="preserve">Uit de resultaten is duidelijk te zien dat onze </w:t>
      </w:r>
      <w:proofErr w:type="gramStart"/>
      <w:r>
        <w:rPr>
          <w:lang w:val="nl-NL"/>
        </w:rPr>
        <w:t>implementatie</w:t>
      </w:r>
      <w:proofErr w:type="gramEnd"/>
      <w:r>
        <w:rPr>
          <w:lang w:val="nl-NL"/>
        </w:rPr>
        <w:t xml:space="preserve"> sneller is dan de default implementatie.</w:t>
      </w:r>
    </w:p>
    <w:p w:rsidR="00DE73A8" w:rsidRPr="00DE73A8" w:rsidRDefault="00DE73A8" w:rsidP="00DE73A8">
      <w:pPr>
        <w:pStyle w:val="Heading2"/>
        <w:rPr>
          <w:lang w:val="nl-NL"/>
        </w:rPr>
      </w:pPr>
      <w:r>
        <w:rPr>
          <w:lang w:val="nl-NL"/>
        </w:rPr>
        <w:t>E</w:t>
      </w:r>
      <w:r w:rsidRPr="00DE73A8">
        <w:rPr>
          <w:lang w:val="nl-NL"/>
        </w:rPr>
        <w:t>valuatie</w:t>
      </w:r>
    </w:p>
    <w:p w:rsidR="00681D1D" w:rsidRPr="00DE73A8" w:rsidRDefault="008C641F" w:rsidP="00DE73A8">
      <w:pPr>
        <w:rPr>
          <w:lang w:val="nl-NL"/>
        </w:rPr>
      </w:pPr>
      <w:bookmarkStart w:id="0" w:name="_GoBack"/>
      <w:bookmarkEnd w:id="0"/>
      <w:r>
        <w:rPr>
          <w:lang w:val="nl-NL"/>
        </w:rPr>
        <w:t xml:space="preserve">We hadden verwacht dat onze resultaten ongeveer even snel zouden zijn als de default implementatie. Dit verwachten wij omdat de default </w:t>
      </w:r>
      <w:proofErr w:type="gramStart"/>
      <w:r>
        <w:rPr>
          <w:lang w:val="nl-NL"/>
        </w:rPr>
        <w:t>implementatie</w:t>
      </w:r>
      <w:proofErr w:type="gramEnd"/>
      <w:r>
        <w:rPr>
          <w:lang w:val="nl-NL"/>
        </w:rPr>
        <w:t xml:space="preserve"> een dynamische array lijkt te gebruiken. Een dynamische array is (op release mode) </w:t>
      </w:r>
      <w:r w:rsidR="00D37EFE">
        <w:rPr>
          <w:lang w:val="nl-NL"/>
        </w:rPr>
        <w:t>een klein beetje sneller dan de vector die wij gebruiken.</w:t>
      </w:r>
      <w:r w:rsidR="00681D1D">
        <w:rPr>
          <w:lang w:val="nl-NL"/>
        </w:rPr>
        <w:t xml:space="preserve"> Uit het resultaat is echter gebleken dat onze </w:t>
      </w:r>
      <w:proofErr w:type="gramStart"/>
      <w:r w:rsidR="00681D1D">
        <w:rPr>
          <w:lang w:val="nl-NL"/>
        </w:rPr>
        <w:t>implementatie</w:t>
      </w:r>
      <w:proofErr w:type="gramEnd"/>
      <w:r w:rsidR="00681D1D">
        <w:rPr>
          <w:lang w:val="nl-NL"/>
        </w:rPr>
        <w:t xml:space="preserve"> een stuk sneller is. De mogelijke meetfouten zijn geprobeerd zoveel mogelijk tegen te gaan door een gemiddelde te nemen van meerdere metingen. Daarnaast zijn alle test runs ook gedaan in dezelfde omgeving.</w:t>
      </w:r>
    </w:p>
    <w:sectPr w:rsidR="00681D1D"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304577"/>
    <w:rsid w:val="00357985"/>
    <w:rsid w:val="003C2B39"/>
    <w:rsid w:val="00681D1D"/>
    <w:rsid w:val="008C641F"/>
    <w:rsid w:val="00AD3B61"/>
    <w:rsid w:val="00D37EFE"/>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leGrid">
    <w:name w:val="Table Grid"/>
    <w:basedOn w:val="TableNormal"/>
    <w:uiPriority w:val="59"/>
    <w:rsid w:val="00AD3B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leGrid">
    <w:name w:val="Table Grid"/>
    <w:basedOn w:val="TableNormal"/>
    <w:uiPriority w:val="59"/>
    <w:rsid w:val="00AD3B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244</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Edwin</cp:lastModifiedBy>
  <cp:revision>3</cp:revision>
  <dcterms:created xsi:type="dcterms:W3CDTF">2015-05-31T21:17:00Z</dcterms:created>
  <dcterms:modified xsi:type="dcterms:W3CDTF">2015-06-01T15:05:00Z</dcterms:modified>
</cp:coreProperties>
</file>