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AML Feature Dictionary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Aggregated Dataset — Column Derivation &amp; Formula Reference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Source: transactions.csv  |  accounts.csv  |  customers.csv  |  alerts.csv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specifies how each of the 27 columns in the aggregated dataset (hackohire_aggregated_data.csv, 10,000 rows) is derived from the four raw data sources. The Formula column shows the exact pseudocode expression used for each feature. The aggregation unit is case_id, linking alerts -&gt; accounts -&gt; customers -&gt; transactions.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transactions.csv — 1,619 rows, 13 cols: txn-level activity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accounts.csv — 150 rows, 10 cols: account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customers.csv — 150 rows, 13 cols: customer KYC &amp; risk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alerts.csv — 277 rows, 9 cols: rule-triggered alerts with risk/confidence scores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Transaction Statistics  (6 features)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Basic statistical aggregations of transaction amounts grouped by case_id. These capture volume and spread of financial activity within a case.</w:t>
      </w:r>
    </w:p>
    <w:p>
      <w:pPr>
        <w:spacing w:after="1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4180"/>
        <w:gridCol w:w="4000"/>
        <w:gridCol w:w="2000"/>
      </w:tblGrid>
      <w:tr>
        <w:trPr>
          <w:tblHeader/>
        </w:trP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Name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4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 Logic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Table(s)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total_txn_amount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all transaction amounts linked to the case.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SUM(transactions.amount) GROUP BY case_id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avg_txn_amount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Average transaction amount — proxy for typical deal size.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MEAN(transactions.amount) GROUP BY case_id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std_txn_amount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deviation of amounts. High value = erratic sizing, a structuring signal.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STD(transactions.amount) GROUP BY case_id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txn_count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number of transactions in the case window.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COUNT(txn_id) GROUP BY case_id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max_txn_amount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Largest single transaction — identifies outlier spikes.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MAX(transactions.amount) GROUP BY case_id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min_txn_amount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Smallest single transaction — very low minimum may signal test/probe transactions.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MIN(transactions.amount) GROUP BY case_id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Behavioural / Temporal Features  (4 features)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Capture the pattern and speed of fund movement — key signals for layering and placement typologies.</w:t>
      </w:r>
    </w:p>
    <w:p>
      <w:pPr>
        <w:spacing w:after="1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4180"/>
        <w:gridCol w:w="4000"/>
        <w:gridCol w:w="2000"/>
      </w:tblGrid>
      <w:tr>
        <w:trPr>
          <w:tblHeader/>
        </w:trP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Name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4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 Logic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Table(s)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burst_score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 [0-1]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Ratio of high-velocity transactions to total count. Higher = concentrated burst activity (layering indicator).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COUNT(velocity_score &gt; 0.75) / txn_count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time_to_first_outbound_minutes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Minutes from account open date to the first outbound transaction. Very short = rapid fund exit post account creation.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MIN(txn_date WHERE txn_type IN [WIRE, TRANSFER, WITHDRAWAL]) - accounts.open_date [in minutes]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transactions, accounts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fund_exit_ratio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 [0-1]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Proportion of total money that leaves the account. Value near 1 = transit / pass-through behaviour.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SUM(amount WHERE txn_type=outbound) / SUM(amount)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txn_velocity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Normalised monthly transaction rate — controls for account age to avoid bias toward older accounts.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(txn_count / account_age_days) x 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transactions, accounts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Counterparty / Network Features  (4 features)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Reveal how broadly or narrowly funds are distributed across counterparties — critical for funnel accounts, smurfing, and shell structures.</w:t>
      </w:r>
    </w:p>
    <w:p>
      <w:pPr>
        <w:spacing w:after="1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4180"/>
        <w:gridCol w:w="4000"/>
        <w:gridCol w:w="2000"/>
      </w:tblGrid>
      <w:tr>
        <w:trPr>
          <w:tblHeader/>
        </w:trP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Name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4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 Logic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Table(s)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distinct_counterparties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counterparty accounts — high count suggests wide dispersal (smurfing / layering).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COUNT(DISTINCT counterparty_account) GROUP BY case_id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counterparty_diversity_score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 [0-1]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Inverse of counterparty concentration. Low = dominated by one counterparty; high = widely spread.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1 - MAX(COUNT(cp) / txn_count  for each counterparty cp)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incoming_sources_count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Distinct counterparties sending funds IN. High count with few outbound = funnel account pattern.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COUNT(DISTINCT counterparty_account WHERE txn_type IN [CREDIT, DEPOSIT, WIRE_IN])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international_counterparty_flag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if any transaction involves a foreign counterparty country — increases cross-border risk.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1 IF ANY(counterparty_country != account_home_country) ELSE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transactions, accounts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Customer &amp; KYC Risk Features  (4 features)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Customer-level risk indicators from KYC data, linked via accounts.customer_id -&gt; customers.customer_id.</w:t>
      </w:r>
    </w:p>
    <w:p>
      <w:pPr>
        <w:spacing w:after="1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4180"/>
        <w:gridCol w:w="4000"/>
        <w:gridCol w:w="2000"/>
      </w:tblGrid>
      <w:tr>
        <w:trPr>
          <w:tblHeader/>
        </w:trP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Name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4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 Logic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Table(s)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pep_flag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Politically Exposed Person indicator — directly sourced from KYC records.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customers.pep_flag  [via accounts.customer_id JOIN customers]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customers, accounts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high_risk_country_flag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if customer nationality or any counterparty country is on the FATF grey/black list.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1 IF (customers.nationality IN hrc_list) OR ANY(counterparty_country IN hrc_list) ELSE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customers, transactions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kyc_risk_score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 [0-1]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Composite KYC risk — weighted combination of risk rating, PEP status, country risk, and trend direction.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0.4 x risk_rating_norm + 0.3 x pep_flag + 0.2 x high_risk_country_flag + 0.1 x risk_trend_norm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customers, accounts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account_age_days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 from account opening to reference date — new accounts with high activity are higher risk.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(MAX(txn_date) - accounts.open_date).days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Alert &amp; SAR History Features  (2 features)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Historical red-flag indicators derived from the alerts table and customer SAR history.</w:t>
      </w:r>
    </w:p>
    <w:p>
      <w:pPr>
        <w:spacing w:after="1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4180"/>
        <w:gridCol w:w="4000"/>
        <w:gridCol w:w="2000"/>
      </w:tblGrid>
      <w:tr>
        <w:trPr>
          <w:tblHeader/>
        </w:trP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Name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4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 Logic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Table(s)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alert_count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rule-triggered alerts for the account — cumulative red-flag count.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COUNT(alerts.alert_id) WHERE alerts.account_id = accounts.account_id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alerts, accounts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historical_sar_flag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has been subject to a prior SAR filing — high recidivism signal.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1 IF customers.previous_sar_count &gt; 0 ELSE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customers, accounts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Target Label &amp; Typology Flags  (7 features)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target variable and six typology binary flags for multi-label classification. Derived from alert rule mappings and transaction pattern matching. Formulas represent threshold-based heuristics used during label construction.</w:t>
      </w:r>
    </w:p>
    <w:p>
      <w:pPr>
        <w:spacing w:after="1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4180"/>
        <w:gridCol w:w="4000"/>
        <w:gridCol w:w="2000"/>
      </w:tblGrid>
      <w:tr>
        <w:trPr>
          <w:tblHeader/>
        </w:trP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Name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4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 Logic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Table(s)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sar_worthy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LABEL. Ground-truth label indicating the case warrants a Suspicious Activity Report.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Ground-truth label — manual review outcome per case_id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alerts, manual review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typology_structuring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 consistently just below regulatory reporting thresholds — classic structuring / smurfing.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1 IF rule_name LIKE '%structur%' OR (avg_txn_amount BETWEEN 8000 AND 9999) ELSE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alerts, transactions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typology_rapid_movement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Funds exit within 24 hours at a high ratio — indicates layering via rapid pass-through.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1 IF fund_exit_ratio &gt; 0.85 AND time_to_first_outbound_minutes &lt; 1440 ELSE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alerts, transactions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typology_funnel_account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Many distinct incoming sources funnelling into few outbound destinations.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1 IF incoming_sources_count &gt;= 10 AND outbound_distinct_counterparties &lt;= 3 ELSE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alerts, transactions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typology_trade_based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volume far exceeds declared income or large round-number transactions — trade-based ML signal.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1 IF (total_txn_amount / declared_income &gt; 5) OR (round_txn_ratio &gt; 0.4) ELSE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alerts, customers, transactions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typology_shell_company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Corporate customer with low counterparty diversity but high transaction volumes — shell structure.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1 IF customer_type='Corporate' AND counterparty_diversity_score &lt; 0.2 AND total_txn_amount &gt; 1e6 ELSE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alerts, customers, accounts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typology_round_tripping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Funds exit and return via a different path within a short window — circular flow to obscure origin.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6"/>
                <w:szCs w:val="16"/>
              </w:rPr>
              <w:t xml:space="preserve">1 IF MATCH(outbound.amount ~ inbound.amount, diff counterparty, time_delta &lt; 72h) ELSE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alerts, transactions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Join Keys &amp; Aggregation Logic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aggregation follows this join chain across all four raw tables:</w:t>
      </w:r>
    </w:p>
    <w:p>
      <w:pPr>
        <w:spacing w:after="1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40"/>
        <w:gridCol w:w="4440"/>
        <w:gridCol w:w="30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Join</w:t>
            </w:r>
          </w:p>
        </w:tc>
        <w:tc>
          <w:tcPr>
            <w:tcW w:type="dxa" w:w="4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alerts  -&gt;  transactions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case_id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alerts to txn 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alerts  -&gt;  accounts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account_id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alerts to account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accounts  -&gt;  customers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customer_id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 KYC &amp; risk profile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transactions  -&gt;  accounts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account_id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 txns with account open date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|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AML Feature Dictionary — Aggregated Dataset Column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2026-03-14T07:48:57.715Z</dcterms:created>
  <dcterms:modified xsi:type="dcterms:W3CDTF">2026-03-14T07:48:57.716Z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