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80" w:before="0"/>
        <w:jc w:val="center"/>
      </w:pPr>
      <w:r>
        <w:rPr>
          <w:rFonts w:ascii="Arial" w:cs="Arial" w:eastAsia="Arial" w:hAnsi="Arial"/>
          <w:b/>
          <w:bCs/>
          <w:caps/>
          <w:color w:val="0097A7"/>
          <w:sz w:val="22"/>
          <w:szCs w:val="22"/>
        </w:rPr>
        <w:t xml:space="preserve">AETHERPRO TECHNOLOGIES LLC</w:t>
      </w:r>
    </w:p>
    <w:p>
      <w:pPr>
        <w:spacing w:after="40" w:before="80"/>
        <w:jc w:val="center"/>
      </w:pPr>
      <w:r>
        <w:rPr>
          <w:rFonts w:ascii="Arial" w:cs="Arial" w:eastAsia="Arial" w:hAnsi="Arial"/>
          <w:b/>
          <w:bCs/>
          <w:color w:val="0D1B2A"/>
          <w:sz w:val="52"/>
          <w:szCs w:val="52"/>
        </w:rPr>
        <w:t xml:space="preserve">VOICE AGENT DIVISION</w:t>
      </w:r>
    </w:p>
    <w:p>
      <w:pPr>
        <w:pBdr>
          <w:bottom w:val="single" w:color="1A73E8" w:sz="12" w:space="4"/>
        </w:pBdr>
        <w:spacing w:after="0" w:before="0"/>
        <w:jc w:val="center"/>
      </w:pPr>
      <w:r>
        <w:rPr>
          <w:rFonts w:ascii="Arial" w:cs="Arial" w:eastAsia="Arial" w:hAnsi="Arial"/>
          <w:b/>
          <w:bCs/>
          <w:color w:val="0D1B2A"/>
          <w:sz w:val="52"/>
          <w:szCs w:val="52"/>
        </w:rPr>
        <w:t xml:space="preserve">GO-TO-MARKET BUSINESS PLAN</w:t>
      </w:r>
    </w:p>
    <w:p>
      <w:pPr>
        <w:spacing w:after="0" w:before="240"/>
      </w:pPr>
      <w:r>
        <w:t xml:space="preserve"/>
      </w:r>
    </w:p>
    <w:p>
      <w:pPr>
        <w:spacing w:after="0" w:before="0"/>
        <w:jc w:val="center"/>
      </w:pPr>
      <w:r>
        <w:rPr>
          <w:rFonts w:ascii="Arial" w:cs="Arial" w:eastAsia="Arial" w:hAnsi="Arial"/>
          <w:b w:val="false"/>
          <w:bCs w:val="false"/>
          <w:i/>
          <w:iCs/>
          <w:color w:val="9AA3AE"/>
          <w:sz w:val="28"/>
          <w:szCs w:val="28"/>
        </w:rPr>
        <w:t xml:space="preserve">Phase 1: Local Trades &amp; Small Business Voice AI</w:t>
      </w:r>
    </w:p>
    <w:p>
      <w:pPr>
        <w:spacing w:after="0" w:before="1440"/>
      </w:pPr>
      <w:r>
        <w:t xml:space="preserve"/>
      </w:r>
    </w:p>
    <w:tbl>
      <w:tblPr>
        <w:tblW w:type="dxa" w:w="576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tblGrid>
      <w:tr>
        <w:tc>
          <w:tcPr>
            <w:tcW w:type="dxa" w:w="2880"/>
            <w:tcBorders>
              <w:top w:val="single" w:color="E8ECF0" w:sz="1"/>
              <w:left w:val="single" w:color="E8ECF0" w:sz="1"/>
              <w:bottom w:val="single" w:color="E8ECF0" w:sz="1"/>
              <w:right w:val="single" w:color="E8ECF0" w:sz="1"/>
            </w:tcBorders>
            <w:shd w:fill="F5F7FA" w:val="clear"/>
            <w:tcMar>
              <w:top w:type="dxa" w:w="120"/>
              <w:left w:type="dxa" w:w="200"/>
              <w:bottom w:type="dxa" w:w="120"/>
              <w:right w:type="dxa" w:w="200"/>
            </w:tcMar>
          </w:tcPr>
          <w:p>
            <w:pPr>
              <w:jc w:val="center"/>
            </w:pPr>
            <w:r>
              <w:rPr>
                <w:rFonts w:ascii="Arial" w:cs="Arial" w:eastAsia="Arial" w:hAnsi="Arial"/>
                <w:b/>
                <w:bCs/>
                <w:color w:val="9AA3AE"/>
                <w:sz w:val="16"/>
                <w:szCs w:val="16"/>
              </w:rPr>
              <w:t xml:space="preserve">DOCUMENT TYPE</w:t>
            </w:r>
          </w:p>
          <w:p>
            <w:pPr>
              <w:jc w:val="center"/>
            </w:pPr>
            <w:r>
              <w:rPr>
                <w:rFonts w:ascii="Arial" w:cs="Arial" w:eastAsia="Arial" w:hAnsi="Arial"/>
                <w:b/>
                <w:bCs/>
                <w:color w:val="0D1B2A"/>
                <w:sz w:val="22"/>
                <w:szCs w:val="22"/>
              </w:rPr>
              <w:t xml:space="preserve">GTM Business Plan</w:t>
            </w:r>
          </w:p>
        </w:tc>
        <w:tc>
          <w:tcPr>
            <w:tcW w:type="dxa" w:w="2880"/>
            <w:tcBorders>
              <w:top w:val="single" w:color="E8ECF0" w:sz="1"/>
              <w:left w:val="single" w:color="E8ECF0" w:sz="1"/>
              <w:bottom w:val="single" w:color="E8ECF0" w:sz="1"/>
              <w:right w:val="single" w:color="E8ECF0" w:sz="1"/>
            </w:tcBorders>
            <w:shd w:fill="F5F7FA" w:val="clear"/>
            <w:tcMar>
              <w:top w:type="dxa" w:w="120"/>
              <w:left w:type="dxa" w:w="200"/>
              <w:bottom w:type="dxa" w:w="120"/>
              <w:right w:type="dxa" w:w="200"/>
            </w:tcMar>
          </w:tcPr>
          <w:p>
            <w:pPr>
              <w:jc w:val="center"/>
            </w:pPr>
            <w:r>
              <w:rPr>
                <w:rFonts w:ascii="Arial" w:cs="Arial" w:eastAsia="Arial" w:hAnsi="Arial"/>
                <w:b/>
                <w:bCs/>
                <w:color w:val="9AA3AE"/>
                <w:sz w:val="16"/>
                <w:szCs w:val="16"/>
              </w:rPr>
              <w:t xml:space="preserve">TARGET DATE</w:t>
            </w:r>
          </w:p>
          <w:p>
            <w:pPr>
              <w:jc w:val="center"/>
            </w:pPr>
            <w:r>
              <w:rPr>
                <w:rFonts w:ascii="Arial" w:cs="Arial" w:eastAsia="Arial" w:hAnsi="Arial"/>
                <w:b/>
                <w:bCs/>
                <w:color w:val="0D1B2A"/>
                <w:sz w:val="22"/>
                <w:szCs w:val="22"/>
              </w:rPr>
              <w:t xml:space="preserve">Q2 2026</w:t>
            </w:r>
          </w:p>
        </w:tc>
      </w:tr>
      <w:tr>
        <w:tc>
          <w:tcPr>
            <w:tcW w:type="dxa" w:w="2880"/>
            <w:tcBorders>
              <w:top w:val="single" w:color="E8ECF0" w:sz="1"/>
              <w:left w:val="single" w:color="E8ECF0" w:sz="1"/>
              <w:bottom w:val="single" w:color="E8ECF0" w:sz="1"/>
              <w:right w:val="single" w:color="E8ECF0" w:sz="1"/>
            </w:tcBorders>
            <w:shd w:fill="F5F7FA" w:val="clear"/>
            <w:tcMar>
              <w:top w:type="dxa" w:w="120"/>
              <w:left w:type="dxa" w:w="200"/>
              <w:bottom w:type="dxa" w:w="120"/>
              <w:right w:type="dxa" w:w="200"/>
            </w:tcMar>
          </w:tcPr>
          <w:p>
            <w:pPr>
              <w:jc w:val="center"/>
            </w:pPr>
            <w:r>
              <w:rPr>
                <w:rFonts w:ascii="Arial" w:cs="Arial" w:eastAsia="Arial" w:hAnsi="Arial"/>
                <w:b/>
                <w:bCs/>
                <w:color w:val="9AA3AE"/>
                <w:sz w:val="16"/>
                <w:szCs w:val="16"/>
              </w:rPr>
              <w:t xml:space="preserve">PREPARED BY</w:t>
            </w:r>
          </w:p>
          <w:p>
            <w:pPr>
              <w:jc w:val="center"/>
            </w:pPr>
            <w:r>
              <w:rPr>
                <w:rFonts w:ascii="Arial" w:cs="Arial" w:eastAsia="Arial" w:hAnsi="Arial"/>
                <w:b/>
                <w:bCs/>
                <w:color w:val="0D1B2A"/>
                <w:sz w:val="22"/>
                <w:szCs w:val="22"/>
              </w:rPr>
              <w:t xml:space="preserve">Cory Gibson, CEO</w:t>
            </w:r>
          </w:p>
        </w:tc>
        <w:tc>
          <w:tcPr>
            <w:tcW w:type="dxa" w:w="2880"/>
            <w:tcBorders>
              <w:top w:val="single" w:color="E8ECF0" w:sz="1"/>
              <w:left w:val="single" w:color="E8ECF0" w:sz="1"/>
              <w:bottom w:val="single" w:color="E8ECF0" w:sz="1"/>
              <w:right w:val="single" w:color="E8ECF0" w:sz="1"/>
            </w:tcBorders>
            <w:shd w:fill="F5F7FA" w:val="clear"/>
            <w:tcMar>
              <w:top w:type="dxa" w:w="120"/>
              <w:left w:type="dxa" w:w="200"/>
              <w:bottom w:type="dxa" w:w="120"/>
              <w:right w:type="dxa" w:w="200"/>
            </w:tcMar>
          </w:tcPr>
          <w:p>
            <w:pPr>
              <w:jc w:val="center"/>
            </w:pPr>
            <w:r>
              <w:rPr>
                <w:rFonts w:ascii="Arial" w:cs="Arial" w:eastAsia="Arial" w:hAnsi="Arial"/>
                <w:b/>
                <w:bCs/>
                <w:color w:val="9AA3AE"/>
                <w:sz w:val="16"/>
                <w:szCs w:val="16"/>
              </w:rPr>
              <w:t xml:space="preserve">CLASSIFICATION</w:t>
            </w:r>
          </w:p>
          <w:p>
            <w:pPr>
              <w:jc w:val="center"/>
            </w:pPr>
            <w:r>
              <w:rPr>
                <w:rFonts w:ascii="Arial" w:cs="Arial" w:eastAsia="Arial" w:hAnsi="Arial"/>
                <w:b/>
                <w:bCs/>
                <w:color w:val="C62828"/>
                <w:sz w:val="22"/>
                <w:szCs w:val="22"/>
              </w:rPr>
              <w:t xml:space="preserve">Confidential</w:t>
            </w:r>
          </w:p>
        </w:tc>
      </w:tr>
    </w:tbl>
    <w:p>
      <w:r>
        <w:br w:type="page"/>
      </w:r>
    </w:p>
    <w:p>
      <w:pPr>
        <w:pStyle w:val="Heading1"/>
        <w:pBdr>
          <w:bottom w:val="single" w:color="C62828" w:sz="8" w:space="4"/>
        </w:pBdr>
        <w:spacing w:after="120" w:before="360"/>
      </w:pPr>
      <w:r>
        <w:rPr>
          <w:rFonts w:ascii="Arial" w:cs="Arial" w:eastAsia="Arial" w:hAnsi="Arial"/>
          <w:b/>
          <w:bCs/>
          <w:color w:val="0D1B2A"/>
          <w:sz w:val="40"/>
          <w:szCs w:val="40"/>
        </w:rPr>
        <w:t xml:space="preserve">01  THE PROBLEM — MISSED CALLS ARE MISSED MONEY</w:t>
      </w:r>
    </w:p>
    <w:p>
      <w:pPr>
        <w:spacing w:after="100" w:before="80"/>
        <w:jc w:val="left"/>
      </w:pPr>
      <w:r>
        <w:rPr>
          <w:rFonts w:ascii="Arial" w:cs="Arial" w:eastAsia="Arial" w:hAnsi="Arial"/>
          <w:b/>
          <w:bCs/>
          <w:color w:val="0D1B2A"/>
          <w:sz w:val="20"/>
          <w:szCs w:val="20"/>
        </w:rPr>
        <w:t xml:space="preserve">This is the core truth: </w:t>
      </w:r>
      <w:r>
        <w:rPr>
          <w:rFonts w:ascii="Arial" w:cs="Arial" w:eastAsia="Arial" w:hAnsi="Arial"/>
          <w:color w:val="0D1B2A"/>
          <w:sz w:val="20"/>
          <w:szCs w:val="20"/>
        </w:rPr>
        <w:t xml:space="preserve">A homeowner whose AC dies in July does not leave a voicemail and wait. They call the next number.</w:t>
      </w:r>
    </w:p>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D1B2A" w:sz="1"/>
              <w:left w:val="single" w:color="0D1B2A" w:sz="1"/>
              <w:bottom w:val="single" w:color="0D1B2A" w:sz="1"/>
              <w:right w:val="single" w:color="0D1B2A" w:sz="1"/>
            </w:tcBorders>
            <w:shd w:fill="0D1B2A" w:val="clear"/>
            <w:tcMar>
              <w:top w:type="dxa" w:w="180"/>
              <w:left w:type="dxa" w:w="200"/>
              <w:bottom w:type="dxa" w:w="180"/>
              <w:right w:type="dxa" w:w="200"/>
            </w:tcMar>
          </w:tcPr>
          <w:p>
            <w:pPr>
              <w:jc w:val="center"/>
            </w:pPr>
            <w:r>
              <w:rPr>
                <w:rFonts w:ascii="Arial" w:cs="Arial" w:eastAsia="Arial" w:hAnsi="Arial"/>
                <w:b/>
                <w:bCs/>
                <w:color w:val="E65100"/>
                <w:sz w:val="56"/>
                <w:szCs w:val="56"/>
              </w:rPr>
              <w:t xml:space="preserve">62%</w:t>
            </w:r>
          </w:p>
          <w:p>
            <w:pPr>
              <w:jc w:val="center"/>
            </w:pPr>
            <w:r>
              <w:rPr>
                <w:rFonts w:ascii="Arial" w:cs="Arial" w:eastAsia="Arial" w:hAnsi="Arial"/>
                <w:color w:val="FFFFFF"/>
                <w:sz w:val="18"/>
                <w:szCs w:val="18"/>
              </w:rPr>
              <w:t xml:space="preserve">of callers don't leave voicemail</w:t>
            </w:r>
          </w:p>
        </w:tc>
        <w:tc>
          <w:tcPr>
            <w:tcW w:type="dxa" w:w="2340"/>
            <w:tcBorders>
              <w:top w:val="single" w:color="0D1B2A" w:sz="1"/>
              <w:left w:val="single" w:color="0D1B2A" w:sz="1"/>
              <w:bottom w:val="single" w:color="0D1B2A" w:sz="1"/>
              <w:right w:val="single" w:color="0D1B2A" w:sz="1"/>
            </w:tcBorders>
            <w:shd w:fill="0D1B2A" w:val="clear"/>
            <w:tcMar>
              <w:top w:type="dxa" w:w="180"/>
              <w:left w:type="dxa" w:w="200"/>
              <w:bottom w:type="dxa" w:w="180"/>
              <w:right w:type="dxa" w:w="200"/>
            </w:tcMar>
          </w:tcPr>
          <w:p>
            <w:pPr>
              <w:jc w:val="center"/>
            </w:pPr>
            <w:r>
              <w:rPr>
                <w:rFonts w:ascii="Arial" w:cs="Arial" w:eastAsia="Arial" w:hAnsi="Arial"/>
                <w:b/>
                <w:bCs/>
                <w:color w:val="E65100"/>
                <w:sz w:val="56"/>
                <w:szCs w:val="56"/>
              </w:rPr>
              <w:t xml:space="preserve">85%</w:t>
            </w:r>
          </w:p>
          <w:p>
            <w:pPr>
              <w:jc w:val="center"/>
            </w:pPr>
            <w:r>
              <w:rPr>
                <w:rFonts w:ascii="Arial" w:cs="Arial" w:eastAsia="Arial" w:hAnsi="Arial"/>
                <w:color w:val="FFFFFF"/>
                <w:sz w:val="18"/>
                <w:szCs w:val="18"/>
              </w:rPr>
              <w:t xml:space="preserve">of missed calls never call back</w:t>
            </w:r>
          </w:p>
        </w:tc>
        <w:tc>
          <w:tcPr>
            <w:tcW w:type="dxa" w:w="2340"/>
            <w:tcBorders>
              <w:top w:val="single" w:color="0D1B2A" w:sz="1"/>
              <w:left w:val="single" w:color="0D1B2A" w:sz="1"/>
              <w:bottom w:val="single" w:color="0D1B2A" w:sz="1"/>
              <w:right w:val="single" w:color="0D1B2A" w:sz="1"/>
            </w:tcBorders>
            <w:shd w:fill="0D1B2A" w:val="clear"/>
            <w:tcMar>
              <w:top w:type="dxa" w:w="180"/>
              <w:left w:type="dxa" w:w="200"/>
              <w:bottom w:type="dxa" w:w="180"/>
              <w:right w:type="dxa" w:w="200"/>
            </w:tcMar>
          </w:tcPr>
          <w:p>
            <w:pPr>
              <w:jc w:val="center"/>
            </w:pPr>
            <w:r>
              <w:rPr>
                <w:rFonts w:ascii="Arial" w:cs="Arial" w:eastAsia="Arial" w:hAnsi="Arial"/>
                <w:b/>
                <w:bCs/>
                <w:color w:val="0097A7"/>
                <w:sz w:val="40"/>
                <w:szCs w:val="40"/>
              </w:rPr>
              <w:t xml:space="preserve">$250–$2K+</w:t>
            </w:r>
          </w:p>
          <w:p>
            <w:pPr>
              <w:jc w:val="center"/>
            </w:pPr>
            <w:r>
              <w:rPr>
                <w:rFonts w:ascii="Arial" w:cs="Arial" w:eastAsia="Arial" w:hAnsi="Arial"/>
                <w:color w:val="FFFFFF"/>
                <w:sz w:val="18"/>
                <w:szCs w:val="18"/>
              </w:rPr>
              <w:t xml:space="preserve">avg job value per call in trades</w:t>
            </w:r>
          </w:p>
        </w:tc>
        <w:tc>
          <w:tcPr>
            <w:tcW w:type="dxa" w:w="2340"/>
            <w:tcBorders>
              <w:top w:val="single" w:color="0D1B2A" w:sz="1"/>
              <w:left w:val="single" w:color="0D1B2A" w:sz="1"/>
              <w:bottom w:val="single" w:color="0D1B2A" w:sz="1"/>
              <w:right w:val="single" w:color="0D1B2A" w:sz="1"/>
            </w:tcBorders>
            <w:shd w:fill="0D1B2A" w:val="clear"/>
            <w:tcMar>
              <w:top w:type="dxa" w:w="180"/>
              <w:left w:type="dxa" w:w="200"/>
              <w:bottom w:type="dxa" w:w="180"/>
              <w:right w:type="dxa" w:w="200"/>
            </w:tcMar>
          </w:tcPr>
          <w:p>
            <w:pPr>
              <w:jc w:val="center"/>
            </w:pPr>
            <w:r>
              <w:rPr>
                <w:rFonts w:ascii="Arial" w:cs="Arial" w:eastAsia="Arial" w:hAnsi="Arial"/>
                <w:b/>
                <w:bCs/>
                <w:color w:val="0097A7"/>
                <w:sz w:val="40"/>
                <w:szCs w:val="40"/>
              </w:rPr>
              <w:t xml:space="preserve">3–7 calls</w:t>
            </w:r>
          </w:p>
          <w:p>
            <w:pPr>
              <w:jc w:val="center"/>
            </w:pPr>
            <w:r>
              <w:rPr>
                <w:rFonts w:ascii="Arial" w:cs="Arial" w:eastAsia="Arial" w:hAnsi="Arial"/>
                <w:color w:val="FFFFFF"/>
                <w:sz w:val="18"/>
                <w:szCs w:val="18"/>
              </w:rPr>
              <w:t xml:space="preserve">missed per week on avg for solo trades</w:t>
            </w:r>
          </w:p>
        </w:tc>
      </w:tr>
    </w:tbl>
    <w:p>
      <w:pPr>
        <w:spacing w:after="0" w:before="200"/>
      </w:pPr>
      <w:r>
        <w:t xml:space="preserve"/>
      </w:r>
    </w:p>
    <w:p>
      <w:pPr>
        <w:pStyle w:val="Heading2"/>
        <w:spacing w:after="100" w:before="280"/>
      </w:pPr>
      <w:r>
        <w:rPr>
          <w:rFonts w:ascii="Arial" w:cs="Arial" w:eastAsia="Arial" w:hAnsi="Arial"/>
          <w:b/>
          <w:bCs/>
          <w:color w:val="0D1B2A"/>
          <w:sz w:val="28"/>
          <w:szCs w:val="28"/>
        </w:rPr>
        <w:t xml:space="preserve">Why This Happens</w:t>
      </w:r>
    </w:p>
    <w:p>
      <w:pPr>
        <w:spacing w:after="100" w:before="80"/>
        <w:jc w:val="left"/>
      </w:pPr>
      <w:r>
        <w:rPr>
          <w:rFonts w:ascii="Arial" w:cs="Arial" w:eastAsia="Arial" w:hAnsi="Arial"/>
          <w:color w:val="0D1B2A"/>
          <w:sz w:val="20"/>
          <w:szCs w:val="20"/>
        </w:rPr>
        <w:t xml:space="preserve">Trades businesses — HVAC techs, plumbers, electricians, roofers, landscapers, general contractors — are run by people whose job is </w:t>
      </w:r>
      <w:r>
        <w:rPr>
          <w:rFonts w:ascii="Arial" w:cs="Arial" w:eastAsia="Arial" w:hAnsi="Arial"/>
          <w:b/>
          <w:bCs/>
          <w:color w:val="0D1B2A"/>
          <w:sz w:val="20"/>
          <w:szCs w:val="20"/>
        </w:rPr>
        <w:t xml:space="preserve">being in the field</w:t>
      </w:r>
      <w:r>
        <w:rPr>
          <w:rFonts w:ascii="Arial" w:cs="Arial" w:eastAsia="Arial" w:hAnsi="Arial"/>
          <w:color w:val="0D1B2A"/>
          <w:sz w:val="20"/>
          <w:szCs w:val="20"/>
        </w:rPr>
        <w:t xml:space="preserve">. They can't answer their phone while they're under a crawlspace or 30 feet up a ladder. So calls go to voicemail. Or ring forever. The person who called has already Googled three other numbers before the voicemail finishes.</w:t>
      </w:r>
    </w:p>
    <w:p>
      <w:pPr>
        <w:spacing w:after="80" w:before="80"/>
      </w:pPr>
      <w:r>
        <w:t xml:space="preserve"/>
      </w:r>
    </w:p>
    <w:p>
      <w:pPr>
        <w:spacing w:after="100" w:before="80"/>
        <w:jc w:val="left"/>
      </w:pPr>
      <w:r>
        <w:rPr>
          <w:rFonts w:ascii="Arial" w:cs="Arial" w:eastAsia="Arial" w:hAnsi="Arial"/>
          <w:b/>
          <w:bCs/>
          <w:color w:val="0D1B2A"/>
          <w:sz w:val="20"/>
          <w:szCs w:val="20"/>
        </w:rPr>
        <w:t xml:space="preserve">The existing "solutions" are worse than the problem:</w:t>
      </w:r>
    </w:p>
    <w:p>
      <w:pPr>
        <w:pStyle w:val="ListParagraph"/>
        <w:numPr>
          <w:ilvl w:val="0"/>
          <w:numId w:val="2"/>
        </w:numPr>
        <w:spacing w:after="60" w:before="60"/>
      </w:pPr>
      <w:r>
        <w:rPr>
          <w:rFonts w:ascii="Arial" w:cs="Arial" w:eastAsia="Arial" w:hAnsi="Arial"/>
          <w:color w:val="0D1B2A"/>
          <w:sz w:val="20"/>
          <w:szCs w:val="20"/>
        </w:rPr>
        <w:t xml:space="preserve">Answering services — slow, scripted, can't answer real questions, $200–500/mo for a warm body reading from a card</w:t>
      </w:r>
    </w:p>
    <w:p>
      <w:pPr>
        <w:pStyle w:val="ListParagraph"/>
        <w:numPr>
          <w:ilvl w:val="0"/>
          <w:numId w:val="2"/>
        </w:numPr>
        <w:spacing w:after="60" w:before="60"/>
      </w:pPr>
      <w:r>
        <w:rPr>
          <w:rFonts w:ascii="Arial" w:cs="Arial" w:eastAsia="Arial" w:hAnsi="Arial"/>
          <w:color w:val="0D1B2A"/>
          <w:sz w:val="20"/>
          <w:szCs w:val="20"/>
        </w:rPr>
        <w:t xml:space="preserve">Voicemail — the caller already doesn't trust you the moment it picks up</w:t>
      </w:r>
    </w:p>
    <w:p>
      <w:pPr>
        <w:pStyle w:val="ListParagraph"/>
        <w:numPr>
          <w:ilvl w:val="0"/>
          <w:numId w:val="2"/>
        </w:numPr>
        <w:spacing w:after="60" w:before="60"/>
      </w:pPr>
      <w:r>
        <w:rPr>
          <w:rFonts w:ascii="Arial" w:cs="Arial" w:eastAsia="Arial" w:hAnsi="Arial"/>
          <w:color w:val="0D1B2A"/>
          <w:sz w:val="20"/>
          <w:szCs w:val="20"/>
        </w:rPr>
        <w:t xml:space="preserve">Call forwarding to owner's cell — interrupts the job they're on, gets ignored, same outcome</w:t>
      </w:r>
    </w:p>
    <w:p>
      <w:pPr>
        <w:pStyle w:val="ListParagraph"/>
        <w:numPr>
          <w:ilvl w:val="0"/>
          <w:numId w:val="2"/>
        </w:numPr>
        <w:spacing w:after="60" w:before="60"/>
      </w:pPr>
      <w:r>
        <w:rPr>
          <w:rFonts w:ascii="Arial" w:cs="Arial" w:eastAsia="Arial" w:hAnsi="Arial"/>
          <w:color w:val="0D1B2A"/>
          <w:sz w:val="20"/>
          <w:szCs w:val="20"/>
        </w:rPr>
        <w:t xml:space="preserve">Chatbots — don't work on a phone call; trade customers are calling, not texting a widget</w:t>
      </w:r>
    </w:p>
    <w:p>
      <w:pPr>
        <w:spacing w:after="80" w:before="80"/>
      </w:pPr>
      <w:r>
        <w:t xml:space="preserve"/>
      </w:r>
    </w:p>
    <w:tbl>
      <w:tblPr>
        <w:tblW w:type="dxa" w:w="9360"/>
        <w:tblBorders>
          <w:top w:val="single" w:color="1A73E8" w:sz="4"/>
          <w:left w:val="thick" w:color="1A73E8" w:sz="16"/>
          <w:bottom w:val="single" w:color="1A73E8" w:sz="4"/>
          <w:right w:val="none" w:color="FFFFFF" w:sz="0"/>
          <w:insideH w:val="single" w:color="auto" w:sz="4"/>
          <w:insideV w:val="single" w:color="auto" w:sz="4"/>
        </w:tblBorders>
      </w:tblPr>
      <w:tblGrid>
        <w:gridCol w:w="1400"/>
        <w:gridCol w:w="7960"/>
      </w:tblGrid>
      <w:tr>
        <w:tc>
          <w:tcPr>
            <w:tcW w:type="dxa" w:w="1400"/>
            <w:shd w:fill="F5F7FA" w:val="clear"/>
            <w:tcMar>
              <w:top w:type="dxa" w:w="120"/>
              <w:left w:type="dxa" w:w="200"/>
              <w:bottom w:type="dxa" w:w="120"/>
              <w:right w:type="dxa" w:w="100"/>
            </w:tcMar>
          </w:tcPr>
          <w:p>
            <w:r>
              <w:rPr>
                <w:rFonts w:ascii="Arial" w:cs="Arial" w:eastAsia="Arial" w:hAnsi="Arial"/>
                <w:b/>
                <w:bCs/>
                <w:color w:val="1A73E8"/>
                <w:sz w:val="20"/>
                <w:szCs w:val="20"/>
              </w:rPr>
              <w:t xml:space="preserve">THE GAP</w:t>
            </w:r>
          </w:p>
        </w:tc>
        <w:tc>
          <w:tcPr>
            <w:tcW w:type="dxa" w:w="7960"/>
            <w:shd w:fill="F5F7FA" w:val="clear"/>
            <w:tcMar>
              <w:top w:type="dxa" w:w="120"/>
              <w:left w:type="dxa" w:w="160"/>
              <w:bottom w:type="dxa" w:w="120"/>
              <w:right w:type="dxa" w:w="200"/>
            </w:tcMar>
          </w:tcPr>
          <w:p>
            <w:r>
              <w:rPr>
                <w:rFonts w:ascii="Arial" w:cs="Arial" w:eastAsia="Arial" w:hAnsi="Arial"/>
                <w:color w:val="0D1B2A"/>
                <w:sz w:val="20"/>
                <w:szCs w:val="20"/>
              </w:rPr>
              <w:t xml:space="preserve">Nobody has built an actual intelligent voice agent for this market — one that can reason, answer real questions, handle objections, gather job info, and book appointments — without a human in the loop.</w:t>
            </w:r>
          </w:p>
        </w:tc>
      </w:tr>
    </w:tbl>
    <w:p>
      <w:pPr>
        <w:pBdr>
          <w:bottom w:val="single" w:color="E8ECF0" w:sz="2" w:space="1"/>
        </w:pBdr>
        <w:spacing w:after="160" w:before="160"/>
      </w:pPr>
      <w:r>
        <w:t xml:space="preserve"/>
      </w:r>
    </w:p>
    <w:p>
      <w:r>
        <w:br w:type="page"/>
      </w:r>
    </w:p>
    <w:p>
      <w:pPr>
        <w:pStyle w:val="Heading1"/>
        <w:pBdr>
          <w:bottom w:val="single" w:color="1A73E8" w:sz="8" w:space="4"/>
        </w:pBdr>
        <w:spacing w:after="120" w:before="360"/>
      </w:pPr>
      <w:r>
        <w:rPr>
          <w:rFonts w:ascii="Arial" w:cs="Arial" w:eastAsia="Arial" w:hAnsi="Arial"/>
          <w:b/>
          <w:bCs/>
          <w:color w:val="0D1B2A"/>
          <w:sz w:val="40"/>
          <w:szCs w:val="40"/>
        </w:rPr>
        <w:t xml:space="preserve">02  THE SOLUTION — SOVEREIGN LLM VOICE AGENTS</w:t>
      </w:r>
    </w:p>
    <w:p>
      <w:pPr>
        <w:spacing w:after="100" w:before="80"/>
        <w:jc w:val="left"/>
      </w:pPr>
      <w:r>
        <w:rPr>
          <w:rFonts w:ascii="Arial" w:cs="Arial" w:eastAsia="Arial" w:hAnsi="Arial"/>
          <w:b/>
          <w:bCs/>
          <w:color w:val="0D1B2A"/>
          <w:sz w:val="20"/>
          <w:szCs w:val="20"/>
        </w:rPr>
        <w:t xml:space="preserve">AetherPro Voice Agents are not bolted-together APIs. </w:t>
      </w:r>
      <w:r>
        <w:rPr>
          <w:rFonts w:ascii="Arial" w:cs="Arial" w:eastAsia="Arial" w:hAnsi="Arial"/>
          <w:color w:val="0D1B2A"/>
          <w:sz w:val="20"/>
          <w:szCs w:val="20"/>
        </w:rPr>
        <w:t xml:space="preserve">This is a full-stack, self-hosted ASR → LLM → TTS pipeline running on dedicated GPU infrastructure. The intelligence is real.</w:t>
      </w:r>
    </w:p>
    <w:p>
      <w:pPr>
        <w:spacing w:after="100" w:before="160"/>
      </w:pPr>
      <w:r>
        <w:t xml:space="preserve"/>
      </w:r>
    </w:p>
    <w:p>
      <w:pPr>
        <w:pStyle w:val="Heading2"/>
        <w:spacing w:after="100" w:before="280"/>
      </w:pPr>
      <w:r>
        <w:rPr>
          <w:rFonts w:ascii="Arial" w:cs="Arial" w:eastAsia="Arial" w:hAnsi="Arial"/>
          <w:b/>
          <w:bCs/>
          <w:color w:val="0D1B2A"/>
          <w:sz w:val="28"/>
          <w:szCs w:val="28"/>
        </w:rPr>
        <w:t xml:space="preserve">How the Stack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tcPr>
          <w:p>
            <w:pPr>
              <w:jc w:val="center"/>
            </w:pPr>
            <w:r>
              <w:rPr>
                <w:rFonts w:ascii="Arial" w:cs="Arial" w:eastAsia="Arial" w:hAnsi="Arial"/>
                <w:b/>
                <w:bCs/>
                <w:color w:val="FFFFFF"/>
                <w:sz w:val="18"/>
                <w:szCs w:val="18"/>
              </w:rPr>
              <w:t xml:space="preserve">LAYER</w:t>
            </w:r>
          </w:p>
        </w:tc>
        <w:tc>
          <w:tcPr>
            <w:tcW w:type="dxa" w:w="300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tcPr>
          <w:p>
            <w:pPr>
              <w:jc w:val="center"/>
            </w:pPr>
            <w:r>
              <w:rPr>
                <w:rFonts w:ascii="Arial" w:cs="Arial" w:eastAsia="Arial" w:hAnsi="Arial"/>
                <w:b/>
                <w:bCs/>
                <w:color w:val="FFFFFF"/>
                <w:sz w:val="18"/>
                <w:szCs w:val="18"/>
              </w:rPr>
              <w:t xml:space="preserve">COMPONENT</w:t>
            </w:r>
          </w:p>
        </w:tc>
        <w:tc>
          <w:tcPr>
            <w:tcW w:type="dxa" w:w="516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tcPr>
          <w:p>
            <w:pPr>
              <w:jc w:val="center"/>
            </w:pPr>
            <w:r>
              <w:rPr>
                <w:rFonts w:ascii="Arial" w:cs="Arial" w:eastAsia="Arial" w:hAnsi="Arial"/>
                <w:b/>
                <w:bCs/>
                <w:color w:val="FFFFFF"/>
                <w:sz w:val="18"/>
                <w:szCs w:val="18"/>
              </w:rPr>
              <w:t xml:space="preserve">WHAT IT DOES</w:t>
            </w:r>
          </w:p>
        </w:tc>
      </w:tr>
      <w:tr>
        <w:tc>
          <w:tcPr>
            <w:tcW w:type="dxa" w:w="1200"/>
            <w:tcBorders>
              <w:top w:val="single" w:color="E8ECF0" w:sz="1"/>
              <w:left w:val="single" w:color="E8ECF0" w:sz="1"/>
              <w:bottom w:val="single" w:color="E8ECF0" w:sz="1"/>
              <w:right w:val="single" w:color="E8ECF0" w:sz="1"/>
            </w:tcBorders>
            <w:shd w:fill="F5F7FA" w:val="clear"/>
            <w:tcMar>
              <w:top w:type="dxa" w:w="100"/>
              <w:left w:type="dxa" w:w="160"/>
              <w:bottom w:type="dxa" w:w="100"/>
              <w:right w:type="dxa" w:w="160"/>
            </w:tcMar>
          </w:tcPr>
          <w:p>
            <w:r>
              <w:rPr>
                <w:rFonts w:ascii="Arial" w:cs="Arial" w:eastAsia="Arial" w:hAnsi="Arial"/>
                <w:b/>
                <w:bCs/>
                <w:color w:val="1A73E8"/>
                <w:sz w:val="18"/>
                <w:szCs w:val="18"/>
              </w:rPr>
              <w:t xml:space="preserve">1 — LISTEN</w:t>
            </w:r>
          </w:p>
        </w:tc>
        <w:tc>
          <w:tcPr>
            <w:tcW w:type="dxa" w:w="3000"/>
            <w:tcBorders>
              <w:top w:val="single" w:color="E8ECF0" w:sz="1"/>
              <w:left w:val="single" w:color="E8ECF0" w:sz="1"/>
              <w:bottom w:val="single" w:color="E8ECF0" w:sz="1"/>
              <w:right w:val="single" w:color="E8ECF0" w:sz="1"/>
            </w:tcBorders>
            <w:shd w:fill="F5F7FA" w:val="clear"/>
            <w:tcMar>
              <w:top w:type="dxa" w:w="100"/>
              <w:left w:type="dxa" w:w="160"/>
              <w:bottom w:type="dxa" w:w="100"/>
              <w:right w:type="dxa" w:w="160"/>
            </w:tcMar>
          </w:tcPr>
          <w:p>
            <w:r>
              <w:rPr>
                <w:rFonts w:ascii="Arial" w:cs="Arial" w:eastAsia="Arial" w:hAnsi="Arial"/>
                <w:b/>
                <w:bCs/>
                <w:color w:val="0D1B2A"/>
                <w:sz w:val="18"/>
                <w:szCs w:val="18"/>
              </w:rPr>
              <w:t xml:space="preserve">ASR (Automatic Speech Recognition)</w:t>
            </w:r>
          </w:p>
        </w:tc>
        <w:tc>
          <w:tcPr>
            <w:tcW w:type="dxa" w:w="5160"/>
            <w:tcBorders>
              <w:top w:val="single" w:color="E8ECF0" w:sz="1"/>
              <w:left w:val="single" w:color="E8ECF0" w:sz="1"/>
              <w:bottom w:val="single" w:color="E8ECF0" w:sz="1"/>
              <w:right w:val="single" w:color="E8ECF0" w:sz="1"/>
            </w:tcBorders>
            <w:shd w:fill="FFFFFF" w:val="clear"/>
            <w:tcMar>
              <w:top w:type="dxa" w:w="100"/>
              <w:left w:type="dxa" w:w="160"/>
              <w:bottom w:type="dxa" w:w="100"/>
              <w:right w:type="dxa" w:w="160"/>
            </w:tcMar>
          </w:tcPr>
          <w:p>
            <w:r>
              <w:rPr>
                <w:rFonts w:ascii="Arial" w:cs="Arial" w:eastAsia="Arial" w:hAnsi="Arial"/>
                <w:color w:val="0D1B2A"/>
                <w:sz w:val="18"/>
                <w:szCs w:val="18"/>
              </w:rPr>
              <w:t xml:space="preserve">Converts caller audio to text in real time. Runs self-hosted on GPU. No cloud STT dependency.</w:t>
            </w:r>
          </w:p>
        </w:tc>
      </w:tr>
      <w:tr>
        <w:tc>
          <w:tcPr>
            <w:tcW w:type="dxa" w:w="1200"/>
            <w:tcBorders>
              <w:top w:val="single" w:color="E8ECF0" w:sz="1"/>
              <w:left w:val="single" w:color="E8ECF0" w:sz="1"/>
              <w:bottom w:val="single" w:color="E8ECF0" w:sz="1"/>
              <w:right w:val="single" w:color="E8ECF0" w:sz="1"/>
            </w:tcBorders>
            <w:shd w:fill="F5F7FA" w:val="clear"/>
            <w:tcMar>
              <w:top w:type="dxa" w:w="100"/>
              <w:left w:type="dxa" w:w="160"/>
              <w:bottom w:type="dxa" w:w="100"/>
              <w:right w:type="dxa" w:w="160"/>
            </w:tcMar>
          </w:tcPr>
          <w:p>
            <w:r>
              <w:rPr>
                <w:rFonts w:ascii="Arial" w:cs="Arial" w:eastAsia="Arial" w:hAnsi="Arial"/>
                <w:b/>
                <w:bCs/>
                <w:color w:val="1A73E8"/>
                <w:sz w:val="18"/>
                <w:szCs w:val="18"/>
              </w:rPr>
              <w:t xml:space="preserve">2 — THINK</w:t>
            </w:r>
          </w:p>
        </w:tc>
        <w:tc>
          <w:tcPr>
            <w:tcW w:type="dxa" w:w="3000"/>
            <w:tcBorders>
              <w:top w:val="single" w:color="E8ECF0" w:sz="1"/>
              <w:left w:val="single" w:color="E8ECF0" w:sz="1"/>
              <w:bottom w:val="single" w:color="E8ECF0" w:sz="1"/>
              <w:right w:val="single" w:color="E8ECF0" w:sz="1"/>
            </w:tcBorders>
            <w:shd w:fill="F5F7FA" w:val="clear"/>
            <w:tcMar>
              <w:top w:type="dxa" w:w="100"/>
              <w:left w:type="dxa" w:w="160"/>
              <w:bottom w:type="dxa" w:w="100"/>
              <w:right w:type="dxa" w:w="160"/>
            </w:tcMar>
          </w:tcPr>
          <w:p>
            <w:r>
              <w:rPr>
                <w:rFonts w:ascii="Arial" w:cs="Arial" w:eastAsia="Arial" w:hAnsi="Arial"/>
                <w:b/>
                <w:bCs/>
                <w:color w:val="0D1B2A"/>
                <w:sz w:val="18"/>
                <w:szCs w:val="18"/>
              </w:rPr>
              <w:t xml:space="preserve">LLM Inference (Qwen 122B / sovereign)</w:t>
            </w:r>
          </w:p>
        </w:tc>
        <w:tc>
          <w:tcPr>
            <w:tcW w:type="dxa" w:w="5160"/>
            <w:tcBorders>
              <w:top w:val="single" w:color="E8ECF0" w:sz="1"/>
              <w:left w:val="single" w:color="E8ECF0" w:sz="1"/>
              <w:bottom w:val="single" w:color="E8ECF0" w:sz="1"/>
              <w:right w:val="single" w:color="E8ECF0" w:sz="1"/>
            </w:tcBorders>
            <w:shd w:fill="FFFFFF" w:val="clear"/>
            <w:tcMar>
              <w:top w:type="dxa" w:w="100"/>
              <w:left w:type="dxa" w:w="160"/>
              <w:bottom w:type="dxa" w:w="100"/>
              <w:right w:type="dxa" w:w="160"/>
            </w:tcMar>
          </w:tcPr>
          <w:p>
            <w:r>
              <w:rPr>
                <w:rFonts w:ascii="Arial" w:cs="Arial" w:eastAsia="Arial" w:hAnsi="Arial"/>
                <w:color w:val="0D1B2A"/>
                <w:sz w:val="18"/>
                <w:szCs w:val="18"/>
              </w:rPr>
              <w:t xml:space="preserve">Full reasoning engine processes the transcript. Understands context, intent, interruptions, follow-up questions. Not a decision tree.</w:t>
            </w:r>
          </w:p>
        </w:tc>
      </w:tr>
      <w:tr>
        <w:tc>
          <w:tcPr>
            <w:tcW w:type="dxa" w:w="1200"/>
            <w:tcBorders>
              <w:top w:val="single" w:color="E8ECF0" w:sz="1"/>
              <w:left w:val="single" w:color="E8ECF0" w:sz="1"/>
              <w:bottom w:val="single" w:color="E8ECF0" w:sz="1"/>
              <w:right w:val="single" w:color="E8ECF0" w:sz="1"/>
            </w:tcBorders>
            <w:shd w:fill="F5F7FA" w:val="clear"/>
            <w:tcMar>
              <w:top w:type="dxa" w:w="100"/>
              <w:left w:type="dxa" w:w="160"/>
              <w:bottom w:type="dxa" w:w="100"/>
              <w:right w:type="dxa" w:w="160"/>
            </w:tcMar>
          </w:tcPr>
          <w:p>
            <w:r>
              <w:rPr>
                <w:rFonts w:ascii="Arial" w:cs="Arial" w:eastAsia="Arial" w:hAnsi="Arial"/>
                <w:b/>
                <w:bCs/>
                <w:color w:val="1A73E8"/>
                <w:sz w:val="18"/>
                <w:szCs w:val="18"/>
              </w:rPr>
              <w:t xml:space="preserve">3 — SPEAK</w:t>
            </w:r>
          </w:p>
        </w:tc>
        <w:tc>
          <w:tcPr>
            <w:tcW w:type="dxa" w:w="3000"/>
            <w:tcBorders>
              <w:top w:val="single" w:color="E8ECF0" w:sz="1"/>
              <w:left w:val="single" w:color="E8ECF0" w:sz="1"/>
              <w:bottom w:val="single" w:color="E8ECF0" w:sz="1"/>
              <w:right w:val="single" w:color="E8ECF0" w:sz="1"/>
            </w:tcBorders>
            <w:shd w:fill="F5F7FA" w:val="clear"/>
            <w:tcMar>
              <w:top w:type="dxa" w:w="100"/>
              <w:left w:type="dxa" w:w="160"/>
              <w:bottom w:type="dxa" w:w="100"/>
              <w:right w:type="dxa" w:w="160"/>
            </w:tcMar>
          </w:tcPr>
          <w:p>
            <w:r>
              <w:rPr>
                <w:rFonts w:ascii="Arial" w:cs="Arial" w:eastAsia="Arial" w:hAnsi="Arial"/>
                <w:b/>
                <w:bCs/>
                <w:color w:val="0D1B2A"/>
                <w:sz w:val="18"/>
                <w:szCs w:val="18"/>
              </w:rPr>
              <w:t xml:space="preserve">TTS via Chatterbox (MIT-licensed)</w:t>
            </w:r>
          </w:p>
        </w:tc>
        <w:tc>
          <w:tcPr>
            <w:tcW w:type="dxa" w:w="5160"/>
            <w:tcBorders>
              <w:top w:val="single" w:color="E8ECF0" w:sz="1"/>
              <w:left w:val="single" w:color="E8ECF0" w:sz="1"/>
              <w:bottom w:val="single" w:color="E8ECF0" w:sz="1"/>
              <w:right w:val="single" w:color="E8ECF0" w:sz="1"/>
            </w:tcBorders>
            <w:shd w:fill="FFFFFF" w:val="clear"/>
            <w:tcMar>
              <w:top w:type="dxa" w:w="100"/>
              <w:left w:type="dxa" w:w="160"/>
              <w:bottom w:type="dxa" w:w="100"/>
              <w:right w:type="dxa" w:w="160"/>
            </w:tcMar>
          </w:tcPr>
          <w:p>
            <w:r>
              <w:rPr>
                <w:rFonts w:ascii="Arial" w:cs="Arial" w:eastAsia="Arial" w:hAnsi="Arial"/>
                <w:color w:val="0D1B2A"/>
                <w:sz w:val="18"/>
                <w:szCs w:val="18"/>
              </w:rPr>
              <w:t xml:space="preserve">Converts LLM response to natural speech. Runs on dedicated GPU. Configurable voice per client.</w:t>
            </w:r>
          </w:p>
        </w:tc>
      </w:tr>
      <w:tr>
        <w:tc>
          <w:tcPr>
            <w:tcW w:type="dxa" w:w="1200"/>
            <w:tcBorders>
              <w:top w:val="single" w:color="E8ECF0" w:sz="1"/>
              <w:left w:val="single" w:color="E8ECF0" w:sz="1"/>
              <w:bottom w:val="single" w:color="E8ECF0" w:sz="1"/>
              <w:right w:val="single" w:color="E8ECF0" w:sz="1"/>
            </w:tcBorders>
            <w:shd w:fill="F5F7FA" w:val="clear"/>
            <w:tcMar>
              <w:top w:type="dxa" w:w="100"/>
              <w:left w:type="dxa" w:w="160"/>
              <w:bottom w:type="dxa" w:w="100"/>
              <w:right w:type="dxa" w:w="160"/>
            </w:tcMar>
          </w:tcPr>
          <w:p>
            <w:r>
              <w:rPr>
                <w:rFonts w:ascii="Arial" w:cs="Arial" w:eastAsia="Arial" w:hAnsi="Arial"/>
                <w:b/>
                <w:bCs/>
                <w:color w:val="1A73E8"/>
                <w:sz w:val="18"/>
                <w:szCs w:val="18"/>
              </w:rPr>
              <w:t xml:space="preserve">4 — ROUTE</w:t>
            </w:r>
          </w:p>
        </w:tc>
        <w:tc>
          <w:tcPr>
            <w:tcW w:type="dxa" w:w="3000"/>
            <w:tcBorders>
              <w:top w:val="single" w:color="E8ECF0" w:sz="1"/>
              <w:left w:val="single" w:color="E8ECF0" w:sz="1"/>
              <w:bottom w:val="single" w:color="E8ECF0" w:sz="1"/>
              <w:right w:val="single" w:color="E8ECF0" w:sz="1"/>
            </w:tcBorders>
            <w:shd w:fill="F5F7FA" w:val="clear"/>
            <w:tcMar>
              <w:top w:type="dxa" w:w="100"/>
              <w:left w:type="dxa" w:w="160"/>
              <w:bottom w:type="dxa" w:w="100"/>
              <w:right w:type="dxa" w:w="160"/>
            </w:tcMar>
          </w:tcPr>
          <w:p>
            <w:r>
              <w:rPr>
                <w:rFonts w:ascii="Arial" w:cs="Arial" w:eastAsia="Arial" w:hAnsi="Arial"/>
                <w:b/>
                <w:bCs/>
                <w:color w:val="0D1B2A"/>
                <w:sz w:val="18"/>
                <w:szCs w:val="18"/>
              </w:rPr>
              <w:t xml:space="preserve">ACP Gateway + SIP/PSTN Bridge</w:t>
            </w:r>
          </w:p>
        </w:tc>
        <w:tc>
          <w:tcPr>
            <w:tcW w:type="dxa" w:w="5160"/>
            <w:tcBorders>
              <w:top w:val="single" w:color="E8ECF0" w:sz="1"/>
              <w:left w:val="single" w:color="E8ECF0" w:sz="1"/>
              <w:bottom w:val="single" w:color="E8ECF0" w:sz="1"/>
              <w:right w:val="single" w:color="E8ECF0" w:sz="1"/>
            </w:tcBorders>
            <w:shd w:fill="FFFFFF" w:val="clear"/>
            <w:tcMar>
              <w:top w:type="dxa" w:w="100"/>
              <w:left w:type="dxa" w:w="160"/>
              <w:bottom w:type="dxa" w:w="100"/>
              <w:right w:type="dxa" w:w="160"/>
            </w:tcMar>
          </w:tcPr>
          <w:p>
            <w:r>
              <w:rPr>
                <w:rFonts w:ascii="Arial" w:cs="Arial" w:eastAsia="Arial" w:hAnsi="Arial"/>
                <w:color w:val="0D1B2A"/>
                <w:sz w:val="18"/>
                <w:szCs w:val="18"/>
              </w:rPr>
              <w:t xml:space="preserve">Connects the voice pipeline to the actual phone network. Real phone number, real calls.</w:t>
            </w:r>
          </w:p>
        </w:tc>
      </w:tr>
      <w:tr>
        <w:tc>
          <w:tcPr>
            <w:tcW w:type="dxa" w:w="1200"/>
            <w:tcBorders>
              <w:top w:val="single" w:color="E8ECF0" w:sz="1"/>
              <w:left w:val="single" w:color="E8ECF0" w:sz="1"/>
              <w:bottom w:val="single" w:color="E8ECF0" w:sz="1"/>
              <w:right w:val="single" w:color="E8ECF0" w:sz="1"/>
            </w:tcBorders>
            <w:shd w:fill="F5F7FA" w:val="clear"/>
            <w:tcMar>
              <w:top w:type="dxa" w:w="100"/>
              <w:left w:type="dxa" w:w="160"/>
              <w:bottom w:type="dxa" w:w="100"/>
              <w:right w:type="dxa" w:w="160"/>
            </w:tcMar>
          </w:tcPr>
          <w:p>
            <w:r>
              <w:rPr>
                <w:rFonts w:ascii="Arial" w:cs="Arial" w:eastAsia="Arial" w:hAnsi="Arial"/>
                <w:b/>
                <w:bCs/>
                <w:color w:val="1A73E8"/>
                <w:sz w:val="18"/>
                <w:szCs w:val="18"/>
              </w:rPr>
              <w:t xml:space="preserve">5 — CAPTURE</w:t>
            </w:r>
          </w:p>
        </w:tc>
        <w:tc>
          <w:tcPr>
            <w:tcW w:type="dxa" w:w="3000"/>
            <w:tcBorders>
              <w:top w:val="single" w:color="E8ECF0" w:sz="1"/>
              <w:left w:val="single" w:color="E8ECF0" w:sz="1"/>
              <w:bottom w:val="single" w:color="E8ECF0" w:sz="1"/>
              <w:right w:val="single" w:color="E8ECF0" w:sz="1"/>
            </w:tcBorders>
            <w:shd w:fill="F5F7FA" w:val="clear"/>
            <w:tcMar>
              <w:top w:type="dxa" w:w="100"/>
              <w:left w:type="dxa" w:w="160"/>
              <w:bottom w:type="dxa" w:w="100"/>
              <w:right w:type="dxa" w:w="160"/>
            </w:tcMar>
          </w:tcPr>
          <w:p>
            <w:r>
              <w:rPr>
                <w:rFonts w:ascii="Arial" w:cs="Arial" w:eastAsia="Arial" w:hAnsi="Arial"/>
                <w:b/>
                <w:bCs/>
                <w:color w:val="0D1B2A"/>
                <w:sz w:val="18"/>
                <w:szCs w:val="18"/>
              </w:rPr>
              <w:t xml:space="preserve">CRM Integration / Booking Webhook</w:t>
            </w:r>
          </w:p>
        </w:tc>
        <w:tc>
          <w:tcPr>
            <w:tcW w:type="dxa" w:w="5160"/>
            <w:tcBorders>
              <w:top w:val="single" w:color="E8ECF0" w:sz="1"/>
              <w:left w:val="single" w:color="E8ECF0" w:sz="1"/>
              <w:bottom w:val="single" w:color="E8ECF0" w:sz="1"/>
              <w:right w:val="single" w:color="E8ECF0" w:sz="1"/>
            </w:tcBorders>
            <w:shd w:fill="FFFFFF" w:val="clear"/>
            <w:tcMar>
              <w:top w:type="dxa" w:w="100"/>
              <w:left w:type="dxa" w:w="160"/>
              <w:bottom w:type="dxa" w:w="100"/>
              <w:right w:type="dxa" w:w="160"/>
            </w:tcMar>
          </w:tcPr>
          <w:p>
            <w:r>
              <w:rPr>
                <w:rFonts w:ascii="Arial" w:cs="Arial" w:eastAsia="Arial" w:hAnsi="Arial"/>
                <w:color w:val="0D1B2A"/>
                <w:sz w:val="18"/>
                <w:szCs w:val="18"/>
              </w:rPr>
              <w:t xml:space="preserve">After the call, job data is logged, appointment booked, or lead forwarded to the business owner.</w:t>
            </w:r>
          </w:p>
        </w:tc>
      </w:tr>
    </w:tbl>
    <w:p>
      <w:pPr>
        <w:spacing w:after="100" w:before="200"/>
      </w:pPr>
      <w:r>
        <w:t xml:space="preserve"/>
      </w:r>
    </w:p>
    <w:p>
      <w:pPr>
        <w:pStyle w:val="Heading2"/>
        <w:spacing w:after="100" w:before="280"/>
      </w:pPr>
      <w:r>
        <w:rPr>
          <w:rFonts w:ascii="Arial" w:cs="Arial" w:eastAsia="Arial" w:hAnsi="Arial"/>
          <w:b/>
          <w:bCs/>
          <w:color w:val="0D1B2A"/>
          <w:sz w:val="28"/>
          <w:szCs w:val="28"/>
        </w:rPr>
        <w:t xml:space="preserve">Why "Not Bolted-Together APIs" Matters</w:t>
      </w:r>
    </w:p>
    <w:p>
      <w:pPr>
        <w:spacing w:after="100" w:before="80"/>
        <w:jc w:val="left"/>
      </w:pPr>
      <w:r>
        <w:rPr>
          <w:rFonts w:ascii="Arial" w:cs="Arial" w:eastAsia="Arial" w:hAnsi="Arial"/>
          <w:color w:val="0D1B2A"/>
          <w:sz w:val="20"/>
          <w:szCs w:val="20"/>
        </w:rPr>
        <w:t xml:space="preserve">The current AI voice market is 90% Twilio + OpenAI Realtime API + ElevenLabs wired together. That is:</w:t>
      </w:r>
    </w:p>
    <w:p>
      <w:pPr>
        <w:pStyle w:val="ListParagraph"/>
        <w:numPr>
          <w:ilvl w:val="0"/>
          <w:numId w:val="2"/>
        </w:numPr>
        <w:spacing w:after="60" w:before="60"/>
      </w:pPr>
      <w:r>
        <w:rPr>
          <w:rFonts w:ascii="Arial" w:cs="Arial" w:eastAsia="Arial" w:hAnsi="Arial"/>
          <w:color w:val="0D1B2A"/>
          <w:sz w:val="20"/>
          <w:szCs w:val="20"/>
        </w:rPr>
        <w:t xml:space="preserve">$0.06–$0.12/min in third-party API costs that compress margins to near zero</w:t>
      </w:r>
    </w:p>
    <w:p>
      <w:pPr>
        <w:pStyle w:val="ListParagraph"/>
        <w:numPr>
          <w:ilvl w:val="0"/>
          <w:numId w:val="2"/>
        </w:numPr>
        <w:spacing w:after="60" w:before="60"/>
      </w:pPr>
      <w:r>
        <w:rPr>
          <w:rFonts w:ascii="Arial" w:cs="Arial" w:eastAsia="Arial" w:hAnsi="Arial"/>
          <w:color w:val="0D1B2A"/>
          <w:sz w:val="20"/>
          <w:szCs w:val="20"/>
        </w:rPr>
        <w:t xml:space="preserve">Three external failure points on every single call</w:t>
      </w:r>
    </w:p>
    <w:p>
      <w:pPr>
        <w:pStyle w:val="ListParagraph"/>
        <w:numPr>
          <w:ilvl w:val="0"/>
          <w:numId w:val="2"/>
        </w:numPr>
        <w:spacing w:after="60" w:before="60"/>
      </w:pPr>
      <w:r>
        <w:rPr>
          <w:rFonts w:ascii="Arial" w:cs="Arial" w:eastAsia="Arial" w:hAnsi="Arial"/>
          <w:color w:val="0D1B2A"/>
          <w:sz w:val="20"/>
          <w:szCs w:val="20"/>
        </w:rPr>
        <w:t xml:space="preserve">Zero data ownership — your client's business conversations go to OpenAI's servers</w:t>
      </w:r>
    </w:p>
    <w:p>
      <w:pPr>
        <w:pStyle w:val="ListParagraph"/>
        <w:numPr>
          <w:ilvl w:val="0"/>
          <w:numId w:val="2"/>
        </w:numPr>
        <w:spacing w:after="60" w:before="60"/>
      </w:pPr>
      <w:r>
        <w:rPr>
          <w:rFonts w:ascii="Arial" w:cs="Arial" w:eastAsia="Arial" w:hAnsi="Arial"/>
          <w:color w:val="0D1B2A"/>
          <w:sz w:val="20"/>
          <w:szCs w:val="20"/>
        </w:rPr>
        <w:t xml:space="preserve">No ability to fine-tune behavior or voice for a specific vertical</w:t>
      </w:r>
    </w:p>
    <w:p>
      <w:pPr>
        <w:spacing w:after="80" w:before="80"/>
      </w:pPr>
      <w:r>
        <w:t xml:space="preserve"/>
      </w:r>
    </w:p>
    <w:p>
      <w:pPr>
        <w:spacing w:after="100" w:before="80"/>
        <w:jc w:val="left"/>
      </w:pPr>
      <w:r>
        <w:rPr>
          <w:rFonts w:ascii="Arial" w:cs="Arial" w:eastAsia="Arial" w:hAnsi="Arial"/>
          <w:b/>
          <w:bCs/>
          <w:color w:val="0D1B2A"/>
          <w:sz w:val="20"/>
          <w:szCs w:val="20"/>
        </w:rPr>
        <w:t xml:space="preserve">AetherPro owns every layer. </w:t>
      </w:r>
      <w:r>
        <w:rPr>
          <w:rFonts w:ascii="Arial" w:cs="Arial" w:eastAsia="Arial" w:hAnsi="Arial"/>
          <w:color w:val="0D1B2A"/>
          <w:sz w:val="20"/>
          <w:szCs w:val="20"/>
        </w:rPr>
        <w:t xml:space="preserve">The only call cost is compute time on infrastructure you already own. Margins scale as you add clients, not compress.</w:t>
      </w:r>
    </w:p>
    <w:p>
      <w:pPr>
        <w:spacing w:after="100" w:before="80"/>
      </w:pPr>
      <w:r>
        <w:t xml:space="preserve"/>
      </w:r>
    </w:p>
    <w:tbl>
      <w:tblPr>
        <w:tblW w:type="dxa" w:w="9360"/>
        <w:tblBorders>
          <w:top w:val="single" w:color="0097A7" w:sz="4"/>
          <w:left w:val="thick" w:color="0097A7" w:sz="16"/>
          <w:bottom w:val="single" w:color="0097A7" w:sz="4"/>
          <w:right w:val="none" w:color="FFFFFF" w:sz="0"/>
          <w:insideH w:val="single" w:color="auto" w:sz="4"/>
          <w:insideV w:val="single" w:color="auto" w:sz="4"/>
        </w:tblBorders>
      </w:tblPr>
      <w:tblGrid>
        <w:gridCol w:w="1400"/>
        <w:gridCol w:w="7960"/>
      </w:tblGrid>
      <w:tr>
        <w:tc>
          <w:tcPr>
            <w:tcW w:type="dxa" w:w="1400"/>
            <w:shd w:fill="F5F7FA" w:val="clear"/>
            <w:tcMar>
              <w:top w:type="dxa" w:w="120"/>
              <w:left w:type="dxa" w:w="200"/>
              <w:bottom w:type="dxa" w:w="120"/>
              <w:right w:type="dxa" w:w="100"/>
            </w:tcMar>
          </w:tcPr>
          <w:p>
            <w:r>
              <w:rPr>
                <w:rFonts w:ascii="Arial" w:cs="Arial" w:eastAsia="Arial" w:hAnsi="Arial"/>
                <w:b/>
                <w:bCs/>
                <w:color w:val="0097A7"/>
                <w:sz w:val="20"/>
                <w:szCs w:val="20"/>
              </w:rPr>
              <w:t xml:space="preserve">COMPETITIVE MOAT</w:t>
            </w:r>
          </w:p>
        </w:tc>
        <w:tc>
          <w:tcPr>
            <w:tcW w:type="dxa" w:w="7960"/>
            <w:shd w:fill="F5F7FA" w:val="clear"/>
            <w:tcMar>
              <w:top w:type="dxa" w:w="120"/>
              <w:left w:type="dxa" w:w="160"/>
              <w:bottom w:type="dxa" w:w="120"/>
              <w:right w:type="dxa" w:w="200"/>
            </w:tcMar>
          </w:tcPr>
          <w:p>
            <w:r>
              <w:rPr>
                <w:rFonts w:ascii="Arial" w:cs="Arial" w:eastAsia="Arial" w:hAnsi="Arial"/>
                <w:color w:val="0D1B2A"/>
                <w:sz w:val="20"/>
                <w:szCs w:val="20"/>
              </w:rPr>
              <w:t xml:space="preserve">Self-hosted ASR/LLM/TTS stack = no per-minute API costs, no vendor lock-in, full data sovereignty, and the ability to fine-tune per industry vertical. This is not a feature. This is the business.</w:t>
            </w:r>
          </w:p>
        </w:tc>
      </w:tr>
    </w:tbl>
    <w:p>
      <w:pPr>
        <w:pBdr>
          <w:bottom w:val="single" w:color="E8ECF0" w:sz="2" w:space="1"/>
        </w:pBdr>
        <w:spacing w:after="160" w:before="160"/>
      </w:pPr>
      <w:r>
        <w:t xml:space="preserve"/>
      </w:r>
    </w:p>
    <w:p>
      <w:r>
        <w:br w:type="page"/>
      </w:r>
    </w:p>
    <w:p>
      <w:pPr>
        <w:pStyle w:val="Heading1"/>
        <w:pBdr>
          <w:bottom w:val="single" w:color="0097A7" w:sz="8" w:space="4"/>
        </w:pBdr>
        <w:spacing w:after="120" w:before="360"/>
      </w:pPr>
      <w:r>
        <w:rPr>
          <w:rFonts w:ascii="Arial" w:cs="Arial" w:eastAsia="Arial" w:hAnsi="Arial"/>
          <w:b/>
          <w:bCs/>
          <w:color w:val="0D1B2A"/>
          <w:sz w:val="40"/>
          <w:szCs w:val="40"/>
        </w:rPr>
        <w:t xml:space="preserve">03  TARGET MARKET — LOCAL TRADES &amp; SERVICE BUSINESSES</w:t>
      </w:r>
    </w:p>
    <w:p>
      <w:pPr>
        <w:spacing w:after="100" w:before="80"/>
        <w:jc w:val="left"/>
      </w:pPr>
      <w:r>
        <w:rPr>
          <w:rFonts w:ascii="Arial" w:cs="Arial" w:eastAsia="Arial" w:hAnsi="Arial"/>
          <w:color w:val="0D1B2A"/>
          <w:sz w:val="20"/>
          <w:szCs w:val="20"/>
        </w:rPr>
        <w:t xml:space="preserve">Phase 1 targets the highest-pain, highest-trust, lowest-tech-sophistication segment: </w:t>
      </w:r>
      <w:r>
        <w:rPr>
          <w:rFonts w:ascii="Arial" w:cs="Arial" w:eastAsia="Arial" w:hAnsi="Arial"/>
          <w:b/>
          <w:bCs/>
          <w:color w:val="0D1B2A"/>
          <w:sz w:val="20"/>
          <w:szCs w:val="20"/>
        </w:rPr>
        <w:t xml:space="preserve">owner-operated local trades businesses</w:t>
      </w:r>
      <w:r>
        <w:rPr>
          <w:rFonts w:ascii="Arial" w:cs="Arial" w:eastAsia="Arial" w:hAnsi="Arial"/>
          <w:color w:val="0D1B2A"/>
          <w:sz w:val="20"/>
          <w:szCs w:val="20"/>
        </w:rPr>
        <w:t xml:space="preserve"> with 1–10 employees.</w:t>
      </w:r>
    </w:p>
    <w:p>
      <w:pPr>
        <w:spacing w:after="100" w:before="160"/>
      </w:pPr>
      <w:r>
        <w:t xml:space="preserve"/>
      </w:r>
    </w:p>
    <w:p>
      <w:pPr>
        <w:pStyle w:val="Heading2"/>
        <w:spacing w:after="100" w:before="280"/>
      </w:pPr>
      <w:r>
        <w:rPr>
          <w:rFonts w:ascii="Arial" w:cs="Arial" w:eastAsia="Arial" w:hAnsi="Arial"/>
          <w:b/>
          <w:bCs/>
          <w:color w:val="0D1B2A"/>
          <w:sz w:val="28"/>
          <w:szCs w:val="28"/>
        </w:rPr>
        <w:t xml:space="preserve">Primary Verticals (Ranked by Pain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2100"/>
        <w:gridCol w:w="3060"/>
      </w:tblGrid>
      <w:tr>
        <w:tc>
          <w:tcPr>
            <w:tcW w:type="dxa" w:w="2100"/>
            <w:tcBorders>
              <w:top w:val="single" w:color="0D1B2A" w:sz="1"/>
              <w:left w:val="single" w:color="0D1B2A" w:sz="1"/>
              <w:bottom w:val="single" w:color="0D1B2A" w:sz="1"/>
              <w:right w:val="single" w:color="0D1B2A" w:sz="1"/>
            </w:tcBorders>
            <w:shd w:fill="0D1B2A" w:val="clear"/>
            <w:tcMar>
              <w:top w:type="dxa" w:w="100"/>
              <w:left w:type="dxa" w:w="150"/>
              <w:bottom w:type="dxa" w:w="100"/>
              <w:right w:type="dxa" w:w="150"/>
            </w:tcMar>
          </w:tcPr>
          <w:p>
            <w:r>
              <w:rPr>
                <w:rFonts w:ascii="Arial" w:cs="Arial" w:eastAsia="Arial" w:hAnsi="Arial"/>
                <w:b/>
                <w:bCs/>
                <w:color w:val="FFFFFF"/>
                <w:sz w:val="18"/>
                <w:szCs w:val="18"/>
              </w:rPr>
              <w:t xml:space="preserve">VERTICAL</w:t>
            </w:r>
          </w:p>
        </w:tc>
        <w:tc>
          <w:tcPr>
            <w:tcW w:type="dxa" w:w="2100"/>
            <w:tcBorders>
              <w:top w:val="single" w:color="0D1B2A" w:sz="1"/>
              <w:left w:val="single" w:color="0D1B2A" w:sz="1"/>
              <w:bottom w:val="single" w:color="0D1B2A" w:sz="1"/>
              <w:right w:val="single" w:color="0D1B2A" w:sz="1"/>
            </w:tcBorders>
            <w:shd w:fill="0D1B2A" w:val="clear"/>
            <w:tcMar>
              <w:top w:type="dxa" w:w="100"/>
              <w:left w:type="dxa" w:w="150"/>
              <w:bottom w:type="dxa" w:w="100"/>
              <w:right w:type="dxa" w:w="150"/>
            </w:tcMar>
          </w:tcPr>
          <w:p>
            <w:r>
              <w:rPr>
                <w:rFonts w:ascii="Arial" w:cs="Arial" w:eastAsia="Arial" w:hAnsi="Arial"/>
                <w:b/>
                <w:bCs/>
                <w:color w:val="FFFFFF"/>
                <w:sz w:val="18"/>
                <w:szCs w:val="18"/>
              </w:rPr>
              <w:t xml:space="preserve">AVG JOB VALUE</w:t>
            </w:r>
          </w:p>
        </w:tc>
        <w:tc>
          <w:tcPr>
            <w:tcW w:type="dxa" w:w="2100"/>
            <w:tcBorders>
              <w:top w:val="single" w:color="0D1B2A" w:sz="1"/>
              <w:left w:val="single" w:color="0D1B2A" w:sz="1"/>
              <w:bottom w:val="single" w:color="0D1B2A" w:sz="1"/>
              <w:right w:val="single" w:color="0D1B2A" w:sz="1"/>
            </w:tcBorders>
            <w:shd w:fill="0D1B2A" w:val="clear"/>
            <w:tcMar>
              <w:top w:type="dxa" w:w="100"/>
              <w:left w:type="dxa" w:w="150"/>
              <w:bottom w:type="dxa" w:w="100"/>
              <w:right w:type="dxa" w:w="150"/>
            </w:tcMar>
          </w:tcPr>
          <w:p>
            <w:r>
              <w:rPr>
                <w:rFonts w:ascii="Arial" w:cs="Arial" w:eastAsia="Arial" w:hAnsi="Arial"/>
                <w:b/>
                <w:bCs/>
                <w:color w:val="FFFFFF"/>
                <w:sz w:val="18"/>
                <w:szCs w:val="18"/>
              </w:rPr>
              <w:t xml:space="preserve">CALL URGENCY</w:t>
            </w:r>
          </w:p>
        </w:tc>
        <w:tc>
          <w:tcPr>
            <w:tcW w:type="dxa" w:w="3060"/>
            <w:tcBorders>
              <w:top w:val="single" w:color="0D1B2A" w:sz="1"/>
              <w:left w:val="single" w:color="0D1B2A" w:sz="1"/>
              <w:bottom w:val="single" w:color="0D1B2A" w:sz="1"/>
              <w:right w:val="single" w:color="0D1B2A" w:sz="1"/>
            </w:tcBorders>
            <w:shd w:fill="0D1B2A" w:val="clear"/>
            <w:tcMar>
              <w:top w:type="dxa" w:w="100"/>
              <w:left w:type="dxa" w:w="150"/>
              <w:bottom w:type="dxa" w:w="100"/>
              <w:right w:type="dxa" w:w="150"/>
            </w:tcMar>
          </w:tcPr>
          <w:p>
            <w:r>
              <w:rPr>
                <w:rFonts w:ascii="Arial" w:cs="Arial" w:eastAsia="Arial" w:hAnsi="Arial"/>
                <w:b/>
                <w:bCs/>
                <w:color w:val="FFFFFF"/>
                <w:sz w:val="18"/>
                <w:szCs w:val="18"/>
              </w:rPr>
              <w:t xml:space="preserve">KEY AGENT USE CASE</w:t>
            </w:r>
          </w:p>
        </w:tc>
      </w:tr>
      <w:tr>
        <w:tc>
          <w:tcPr>
            <w:tcW w:type="dxa" w:w="2100"/>
            <w:tcBorders>
              <w:top w:val="single" w:color="E8ECF0" w:sz="1"/>
              <w:left w:val="single" w:color="E8ECF0" w:sz="1"/>
              <w:bottom w:val="single" w:color="E8ECF0" w:sz="1"/>
              <w:right w:val="single" w:color="E8ECF0" w:sz="1"/>
            </w:tcBorders>
            <w:shd w:fill="F5F7FA" w:val="clear"/>
            <w:tcMar>
              <w:top w:type="dxa" w:w="80"/>
              <w:left w:type="dxa" w:w="150"/>
              <w:bottom w:type="dxa" w:w="80"/>
              <w:right w:type="dxa" w:w="150"/>
            </w:tcMar>
          </w:tcPr>
          <w:p>
            <w:r>
              <w:rPr>
                <w:rFonts w:ascii="Arial" w:cs="Arial" w:eastAsia="Arial" w:hAnsi="Arial"/>
                <w:b/>
                <w:bCs/>
                <w:color w:val="0D1B2A"/>
                <w:sz w:val="18"/>
                <w:szCs w:val="18"/>
              </w:rPr>
              <w:t xml:space="preserve">HVAC</w:t>
            </w:r>
          </w:p>
        </w:tc>
        <w:tc>
          <w:tcPr>
            <w:tcW w:type="dxa" w:w="2100"/>
            <w:tcBorders>
              <w:top w:val="single" w:color="E8ECF0" w:sz="1"/>
              <w:left w:val="single" w:color="E8ECF0" w:sz="1"/>
              <w:bottom w:val="single" w:color="E8ECF0" w:sz="1"/>
              <w:right w:val="single" w:color="E8ECF0" w:sz="1"/>
            </w:tcBorders>
            <w:shd w:fill="F5F7FA" w:val="clear"/>
            <w:tcMar>
              <w:top w:type="dxa" w:w="80"/>
              <w:left w:type="dxa" w:w="150"/>
              <w:bottom w:type="dxa" w:w="80"/>
              <w:right w:type="dxa" w:w="150"/>
            </w:tcMar>
          </w:tcPr>
          <w:p>
            <w:r>
              <w:rPr>
                <w:rFonts w:ascii="Arial" w:cs="Arial" w:eastAsia="Arial" w:hAnsi="Arial"/>
                <w:b/>
                <w:bCs/>
                <w:color w:val="2E7D32"/>
                <w:sz w:val="18"/>
                <w:szCs w:val="18"/>
              </w:rPr>
              <w:t xml:space="preserve">$350–$2,500</w:t>
            </w:r>
          </w:p>
        </w:tc>
        <w:tc>
          <w:tcPr>
            <w:tcW w:type="dxa" w:w="2100"/>
            <w:tcBorders>
              <w:top w:val="single" w:color="E8ECF0" w:sz="1"/>
              <w:left w:val="single" w:color="E8ECF0" w:sz="1"/>
              <w:bottom w:val="single" w:color="E8ECF0" w:sz="1"/>
              <w:right w:val="single" w:color="E8ECF0" w:sz="1"/>
            </w:tcBorders>
            <w:shd w:fill="F5F7FA" w:val="clear"/>
            <w:tcMar>
              <w:top w:type="dxa" w:w="80"/>
              <w:left w:type="dxa" w:w="150"/>
              <w:bottom w:type="dxa" w:w="80"/>
              <w:right w:type="dxa" w:w="150"/>
            </w:tcMar>
          </w:tcPr>
          <w:p>
            <w:r>
              <w:rPr>
                <w:rFonts w:ascii="Arial" w:cs="Arial" w:eastAsia="Arial" w:hAnsi="Arial"/>
                <w:color w:val="C62828"/>
                <w:sz w:val="18"/>
                <w:szCs w:val="18"/>
              </w:rPr>
              <w:t xml:space="preserve">CRITICAL (emergency)</w:t>
            </w:r>
          </w:p>
        </w:tc>
        <w:tc>
          <w:tcPr>
            <w:tcW w:type="dxa" w:w="3060"/>
            <w:tcBorders>
              <w:top w:val="single" w:color="E8ECF0" w:sz="1"/>
              <w:left w:val="single" w:color="E8ECF0" w:sz="1"/>
              <w:bottom w:val="single" w:color="E8ECF0" w:sz="1"/>
              <w:right w:val="single" w:color="E8ECF0" w:sz="1"/>
            </w:tcBorders>
            <w:shd w:fill="F5F7FA" w:val="clear"/>
            <w:tcMar>
              <w:top w:type="dxa" w:w="80"/>
              <w:left w:type="dxa" w:w="150"/>
              <w:bottom w:type="dxa" w:w="80"/>
              <w:right w:type="dxa" w:w="150"/>
            </w:tcMar>
          </w:tcPr>
          <w:p>
            <w:r>
              <w:rPr>
                <w:rFonts w:ascii="Arial" w:cs="Arial" w:eastAsia="Arial" w:hAnsi="Arial"/>
                <w:color w:val="0D1B2A"/>
                <w:sz w:val="18"/>
                <w:szCs w:val="18"/>
              </w:rPr>
              <w:t xml:space="preserve">Diagnose urgency, book emergency slot, quote dispatch fee</w:t>
            </w:r>
          </w:p>
        </w:tc>
      </w:tr>
      <w:tr>
        <w:tc>
          <w:tcPr>
            <w:tcW w:type="dxa" w:w="2100"/>
            <w:tcBorders>
              <w:top w:val="single" w:color="E8ECF0" w:sz="1"/>
              <w:left w:val="single" w:color="E8ECF0" w:sz="1"/>
              <w:bottom w:val="single" w:color="E8ECF0" w:sz="1"/>
              <w:right w:val="single" w:color="E8ECF0" w:sz="1"/>
            </w:tcBorders>
            <w:shd w:fill="FFFFFF" w:val="clear"/>
            <w:tcMar>
              <w:top w:type="dxa" w:w="80"/>
              <w:left w:type="dxa" w:w="150"/>
              <w:bottom w:type="dxa" w:w="80"/>
              <w:right w:type="dxa" w:w="150"/>
            </w:tcMar>
          </w:tcPr>
          <w:p>
            <w:r>
              <w:rPr>
                <w:rFonts w:ascii="Arial" w:cs="Arial" w:eastAsia="Arial" w:hAnsi="Arial"/>
                <w:b/>
                <w:bCs/>
                <w:color w:val="0D1B2A"/>
                <w:sz w:val="18"/>
                <w:szCs w:val="18"/>
              </w:rPr>
              <w:t xml:space="preserve">Plumbing</w:t>
            </w:r>
          </w:p>
        </w:tc>
        <w:tc>
          <w:tcPr>
            <w:tcW w:type="dxa" w:w="2100"/>
            <w:tcBorders>
              <w:top w:val="single" w:color="E8ECF0" w:sz="1"/>
              <w:left w:val="single" w:color="E8ECF0" w:sz="1"/>
              <w:bottom w:val="single" w:color="E8ECF0" w:sz="1"/>
              <w:right w:val="single" w:color="E8ECF0" w:sz="1"/>
            </w:tcBorders>
            <w:shd w:fill="FFFFFF" w:val="clear"/>
            <w:tcMar>
              <w:top w:type="dxa" w:w="80"/>
              <w:left w:type="dxa" w:w="150"/>
              <w:bottom w:type="dxa" w:w="80"/>
              <w:right w:type="dxa" w:w="150"/>
            </w:tcMar>
          </w:tcPr>
          <w:p>
            <w:r>
              <w:rPr>
                <w:rFonts w:ascii="Arial" w:cs="Arial" w:eastAsia="Arial" w:hAnsi="Arial"/>
                <w:b/>
                <w:bCs/>
                <w:color w:val="2E7D32"/>
                <w:sz w:val="18"/>
                <w:szCs w:val="18"/>
              </w:rPr>
              <w:t xml:space="preserve">$200–$3,000</w:t>
            </w:r>
          </w:p>
        </w:tc>
        <w:tc>
          <w:tcPr>
            <w:tcW w:type="dxa" w:w="2100"/>
            <w:tcBorders>
              <w:top w:val="single" w:color="E8ECF0" w:sz="1"/>
              <w:left w:val="single" w:color="E8ECF0" w:sz="1"/>
              <w:bottom w:val="single" w:color="E8ECF0" w:sz="1"/>
              <w:right w:val="single" w:color="E8ECF0" w:sz="1"/>
            </w:tcBorders>
            <w:shd w:fill="FFFFFF" w:val="clear"/>
            <w:tcMar>
              <w:top w:type="dxa" w:w="80"/>
              <w:left w:type="dxa" w:w="150"/>
              <w:bottom w:type="dxa" w:w="80"/>
              <w:right w:type="dxa" w:w="150"/>
            </w:tcMar>
          </w:tcPr>
          <w:p>
            <w:r>
              <w:rPr>
                <w:rFonts w:ascii="Arial" w:cs="Arial" w:eastAsia="Arial" w:hAnsi="Arial"/>
                <w:color w:val="C62828"/>
                <w:sz w:val="18"/>
                <w:szCs w:val="18"/>
              </w:rPr>
              <w:t xml:space="preserve">CRITICAL (emergency)</w:t>
            </w:r>
          </w:p>
        </w:tc>
        <w:tc>
          <w:tcPr>
            <w:tcW w:type="dxa" w:w="3060"/>
            <w:tcBorders>
              <w:top w:val="single" w:color="E8ECF0" w:sz="1"/>
              <w:left w:val="single" w:color="E8ECF0" w:sz="1"/>
              <w:bottom w:val="single" w:color="E8ECF0" w:sz="1"/>
              <w:right w:val="single" w:color="E8ECF0" w:sz="1"/>
            </w:tcBorders>
            <w:shd w:fill="FFFFFF" w:val="clear"/>
            <w:tcMar>
              <w:top w:type="dxa" w:w="80"/>
              <w:left w:type="dxa" w:w="150"/>
              <w:bottom w:type="dxa" w:w="80"/>
              <w:right w:type="dxa" w:w="150"/>
            </w:tcMar>
          </w:tcPr>
          <w:p>
            <w:r>
              <w:rPr>
                <w:rFonts w:ascii="Arial" w:cs="Arial" w:eastAsia="Arial" w:hAnsi="Arial"/>
                <w:color w:val="0D1B2A"/>
                <w:sz w:val="18"/>
                <w:szCs w:val="18"/>
              </w:rPr>
              <w:t xml:space="preserve">Triage leak vs clog, capture address, book same-day</w:t>
            </w:r>
          </w:p>
        </w:tc>
      </w:tr>
      <w:tr>
        <w:tc>
          <w:tcPr>
            <w:tcW w:type="dxa" w:w="2100"/>
            <w:tcBorders>
              <w:top w:val="single" w:color="E8ECF0" w:sz="1"/>
              <w:left w:val="single" w:color="E8ECF0" w:sz="1"/>
              <w:bottom w:val="single" w:color="E8ECF0" w:sz="1"/>
              <w:right w:val="single" w:color="E8ECF0" w:sz="1"/>
            </w:tcBorders>
            <w:shd w:fill="F5F7FA" w:val="clear"/>
            <w:tcMar>
              <w:top w:type="dxa" w:w="80"/>
              <w:left w:type="dxa" w:w="150"/>
              <w:bottom w:type="dxa" w:w="80"/>
              <w:right w:type="dxa" w:w="150"/>
            </w:tcMar>
          </w:tcPr>
          <w:p>
            <w:r>
              <w:rPr>
                <w:rFonts w:ascii="Arial" w:cs="Arial" w:eastAsia="Arial" w:hAnsi="Arial"/>
                <w:b/>
                <w:bCs/>
                <w:color w:val="0D1B2A"/>
                <w:sz w:val="18"/>
                <w:szCs w:val="18"/>
              </w:rPr>
              <w:t xml:space="preserve">Electrical</w:t>
            </w:r>
          </w:p>
        </w:tc>
        <w:tc>
          <w:tcPr>
            <w:tcW w:type="dxa" w:w="2100"/>
            <w:tcBorders>
              <w:top w:val="single" w:color="E8ECF0" w:sz="1"/>
              <w:left w:val="single" w:color="E8ECF0" w:sz="1"/>
              <w:bottom w:val="single" w:color="E8ECF0" w:sz="1"/>
              <w:right w:val="single" w:color="E8ECF0" w:sz="1"/>
            </w:tcBorders>
            <w:shd w:fill="F5F7FA" w:val="clear"/>
            <w:tcMar>
              <w:top w:type="dxa" w:w="80"/>
              <w:left w:type="dxa" w:w="150"/>
              <w:bottom w:type="dxa" w:w="80"/>
              <w:right w:type="dxa" w:w="150"/>
            </w:tcMar>
          </w:tcPr>
          <w:p>
            <w:r>
              <w:rPr>
                <w:rFonts w:ascii="Arial" w:cs="Arial" w:eastAsia="Arial" w:hAnsi="Arial"/>
                <w:b/>
                <w:bCs/>
                <w:color w:val="2E7D32"/>
                <w:sz w:val="18"/>
                <w:szCs w:val="18"/>
              </w:rPr>
              <w:t xml:space="preserve">$150–$2,000</w:t>
            </w:r>
          </w:p>
        </w:tc>
        <w:tc>
          <w:tcPr>
            <w:tcW w:type="dxa" w:w="2100"/>
            <w:tcBorders>
              <w:top w:val="single" w:color="E8ECF0" w:sz="1"/>
              <w:left w:val="single" w:color="E8ECF0" w:sz="1"/>
              <w:bottom w:val="single" w:color="E8ECF0" w:sz="1"/>
              <w:right w:val="single" w:color="E8ECF0" w:sz="1"/>
            </w:tcBorders>
            <w:shd w:fill="F5F7FA" w:val="clear"/>
            <w:tcMar>
              <w:top w:type="dxa" w:w="80"/>
              <w:left w:type="dxa" w:w="150"/>
              <w:bottom w:type="dxa" w:w="80"/>
              <w:right w:type="dxa" w:w="150"/>
            </w:tcMar>
          </w:tcPr>
          <w:p>
            <w:r>
              <w:rPr>
                <w:rFonts w:ascii="Arial" w:cs="Arial" w:eastAsia="Arial" w:hAnsi="Arial"/>
                <w:color w:val="E65100"/>
                <w:sz w:val="18"/>
                <w:szCs w:val="18"/>
              </w:rPr>
              <w:t xml:space="preserve">HIGH</w:t>
            </w:r>
          </w:p>
        </w:tc>
        <w:tc>
          <w:tcPr>
            <w:tcW w:type="dxa" w:w="3060"/>
            <w:tcBorders>
              <w:top w:val="single" w:color="E8ECF0" w:sz="1"/>
              <w:left w:val="single" w:color="E8ECF0" w:sz="1"/>
              <w:bottom w:val="single" w:color="E8ECF0" w:sz="1"/>
              <w:right w:val="single" w:color="E8ECF0" w:sz="1"/>
            </w:tcBorders>
            <w:shd w:fill="F5F7FA" w:val="clear"/>
            <w:tcMar>
              <w:top w:type="dxa" w:w="80"/>
              <w:left w:type="dxa" w:w="150"/>
              <w:bottom w:type="dxa" w:w="80"/>
              <w:right w:type="dxa" w:w="150"/>
            </w:tcMar>
          </w:tcPr>
          <w:p>
            <w:r>
              <w:rPr>
                <w:rFonts w:ascii="Arial" w:cs="Arial" w:eastAsia="Arial" w:hAnsi="Arial"/>
                <w:color w:val="0D1B2A"/>
                <w:sz w:val="18"/>
                <w:szCs w:val="18"/>
              </w:rPr>
              <w:t xml:space="preserve">Safety triage, schedule estimate, explain scope</w:t>
            </w:r>
          </w:p>
        </w:tc>
      </w:tr>
      <w:tr>
        <w:tc>
          <w:tcPr>
            <w:tcW w:type="dxa" w:w="2100"/>
            <w:tcBorders>
              <w:top w:val="single" w:color="E8ECF0" w:sz="1"/>
              <w:left w:val="single" w:color="E8ECF0" w:sz="1"/>
              <w:bottom w:val="single" w:color="E8ECF0" w:sz="1"/>
              <w:right w:val="single" w:color="E8ECF0" w:sz="1"/>
            </w:tcBorders>
            <w:shd w:fill="FFFFFF" w:val="clear"/>
            <w:tcMar>
              <w:top w:type="dxa" w:w="80"/>
              <w:left w:type="dxa" w:w="150"/>
              <w:bottom w:type="dxa" w:w="80"/>
              <w:right w:type="dxa" w:w="150"/>
            </w:tcMar>
          </w:tcPr>
          <w:p>
            <w:r>
              <w:rPr>
                <w:rFonts w:ascii="Arial" w:cs="Arial" w:eastAsia="Arial" w:hAnsi="Arial"/>
                <w:b/>
                <w:bCs/>
                <w:color w:val="0D1B2A"/>
                <w:sz w:val="18"/>
                <w:szCs w:val="18"/>
              </w:rPr>
              <w:t xml:space="preserve">Roofing</w:t>
            </w:r>
          </w:p>
        </w:tc>
        <w:tc>
          <w:tcPr>
            <w:tcW w:type="dxa" w:w="2100"/>
            <w:tcBorders>
              <w:top w:val="single" w:color="E8ECF0" w:sz="1"/>
              <w:left w:val="single" w:color="E8ECF0" w:sz="1"/>
              <w:bottom w:val="single" w:color="E8ECF0" w:sz="1"/>
              <w:right w:val="single" w:color="E8ECF0" w:sz="1"/>
            </w:tcBorders>
            <w:shd w:fill="FFFFFF" w:val="clear"/>
            <w:tcMar>
              <w:top w:type="dxa" w:w="80"/>
              <w:left w:type="dxa" w:w="150"/>
              <w:bottom w:type="dxa" w:w="80"/>
              <w:right w:type="dxa" w:w="150"/>
            </w:tcMar>
          </w:tcPr>
          <w:p>
            <w:r>
              <w:rPr>
                <w:rFonts w:ascii="Arial" w:cs="Arial" w:eastAsia="Arial" w:hAnsi="Arial"/>
                <w:b/>
                <w:bCs/>
                <w:color w:val="2E7D32"/>
                <w:sz w:val="18"/>
                <w:szCs w:val="18"/>
              </w:rPr>
              <w:t xml:space="preserve">$500–$15,000</w:t>
            </w:r>
          </w:p>
        </w:tc>
        <w:tc>
          <w:tcPr>
            <w:tcW w:type="dxa" w:w="2100"/>
            <w:tcBorders>
              <w:top w:val="single" w:color="E8ECF0" w:sz="1"/>
              <w:left w:val="single" w:color="E8ECF0" w:sz="1"/>
              <w:bottom w:val="single" w:color="E8ECF0" w:sz="1"/>
              <w:right w:val="single" w:color="E8ECF0" w:sz="1"/>
            </w:tcBorders>
            <w:shd w:fill="FFFFFF" w:val="clear"/>
            <w:tcMar>
              <w:top w:type="dxa" w:w="80"/>
              <w:left w:type="dxa" w:w="150"/>
              <w:bottom w:type="dxa" w:w="80"/>
              <w:right w:type="dxa" w:w="150"/>
            </w:tcMar>
          </w:tcPr>
          <w:p>
            <w:r>
              <w:rPr>
                <w:rFonts w:ascii="Arial" w:cs="Arial" w:eastAsia="Arial" w:hAnsi="Arial"/>
                <w:color w:val="E65100"/>
                <w:sz w:val="18"/>
                <w:szCs w:val="18"/>
              </w:rPr>
              <w:t xml:space="preserve">HIGH (weather-driven)</w:t>
            </w:r>
          </w:p>
        </w:tc>
        <w:tc>
          <w:tcPr>
            <w:tcW w:type="dxa" w:w="3060"/>
            <w:tcBorders>
              <w:top w:val="single" w:color="E8ECF0" w:sz="1"/>
              <w:left w:val="single" w:color="E8ECF0" w:sz="1"/>
              <w:bottom w:val="single" w:color="E8ECF0" w:sz="1"/>
              <w:right w:val="single" w:color="E8ECF0" w:sz="1"/>
            </w:tcBorders>
            <w:shd w:fill="FFFFFF" w:val="clear"/>
            <w:tcMar>
              <w:top w:type="dxa" w:w="80"/>
              <w:left w:type="dxa" w:w="150"/>
              <w:bottom w:type="dxa" w:w="80"/>
              <w:right w:type="dxa" w:w="150"/>
            </w:tcMar>
          </w:tcPr>
          <w:p>
            <w:r>
              <w:rPr>
                <w:rFonts w:ascii="Arial" w:cs="Arial" w:eastAsia="Arial" w:hAnsi="Arial"/>
                <w:color w:val="0D1B2A"/>
                <w:sz w:val="18"/>
                <w:szCs w:val="18"/>
              </w:rPr>
              <w:t xml:space="preserve">Capture damage details, book inspection, explain insurance process</w:t>
            </w:r>
          </w:p>
        </w:tc>
      </w:tr>
      <w:tr>
        <w:tc>
          <w:tcPr>
            <w:tcW w:type="dxa" w:w="2100"/>
            <w:tcBorders>
              <w:top w:val="single" w:color="E8ECF0" w:sz="1"/>
              <w:left w:val="single" w:color="E8ECF0" w:sz="1"/>
              <w:bottom w:val="single" w:color="E8ECF0" w:sz="1"/>
              <w:right w:val="single" w:color="E8ECF0" w:sz="1"/>
            </w:tcBorders>
            <w:shd w:fill="F5F7FA" w:val="clear"/>
            <w:tcMar>
              <w:top w:type="dxa" w:w="80"/>
              <w:left w:type="dxa" w:w="150"/>
              <w:bottom w:type="dxa" w:w="80"/>
              <w:right w:type="dxa" w:w="150"/>
            </w:tcMar>
          </w:tcPr>
          <w:p>
            <w:r>
              <w:rPr>
                <w:rFonts w:ascii="Arial" w:cs="Arial" w:eastAsia="Arial" w:hAnsi="Arial"/>
                <w:b/>
                <w:bCs/>
                <w:color w:val="0D1B2A"/>
                <w:sz w:val="18"/>
                <w:szCs w:val="18"/>
              </w:rPr>
              <w:t xml:space="preserve">Landscaping</w:t>
            </w:r>
          </w:p>
        </w:tc>
        <w:tc>
          <w:tcPr>
            <w:tcW w:type="dxa" w:w="2100"/>
            <w:tcBorders>
              <w:top w:val="single" w:color="E8ECF0" w:sz="1"/>
              <w:left w:val="single" w:color="E8ECF0" w:sz="1"/>
              <w:bottom w:val="single" w:color="E8ECF0" w:sz="1"/>
              <w:right w:val="single" w:color="E8ECF0" w:sz="1"/>
            </w:tcBorders>
            <w:shd w:fill="F5F7FA" w:val="clear"/>
            <w:tcMar>
              <w:top w:type="dxa" w:w="80"/>
              <w:left w:type="dxa" w:w="150"/>
              <w:bottom w:type="dxa" w:w="80"/>
              <w:right w:type="dxa" w:w="150"/>
            </w:tcMar>
          </w:tcPr>
          <w:p>
            <w:r>
              <w:rPr>
                <w:rFonts w:ascii="Arial" w:cs="Arial" w:eastAsia="Arial" w:hAnsi="Arial"/>
                <w:b/>
                <w:bCs/>
                <w:color w:val="2E7D32"/>
                <w:sz w:val="18"/>
                <w:szCs w:val="18"/>
              </w:rPr>
              <w:t xml:space="preserve">$150–$2,500</w:t>
            </w:r>
          </w:p>
        </w:tc>
        <w:tc>
          <w:tcPr>
            <w:tcW w:type="dxa" w:w="2100"/>
            <w:tcBorders>
              <w:top w:val="single" w:color="E8ECF0" w:sz="1"/>
              <w:left w:val="single" w:color="E8ECF0" w:sz="1"/>
              <w:bottom w:val="single" w:color="E8ECF0" w:sz="1"/>
              <w:right w:val="single" w:color="E8ECF0" w:sz="1"/>
            </w:tcBorders>
            <w:shd w:fill="F5F7FA" w:val="clear"/>
            <w:tcMar>
              <w:top w:type="dxa" w:w="80"/>
              <w:left w:type="dxa" w:w="150"/>
              <w:bottom w:type="dxa" w:w="80"/>
              <w:right w:type="dxa" w:w="150"/>
            </w:tcMar>
          </w:tcPr>
          <w:p>
            <w:r>
              <w:rPr>
                <w:rFonts w:ascii="Arial" w:cs="Arial" w:eastAsia="Arial" w:hAnsi="Arial"/>
                <w:color w:val="0D1B2A"/>
                <w:sz w:val="18"/>
                <w:szCs w:val="18"/>
              </w:rPr>
              <w:t xml:space="preserve">MEDIUM (seasonal)</w:t>
            </w:r>
          </w:p>
        </w:tc>
        <w:tc>
          <w:tcPr>
            <w:tcW w:type="dxa" w:w="3060"/>
            <w:tcBorders>
              <w:top w:val="single" w:color="E8ECF0" w:sz="1"/>
              <w:left w:val="single" w:color="E8ECF0" w:sz="1"/>
              <w:bottom w:val="single" w:color="E8ECF0" w:sz="1"/>
              <w:right w:val="single" w:color="E8ECF0" w:sz="1"/>
            </w:tcBorders>
            <w:shd w:fill="F5F7FA" w:val="clear"/>
            <w:tcMar>
              <w:top w:type="dxa" w:w="80"/>
              <w:left w:type="dxa" w:w="150"/>
              <w:bottom w:type="dxa" w:w="80"/>
              <w:right w:type="dxa" w:w="150"/>
            </w:tcMar>
          </w:tcPr>
          <w:p>
            <w:r>
              <w:rPr>
                <w:rFonts w:ascii="Arial" w:cs="Arial" w:eastAsia="Arial" w:hAnsi="Arial"/>
                <w:color w:val="0D1B2A"/>
                <w:sz w:val="18"/>
                <w:szCs w:val="18"/>
              </w:rPr>
              <w:t xml:space="preserve">Describe services, capture property size, book estimate</w:t>
            </w:r>
          </w:p>
        </w:tc>
      </w:tr>
      <w:tr>
        <w:tc>
          <w:tcPr>
            <w:tcW w:type="dxa" w:w="2100"/>
            <w:tcBorders>
              <w:top w:val="single" w:color="E8ECF0" w:sz="1"/>
              <w:left w:val="single" w:color="E8ECF0" w:sz="1"/>
              <w:bottom w:val="single" w:color="E8ECF0" w:sz="1"/>
              <w:right w:val="single" w:color="E8ECF0" w:sz="1"/>
            </w:tcBorders>
            <w:shd w:fill="FFFFFF" w:val="clear"/>
            <w:tcMar>
              <w:top w:type="dxa" w:w="80"/>
              <w:left w:type="dxa" w:w="150"/>
              <w:bottom w:type="dxa" w:w="80"/>
              <w:right w:type="dxa" w:w="150"/>
            </w:tcMar>
          </w:tcPr>
          <w:p>
            <w:r>
              <w:rPr>
                <w:rFonts w:ascii="Arial" w:cs="Arial" w:eastAsia="Arial" w:hAnsi="Arial"/>
                <w:b/>
                <w:bCs/>
                <w:color w:val="0D1B2A"/>
                <w:sz w:val="18"/>
                <w:szCs w:val="18"/>
              </w:rPr>
              <w:t xml:space="preserve">General Contractor</w:t>
            </w:r>
          </w:p>
        </w:tc>
        <w:tc>
          <w:tcPr>
            <w:tcW w:type="dxa" w:w="2100"/>
            <w:tcBorders>
              <w:top w:val="single" w:color="E8ECF0" w:sz="1"/>
              <w:left w:val="single" w:color="E8ECF0" w:sz="1"/>
              <w:bottom w:val="single" w:color="E8ECF0" w:sz="1"/>
              <w:right w:val="single" w:color="E8ECF0" w:sz="1"/>
            </w:tcBorders>
            <w:shd w:fill="FFFFFF" w:val="clear"/>
            <w:tcMar>
              <w:top w:type="dxa" w:w="80"/>
              <w:left w:type="dxa" w:w="150"/>
              <w:bottom w:type="dxa" w:w="80"/>
              <w:right w:type="dxa" w:w="150"/>
            </w:tcMar>
          </w:tcPr>
          <w:p>
            <w:r>
              <w:rPr>
                <w:rFonts w:ascii="Arial" w:cs="Arial" w:eastAsia="Arial" w:hAnsi="Arial"/>
                <w:b/>
                <w:bCs/>
                <w:color w:val="2E7D32"/>
                <w:sz w:val="18"/>
                <w:szCs w:val="18"/>
              </w:rPr>
              <w:t xml:space="preserve">$1,000–$50,000+</w:t>
            </w:r>
          </w:p>
        </w:tc>
        <w:tc>
          <w:tcPr>
            <w:tcW w:type="dxa" w:w="2100"/>
            <w:tcBorders>
              <w:top w:val="single" w:color="E8ECF0" w:sz="1"/>
              <w:left w:val="single" w:color="E8ECF0" w:sz="1"/>
              <w:bottom w:val="single" w:color="E8ECF0" w:sz="1"/>
              <w:right w:val="single" w:color="E8ECF0" w:sz="1"/>
            </w:tcBorders>
            <w:shd w:fill="FFFFFF" w:val="clear"/>
            <w:tcMar>
              <w:top w:type="dxa" w:w="80"/>
              <w:left w:type="dxa" w:w="150"/>
              <w:bottom w:type="dxa" w:w="80"/>
              <w:right w:type="dxa" w:w="150"/>
            </w:tcMar>
          </w:tcPr>
          <w:p>
            <w:r>
              <w:rPr>
                <w:rFonts w:ascii="Arial" w:cs="Arial" w:eastAsia="Arial" w:hAnsi="Arial"/>
                <w:color w:val="0D1B2A"/>
                <w:sz w:val="18"/>
                <w:szCs w:val="18"/>
              </w:rPr>
              <w:t xml:space="preserve">MEDIUM</w:t>
            </w:r>
          </w:p>
        </w:tc>
        <w:tc>
          <w:tcPr>
            <w:tcW w:type="dxa" w:w="3060"/>
            <w:tcBorders>
              <w:top w:val="single" w:color="E8ECF0" w:sz="1"/>
              <w:left w:val="single" w:color="E8ECF0" w:sz="1"/>
              <w:bottom w:val="single" w:color="E8ECF0" w:sz="1"/>
              <w:right w:val="single" w:color="E8ECF0" w:sz="1"/>
            </w:tcBorders>
            <w:shd w:fill="FFFFFF" w:val="clear"/>
            <w:tcMar>
              <w:top w:type="dxa" w:w="80"/>
              <w:left w:type="dxa" w:w="150"/>
              <w:bottom w:type="dxa" w:w="80"/>
              <w:right w:type="dxa" w:w="150"/>
            </w:tcMar>
          </w:tcPr>
          <w:p>
            <w:r>
              <w:rPr>
                <w:rFonts w:ascii="Arial" w:cs="Arial" w:eastAsia="Arial" w:hAnsi="Arial"/>
                <w:color w:val="0D1B2A"/>
                <w:sz w:val="18"/>
                <w:szCs w:val="18"/>
              </w:rPr>
              <w:t xml:space="preserve">Pre-qualify project, capture scope, schedule consult</w:t>
            </w:r>
          </w:p>
        </w:tc>
      </w:tr>
      <w:tr>
        <w:tc>
          <w:tcPr>
            <w:tcW w:type="dxa" w:w="2100"/>
            <w:tcBorders>
              <w:top w:val="single" w:color="E8ECF0" w:sz="1"/>
              <w:left w:val="single" w:color="E8ECF0" w:sz="1"/>
              <w:bottom w:val="single" w:color="E8ECF0" w:sz="1"/>
              <w:right w:val="single" w:color="E8ECF0" w:sz="1"/>
            </w:tcBorders>
            <w:shd w:fill="F5F7FA" w:val="clear"/>
            <w:tcMar>
              <w:top w:type="dxa" w:w="80"/>
              <w:left w:type="dxa" w:w="150"/>
              <w:bottom w:type="dxa" w:w="80"/>
              <w:right w:type="dxa" w:w="150"/>
            </w:tcMar>
          </w:tcPr>
          <w:p>
            <w:r>
              <w:rPr>
                <w:rFonts w:ascii="Arial" w:cs="Arial" w:eastAsia="Arial" w:hAnsi="Arial"/>
                <w:b/>
                <w:bCs/>
                <w:color w:val="0D1B2A"/>
                <w:sz w:val="18"/>
                <w:szCs w:val="18"/>
              </w:rPr>
              <w:t xml:space="preserve">Pest Control</w:t>
            </w:r>
          </w:p>
        </w:tc>
        <w:tc>
          <w:tcPr>
            <w:tcW w:type="dxa" w:w="2100"/>
            <w:tcBorders>
              <w:top w:val="single" w:color="E8ECF0" w:sz="1"/>
              <w:left w:val="single" w:color="E8ECF0" w:sz="1"/>
              <w:bottom w:val="single" w:color="E8ECF0" w:sz="1"/>
              <w:right w:val="single" w:color="E8ECF0" w:sz="1"/>
            </w:tcBorders>
            <w:shd w:fill="F5F7FA" w:val="clear"/>
            <w:tcMar>
              <w:top w:type="dxa" w:w="80"/>
              <w:left w:type="dxa" w:w="150"/>
              <w:bottom w:type="dxa" w:w="80"/>
              <w:right w:type="dxa" w:w="150"/>
            </w:tcMar>
          </w:tcPr>
          <w:p>
            <w:r>
              <w:rPr>
                <w:rFonts w:ascii="Arial" w:cs="Arial" w:eastAsia="Arial" w:hAnsi="Arial"/>
                <w:b/>
                <w:bCs/>
                <w:color w:val="2E7D32"/>
                <w:sz w:val="18"/>
                <w:szCs w:val="18"/>
              </w:rPr>
              <w:t xml:space="preserve">$100–$800</w:t>
            </w:r>
          </w:p>
        </w:tc>
        <w:tc>
          <w:tcPr>
            <w:tcW w:type="dxa" w:w="2100"/>
            <w:tcBorders>
              <w:top w:val="single" w:color="E8ECF0" w:sz="1"/>
              <w:left w:val="single" w:color="E8ECF0" w:sz="1"/>
              <w:bottom w:val="single" w:color="E8ECF0" w:sz="1"/>
              <w:right w:val="single" w:color="E8ECF0" w:sz="1"/>
            </w:tcBorders>
            <w:shd w:fill="F5F7FA" w:val="clear"/>
            <w:tcMar>
              <w:top w:type="dxa" w:w="80"/>
              <w:left w:type="dxa" w:w="150"/>
              <w:bottom w:type="dxa" w:w="80"/>
              <w:right w:type="dxa" w:w="150"/>
            </w:tcMar>
          </w:tcPr>
          <w:p>
            <w:r>
              <w:rPr>
                <w:rFonts w:ascii="Arial" w:cs="Arial" w:eastAsia="Arial" w:hAnsi="Arial"/>
                <w:color w:val="0D1B2A"/>
                <w:sz w:val="18"/>
                <w:szCs w:val="18"/>
              </w:rPr>
              <w:t xml:space="preserve">HIGH (perceived urgency)</w:t>
            </w:r>
          </w:p>
        </w:tc>
        <w:tc>
          <w:tcPr>
            <w:tcW w:type="dxa" w:w="3060"/>
            <w:tcBorders>
              <w:top w:val="single" w:color="E8ECF0" w:sz="1"/>
              <w:left w:val="single" w:color="E8ECF0" w:sz="1"/>
              <w:bottom w:val="single" w:color="E8ECF0" w:sz="1"/>
              <w:right w:val="single" w:color="E8ECF0" w:sz="1"/>
            </w:tcBorders>
            <w:shd w:fill="F5F7FA" w:val="clear"/>
            <w:tcMar>
              <w:top w:type="dxa" w:w="80"/>
              <w:left w:type="dxa" w:w="150"/>
              <w:bottom w:type="dxa" w:w="80"/>
              <w:right w:type="dxa" w:w="150"/>
            </w:tcMar>
          </w:tcPr>
          <w:p>
            <w:r>
              <w:rPr>
                <w:rFonts w:ascii="Arial" w:cs="Arial" w:eastAsia="Arial" w:hAnsi="Arial"/>
                <w:color w:val="0D1B2A"/>
                <w:sz w:val="18"/>
                <w:szCs w:val="18"/>
              </w:rPr>
              <w:t xml:space="preserve">Identify pest type, book treatment, explain process</w:t>
            </w:r>
          </w:p>
        </w:tc>
      </w:tr>
      <w:tr>
        <w:tc>
          <w:tcPr>
            <w:tcW w:type="dxa" w:w="2100"/>
            <w:tcBorders>
              <w:top w:val="single" w:color="E8ECF0" w:sz="1"/>
              <w:left w:val="single" w:color="E8ECF0" w:sz="1"/>
              <w:bottom w:val="single" w:color="E8ECF0" w:sz="1"/>
              <w:right w:val="single" w:color="E8ECF0" w:sz="1"/>
            </w:tcBorders>
            <w:shd w:fill="FFFFFF" w:val="clear"/>
            <w:tcMar>
              <w:top w:type="dxa" w:w="80"/>
              <w:left w:type="dxa" w:w="150"/>
              <w:bottom w:type="dxa" w:w="80"/>
              <w:right w:type="dxa" w:w="150"/>
            </w:tcMar>
          </w:tcPr>
          <w:p>
            <w:r>
              <w:rPr>
                <w:rFonts w:ascii="Arial" w:cs="Arial" w:eastAsia="Arial" w:hAnsi="Arial"/>
                <w:b/>
                <w:bCs/>
                <w:color w:val="0D1B2A"/>
                <w:sz w:val="18"/>
                <w:szCs w:val="18"/>
              </w:rPr>
              <w:t xml:space="preserve">Pool/Spa Service</w:t>
            </w:r>
          </w:p>
        </w:tc>
        <w:tc>
          <w:tcPr>
            <w:tcW w:type="dxa" w:w="2100"/>
            <w:tcBorders>
              <w:top w:val="single" w:color="E8ECF0" w:sz="1"/>
              <w:left w:val="single" w:color="E8ECF0" w:sz="1"/>
              <w:bottom w:val="single" w:color="E8ECF0" w:sz="1"/>
              <w:right w:val="single" w:color="E8ECF0" w:sz="1"/>
            </w:tcBorders>
            <w:shd w:fill="FFFFFF" w:val="clear"/>
            <w:tcMar>
              <w:top w:type="dxa" w:w="80"/>
              <w:left w:type="dxa" w:w="150"/>
              <w:bottom w:type="dxa" w:w="80"/>
              <w:right w:type="dxa" w:w="150"/>
            </w:tcMar>
          </w:tcPr>
          <w:p>
            <w:r>
              <w:rPr>
                <w:rFonts w:ascii="Arial" w:cs="Arial" w:eastAsia="Arial" w:hAnsi="Arial"/>
                <w:b/>
                <w:bCs/>
                <w:color w:val="2E7D32"/>
                <w:sz w:val="18"/>
                <w:szCs w:val="18"/>
              </w:rPr>
              <w:t xml:space="preserve">$150–$1,500</w:t>
            </w:r>
          </w:p>
        </w:tc>
        <w:tc>
          <w:tcPr>
            <w:tcW w:type="dxa" w:w="2100"/>
            <w:tcBorders>
              <w:top w:val="single" w:color="E8ECF0" w:sz="1"/>
              <w:left w:val="single" w:color="E8ECF0" w:sz="1"/>
              <w:bottom w:val="single" w:color="E8ECF0" w:sz="1"/>
              <w:right w:val="single" w:color="E8ECF0" w:sz="1"/>
            </w:tcBorders>
            <w:shd w:fill="FFFFFF" w:val="clear"/>
            <w:tcMar>
              <w:top w:type="dxa" w:w="80"/>
              <w:left w:type="dxa" w:w="150"/>
              <w:bottom w:type="dxa" w:w="80"/>
              <w:right w:type="dxa" w:w="150"/>
            </w:tcMar>
          </w:tcPr>
          <w:p>
            <w:r>
              <w:rPr>
                <w:rFonts w:ascii="Arial" w:cs="Arial" w:eastAsia="Arial" w:hAnsi="Arial"/>
                <w:color w:val="0D1B2A"/>
                <w:sz w:val="18"/>
                <w:szCs w:val="18"/>
              </w:rPr>
              <w:t xml:space="preserve">MEDIUM</w:t>
            </w:r>
          </w:p>
        </w:tc>
        <w:tc>
          <w:tcPr>
            <w:tcW w:type="dxa" w:w="3060"/>
            <w:tcBorders>
              <w:top w:val="single" w:color="E8ECF0" w:sz="1"/>
              <w:left w:val="single" w:color="E8ECF0" w:sz="1"/>
              <w:bottom w:val="single" w:color="E8ECF0" w:sz="1"/>
              <w:right w:val="single" w:color="E8ECF0" w:sz="1"/>
            </w:tcBorders>
            <w:shd w:fill="FFFFFF" w:val="clear"/>
            <w:tcMar>
              <w:top w:type="dxa" w:w="80"/>
              <w:left w:type="dxa" w:w="150"/>
              <w:bottom w:type="dxa" w:w="80"/>
              <w:right w:type="dxa" w:w="150"/>
            </w:tcMar>
          </w:tcPr>
          <w:p>
            <w:r>
              <w:rPr>
                <w:rFonts w:ascii="Arial" w:cs="Arial" w:eastAsia="Arial" w:hAnsi="Arial"/>
                <w:color w:val="0D1B2A"/>
                <w:sz w:val="18"/>
                <w:szCs w:val="18"/>
              </w:rPr>
              <w:t xml:space="preserve">Capture symptoms, schedule service, upsell maintenance plan</w:t>
            </w:r>
          </w:p>
        </w:tc>
      </w:tr>
    </w:tbl>
    <w:p>
      <w:pPr>
        <w:spacing w:after="80" w:before="200"/>
      </w:pPr>
      <w:r>
        <w:t xml:space="preserve"/>
      </w:r>
    </w:p>
    <w:p>
      <w:pPr>
        <w:pStyle w:val="Heading2"/>
        <w:spacing w:after="100" w:before="280"/>
      </w:pPr>
      <w:r>
        <w:rPr>
          <w:rFonts w:ascii="Arial" w:cs="Arial" w:eastAsia="Arial" w:hAnsi="Arial"/>
          <w:b/>
          <w:bCs/>
          <w:color w:val="0D1B2A"/>
          <w:sz w:val="28"/>
          <w:szCs w:val="28"/>
        </w:rPr>
        <w:t xml:space="preserve">Ideal Customer Profile (ICP)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8ECF0" w:sz="1"/>
              <w:left w:val="single" w:color="E8ECF0" w:sz="1"/>
              <w:bottom w:val="single" w:color="E8ECF0" w:sz="1"/>
              <w:right w:val="single" w:color="E8ECF0" w:sz="1"/>
            </w:tcBorders>
            <w:shd w:fill="F5F7FA" w:val="clear"/>
            <w:tcMar>
              <w:top w:type="dxa" w:w="100"/>
              <w:left w:type="dxa" w:w="150"/>
              <w:bottom w:type="dxa" w:w="100"/>
              <w:right w:type="dxa" w:w="150"/>
            </w:tcMar>
          </w:tcPr>
          <w:p>
            <w:r>
              <w:rPr>
                <w:rFonts w:ascii="Arial" w:cs="Arial" w:eastAsia="Arial" w:hAnsi="Arial"/>
                <w:b/>
                <w:bCs/>
                <w:color w:val="0D1B2A"/>
                <w:sz w:val="20"/>
                <w:szCs w:val="20"/>
              </w:rPr>
              <w:t xml:space="preserve">Business Size</w:t>
            </w:r>
          </w:p>
        </w:tc>
        <w:tc>
          <w:tcPr>
            <w:tcW w:type="dxa" w:w="7160"/>
            <w:tcBorders>
              <w:top w:val="single" w:color="E8ECF0" w:sz="1"/>
              <w:left w:val="single" w:color="E8ECF0" w:sz="1"/>
              <w:bottom w:val="single" w:color="E8ECF0" w:sz="1"/>
              <w:right w:val="single" w:color="E8ECF0" w:sz="1"/>
            </w:tcBorders>
            <w:shd w:fill="F5F7FA" w:val="clear"/>
            <w:tcMar>
              <w:top w:type="dxa" w:w="100"/>
              <w:left w:type="dxa" w:w="150"/>
              <w:bottom w:type="dxa" w:w="100"/>
              <w:right w:type="dxa" w:w="150"/>
            </w:tcMar>
          </w:tcPr>
          <w:p>
            <w:r>
              <w:rPr>
                <w:rFonts w:ascii="Arial" w:cs="Arial" w:eastAsia="Arial" w:hAnsi="Arial"/>
                <w:color w:val="0D1B2A"/>
                <w:sz w:val="20"/>
                <w:szCs w:val="20"/>
              </w:rPr>
              <w:t xml:space="preserve">1–10 employees, owner-operator model</w:t>
            </w:r>
          </w:p>
        </w:tc>
      </w:tr>
      <w:tr>
        <w:tc>
          <w:tcPr>
            <w:tcW w:type="dxa" w:w="2200"/>
            <w:tcBorders>
              <w:top w:val="single" w:color="E8ECF0" w:sz="1"/>
              <w:left w:val="single" w:color="E8ECF0" w:sz="1"/>
              <w:bottom w:val="single" w:color="E8ECF0" w:sz="1"/>
              <w:right w:val="single" w:color="E8ECF0" w:sz="1"/>
            </w:tcBorders>
            <w:shd w:fill="FFFFFF" w:val="clear"/>
            <w:tcMar>
              <w:top w:type="dxa" w:w="100"/>
              <w:left w:type="dxa" w:w="150"/>
              <w:bottom w:type="dxa" w:w="100"/>
              <w:right w:type="dxa" w:w="150"/>
            </w:tcMar>
          </w:tcPr>
          <w:p>
            <w:r>
              <w:rPr>
                <w:rFonts w:ascii="Arial" w:cs="Arial" w:eastAsia="Arial" w:hAnsi="Arial"/>
                <w:b/>
                <w:bCs/>
                <w:color w:val="0D1B2A"/>
                <w:sz w:val="20"/>
                <w:szCs w:val="20"/>
              </w:rPr>
              <w:t xml:space="preserve">Revenue</w:t>
            </w:r>
          </w:p>
        </w:tc>
        <w:tc>
          <w:tcPr>
            <w:tcW w:type="dxa" w:w="7160"/>
            <w:tcBorders>
              <w:top w:val="single" w:color="E8ECF0" w:sz="1"/>
              <w:left w:val="single" w:color="E8ECF0" w:sz="1"/>
              <w:bottom w:val="single" w:color="E8ECF0" w:sz="1"/>
              <w:right w:val="single" w:color="E8ECF0" w:sz="1"/>
            </w:tcBorders>
            <w:shd w:fill="FFFFFF" w:val="clear"/>
            <w:tcMar>
              <w:top w:type="dxa" w:w="100"/>
              <w:left w:type="dxa" w:w="150"/>
              <w:bottom w:type="dxa" w:w="100"/>
              <w:right w:type="dxa" w:w="150"/>
            </w:tcMar>
          </w:tcPr>
          <w:p>
            <w:r>
              <w:rPr>
                <w:rFonts w:ascii="Arial" w:cs="Arial" w:eastAsia="Arial" w:hAnsi="Arial"/>
                <w:color w:val="0D1B2A"/>
                <w:sz w:val="20"/>
                <w:szCs w:val="20"/>
              </w:rPr>
              <w:t xml:space="preserve">$200K–$2M annual</w:t>
            </w:r>
          </w:p>
        </w:tc>
      </w:tr>
      <w:tr>
        <w:tc>
          <w:tcPr>
            <w:tcW w:type="dxa" w:w="2200"/>
            <w:tcBorders>
              <w:top w:val="single" w:color="E8ECF0" w:sz="1"/>
              <w:left w:val="single" w:color="E8ECF0" w:sz="1"/>
              <w:bottom w:val="single" w:color="E8ECF0" w:sz="1"/>
              <w:right w:val="single" w:color="E8ECF0" w:sz="1"/>
            </w:tcBorders>
            <w:shd w:fill="F5F7FA" w:val="clear"/>
            <w:tcMar>
              <w:top w:type="dxa" w:w="100"/>
              <w:left w:type="dxa" w:w="150"/>
              <w:bottom w:type="dxa" w:w="100"/>
              <w:right w:type="dxa" w:w="150"/>
            </w:tcMar>
          </w:tcPr>
          <w:p>
            <w:r>
              <w:rPr>
                <w:rFonts w:ascii="Arial" w:cs="Arial" w:eastAsia="Arial" w:hAnsi="Arial"/>
                <w:b/>
                <w:bCs/>
                <w:color w:val="0D1B2A"/>
                <w:sz w:val="20"/>
                <w:szCs w:val="20"/>
              </w:rPr>
              <w:t xml:space="preserve">Tech Stack</w:t>
            </w:r>
          </w:p>
        </w:tc>
        <w:tc>
          <w:tcPr>
            <w:tcW w:type="dxa" w:w="7160"/>
            <w:tcBorders>
              <w:top w:val="single" w:color="E8ECF0" w:sz="1"/>
              <w:left w:val="single" w:color="E8ECF0" w:sz="1"/>
              <w:bottom w:val="single" w:color="E8ECF0" w:sz="1"/>
              <w:right w:val="single" w:color="E8ECF0" w:sz="1"/>
            </w:tcBorders>
            <w:shd w:fill="F5F7FA" w:val="clear"/>
            <w:tcMar>
              <w:top w:type="dxa" w:w="100"/>
              <w:left w:type="dxa" w:w="150"/>
              <w:bottom w:type="dxa" w:w="100"/>
              <w:right w:type="dxa" w:w="150"/>
            </w:tcMar>
          </w:tcPr>
          <w:p>
            <w:r>
              <w:rPr>
                <w:rFonts w:ascii="Arial" w:cs="Arial" w:eastAsia="Arial" w:hAnsi="Arial"/>
                <w:color w:val="0D1B2A"/>
                <w:sz w:val="20"/>
                <w:szCs w:val="20"/>
              </w:rPr>
              <w:t xml:space="preserve">Minimal — maybe a Google Business profile, basic website, and a cell phone number</w:t>
            </w:r>
          </w:p>
        </w:tc>
      </w:tr>
      <w:tr>
        <w:tc>
          <w:tcPr>
            <w:tcW w:type="dxa" w:w="2200"/>
            <w:tcBorders>
              <w:top w:val="single" w:color="E8ECF0" w:sz="1"/>
              <w:left w:val="single" w:color="E8ECF0" w:sz="1"/>
              <w:bottom w:val="single" w:color="E8ECF0" w:sz="1"/>
              <w:right w:val="single" w:color="E8ECF0" w:sz="1"/>
            </w:tcBorders>
            <w:shd w:fill="FFFFFF" w:val="clear"/>
            <w:tcMar>
              <w:top w:type="dxa" w:w="100"/>
              <w:left w:type="dxa" w:w="150"/>
              <w:bottom w:type="dxa" w:w="100"/>
              <w:right w:type="dxa" w:w="150"/>
            </w:tcMar>
          </w:tcPr>
          <w:p>
            <w:r>
              <w:rPr>
                <w:rFonts w:ascii="Arial" w:cs="Arial" w:eastAsia="Arial" w:hAnsi="Arial"/>
                <w:b/>
                <w:bCs/>
                <w:color w:val="0D1B2A"/>
                <w:sz w:val="20"/>
                <w:szCs w:val="20"/>
              </w:rPr>
              <w:t xml:space="preserve">Current Answer Rate</w:t>
            </w:r>
          </w:p>
        </w:tc>
        <w:tc>
          <w:tcPr>
            <w:tcW w:type="dxa" w:w="7160"/>
            <w:tcBorders>
              <w:top w:val="single" w:color="E8ECF0" w:sz="1"/>
              <w:left w:val="single" w:color="E8ECF0" w:sz="1"/>
              <w:bottom w:val="single" w:color="E8ECF0" w:sz="1"/>
              <w:right w:val="single" w:color="E8ECF0" w:sz="1"/>
            </w:tcBorders>
            <w:shd w:fill="FFFFFF" w:val="clear"/>
            <w:tcMar>
              <w:top w:type="dxa" w:w="100"/>
              <w:left w:type="dxa" w:w="150"/>
              <w:bottom w:type="dxa" w:w="100"/>
              <w:right w:type="dxa" w:w="150"/>
            </w:tcMar>
          </w:tcPr>
          <w:p>
            <w:r>
              <w:rPr>
                <w:rFonts w:ascii="Arial" w:cs="Arial" w:eastAsia="Arial" w:hAnsi="Arial"/>
                <w:color w:val="0D1B2A"/>
                <w:sz w:val="20"/>
                <w:szCs w:val="20"/>
              </w:rPr>
              <w:t xml:space="preserve">Under 60% of calls answered during business hours; near 0% after hours</w:t>
            </w:r>
          </w:p>
        </w:tc>
      </w:tr>
      <w:tr>
        <w:tc>
          <w:tcPr>
            <w:tcW w:type="dxa" w:w="2200"/>
            <w:tcBorders>
              <w:top w:val="single" w:color="E8ECF0" w:sz="1"/>
              <w:left w:val="single" w:color="E8ECF0" w:sz="1"/>
              <w:bottom w:val="single" w:color="E8ECF0" w:sz="1"/>
              <w:right w:val="single" w:color="E8ECF0" w:sz="1"/>
            </w:tcBorders>
            <w:shd w:fill="F5F7FA" w:val="clear"/>
            <w:tcMar>
              <w:top w:type="dxa" w:w="100"/>
              <w:left w:type="dxa" w:w="150"/>
              <w:bottom w:type="dxa" w:w="100"/>
              <w:right w:type="dxa" w:w="150"/>
            </w:tcMar>
          </w:tcPr>
          <w:p>
            <w:r>
              <w:rPr>
                <w:rFonts w:ascii="Arial" w:cs="Arial" w:eastAsia="Arial" w:hAnsi="Arial"/>
                <w:b/>
                <w:bCs/>
                <w:color w:val="0D1B2A"/>
                <w:sz w:val="20"/>
                <w:szCs w:val="20"/>
              </w:rPr>
              <w:t xml:space="preserve">Tech Attitude</w:t>
            </w:r>
          </w:p>
        </w:tc>
        <w:tc>
          <w:tcPr>
            <w:tcW w:type="dxa" w:w="7160"/>
            <w:tcBorders>
              <w:top w:val="single" w:color="E8ECF0" w:sz="1"/>
              <w:left w:val="single" w:color="E8ECF0" w:sz="1"/>
              <w:bottom w:val="single" w:color="E8ECF0" w:sz="1"/>
              <w:right w:val="single" w:color="E8ECF0" w:sz="1"/>
            </w:tcBorders>
            <w:shd w:fill="F5F7FA" w:val="clear"/>
            <w:tcMar>
              <w:top w:type="dxa" w:w="100"/>
              <w:left w:type="dxa" w:w="150"/>
              <w:bottom w:type="dxa" w:w="100"/>
              <w:right w:type="dxa" w:w="150"/>
            </w:tcMar>
          </w:tcPr>
          <w:p>
            <w:r>
              <w:rPr>
                <w:rFonts w:ascii="Arial" w:cs="Arial" w:eastAsia="Arial" w:hAnsi="Arial"/>
                <w:color w:val="0D1B2A"/>
                <w:sz w:val="20"/>
                <w:szCs w:val="20"/>
              </w:rPr>
              <w:t xml:space="preserve">Skeptical but pragmatic — if it makes money or saves headaches, they'll use it</w:t>
            </w:r>
          </w:p>
        </w:tc>
      </w:tr>
      <w:tr>
        <w:tc>
          <w:tcPr>
            <w:tcW w:type="dxa" w:w="2200"/>
            <w:tcBorders>
              <w:top w:val="single" w:color="E8ECF0" w:sz="1"/>
              <w:left w:val="single" w:color="E8ECF0" w:sz="1"/>
              <w:bottom w:val="single" w:color="E8ECF0" w:sz="1"/>
              <w:right w:val="single" w:color="E8ECF0" w:sz="1"/>
            </w:tcBorders>
            <w:shd w:fill="FFFFFF" w:val="clear"/>
            <w:tcMar>
              <w:top w:type="dxa" w:w="100"/>
              <w:left w:type="dxa" w:w="150"/>
              <w:bottom w:type="dxa" w:w="100"/>
              <w:right w:type="dxa" w:w="150"/>
            </w:tcMar>
          </w:tcPr>
          <w:p>
            <w:r>
              <w:rPr>
                <w:rFonts w:ascii="Arial" w:cs="Arial" w:eastAsia="Arial" w:hAnsi="Arial"/>
                <w:b/>
                <w:bCs/>
                <w:color w:val="0D1B2A"/>
                <w:sz w:val="20"/>
                <w:szCs w:val="20"/>
              </w:rPr>
              <w:t xml:space="preserve">Decision Timeline</w:t>
            </w:r>
          </w:p>
        </w:tc>
        <w:tc>
          <w:tcPr>
            <w:tcW w:type="dxa" w:w="7160"/>
            <w:tcBorders>
              <w:top w:val="single" w:color="E8ECF0" w:sz="1"/>
              <w:left w:val="single" w:color="E8ECF0" w:sz="1"/>
              <w:bottom w:val="single" w:color="E8ECF0" w:sz="1"/>
              <w:right w:val="single" w:color="E8ECF0" w:sz="1"/>
            </w:tcBorders>
            <w:shd w:fill="FFFFFF" w:val="clear"/>
            <w:tcMar>
              <w:top w:type="dxa" w:w="100"/>
              <w:left w:type="dxa" w:w="150"/>
              <w:bottom w:type="dxa" w:w="100"/>
              <w:right w:type="dxa" w:w="150"/>
            </w:tcMar>
          </w:tcPr>
          <w:p>
            <w:r>
              <w:rPr>
                <w:rFonts w:ascii="Arial" w:cs="Arial" w:eastAsia="Arial" w:hAnsi="Arial"/>
                <w:color w:val="0D1B2A"/>
                <w:sz w:val="20"/>
                <w:szCs w:val="20"/>
              </w:rPr>
              <w:t xml:space="preserve">Fast — if they understand the ROI, they decide within a week</w:t>
            </w:r>
          </w:p>
        </w:tc>
      </w:tr>
      <w:tr>
        <w:tc>
          <w:tcPr>
            <w:tcW w:type="dxa" w:w="2200"/>
            <w:tcBorders>
              <w:top w:val="single" w:color="E8ECF0" w:sz="1"/>
              <w:left w:val="single" w:color="E8ECF0" w:sz="1"/>
              <w:bottom w:val="single" w:color="E8ECF0" w:sz="1"/>
              <w:right w:val="single" w:color="E8ECF0" w:sz="1"/>
            </w:tcBorders>
            <w:shd w:fill="F5F7FA" w:val="clear"/>
            <w:tcMar>
              <w:top w:type="dxa" w:w="100"/>
              <w:left w:type="dxa" w:w="150"/>
              <w:bottom w:type="dxa" w:w="100"/>
              <w:right w:type="dxa" w:w="150"/>
            </w:tcMar>
          </w:tcPr>
          <w:p>
            <w:r>
              <w:rPr>
                <w:rFonts w:ascii="Arial" w:cs="Arial" w:eastAsia="Arial" w:hAnsi="Arial"/>
                <w:b/>
                <w:bCs/>
                <w:color w:val="0D1B2A"/>
                <w:sz w:val="20"/>
                <w:szCs w:val="20"/>
              </w:rPr>
              <w:t xml:space="preserve">Location</w:t>
            </w:r>
          </w:p>
        </w:tc>
        <w:tc>
          <w:tcPr>
            <w:tcW w:type="dxa" w:w="7160"/>
            <w:tcBorders>
              <w:top w:val="single" w:color="E8ECF0" w:sz="1"/>
              <w:left w:val="single" w:color="E8ECF0" w:sz="1"/>
              <w:bottom w:val="single" w:color="E8ECF0" w:sz="1"/>
              <w:right w:val="single" w:color="E8ECF0" w:sz="1"/>
            </w:tcBorders>
            <w:shd w:fill="F5F7FA" w:val="clear"/>
            <w:tcMar>
              <w:top w:type="dxa" w:w="100"/>
              <w:left w:type="dxa" w:w="150"/>
              <w:bottom w:type="dxa" w:w="100"/>
              <w:right w:type="dxa" w:w="150"/>
            </w:tcMar>
          </w:tcPr>
          <w:p>
            <w:r>
              <w:rPr>
                <w:rFonts w:ascii="Arial" w:cs="Arial" w:eastAsia="Arial" w:hAnsi="Arial"/>
                <w:color w:val="0D1B2A"/>
                <w:sz w:val="20"/>
                <w:szCs w:val="20"/>
              </w:rPr>
              <w:t xml:space="preserve">Any metro or suburban market (Phase 1: Indiana + surrounding Midwest)</w:t>
            </w:r>
          </w:p>
        </w:tc>
      </w:tr>
    </w:tbl>
    <w:p>
      <w:pPr>
        <w:pBdr>
          <w:bottom w:val="single" w:color="E8ECF0" w:sz="2" w:space="1"/>
        </w:pBdr>
        <w:spacing w:after="160" w:before="160"/>
      </w:pPr>
      <w:r>
        <w:t xml:space="preserve"/>
      </w:r>
    </w:p>
    <w:p>
      <w:r>
        <w:br w:type="page"/>
      </w:r>
    </w:p>
    <w:p>
      <w:pPr>
        <w:pStyle w:val="Heading1"/>
        <w:pBdr>
          <w:bottom w:val="single" w:color="2E7D32" w:sz="8" w:space="4"/>
        </w:pBdr>
        <w:spacing w:after="120" w:before="360"/>
      </w:pPr>
      <w:r>
        <w:rPr>
          <w:rFonts w:ascii="Arial" w:cs="Arial" w:eastAsia="Arial" w:hAnsi="Arial"/>
          <w:b/>
          <w:bCs/>
          <w:color w:val="0D1B2A"/>
          <w:sz w:val="40"/>
          <w:szCs w:val="40"/>
        </w:rPr>
        <w:t xml:space="preserve">04  PRICING MODEL — SIMPLE, OUTCOME-ALIGNED</w:t>
      </w:r>
    </w:p>
    <w:p>
      <w:pPr>
        <w:spacing w:after="100" w:before="80"/>
        <w:jc w:val="left"/>
      </w:pPr>
      <w:r>
        <w:rPr>
          <w:rFonts w:ascii="Arial" w:cs="Arial" w:eastAsia="Arial" w:hAnsi="Arial"/>
          <w:color w:val="0D1B2A"/>
          <w:sz w:val="20"/>
          <w:szCs w:val="20"/>
        </w:rPr>
        <w:t xml:space="preserve">Trades business owners don't think in ARR or usage tiers. They think in: </w:t>
      </w:r>
      <w:r>
        <w:rPr>
          <w:rFonts w:ascii="Arial" w:cs="Arial" w:eastAsia="Arial" w:hAnsi="Arial"/>
          <w:b/>
          <w:bCs/>
          <w:color w:val="0D1B2A"/>
          <w:sz w:val="20"/>
          <w:szCs w:val="20"/>
        </w:rPr>
        <w:t xml:space="preserve">"does this pay for itself?"</w:t>
      </w:r>
      <w:r>
        <w:rPr>
          <w:rFonts w:ascii="Arial" w:cs="Arial" w:eastAsia="Arial" w:hAnsi="Arial"/>
          <w:color w:val="0D1B2A"/>
          <w:sz w:val="20"/>
          <w:szCs w:val="20"/>
        </w:rPr>
        <w:t xml:space="preserve"> Your pricing must answer that question immediately.</w:t>
      </w:r>
    </w:p>
    <w:p>
      <w:pPr>
        <w:spacing w:after="100" w:before="160"/>
      </w:pPr>
      <w:r>
        <w:t xml:space="preserve"/>
      </w:r>
    </w:p>
    <w:p>
      <w:pPr>
        <w:pStyle w:val="Heading2"/>
        <w:spacing w:after="100" w:before="280"/>
      </w:pPr>
      <w:r>
        <w:rPr>
          <w:rFonts w:ascii="Arial" w:cs="Arial" w:eastAsia="Arial" w:hAnsi="Arial"/>
          <w:b/>
          <w:bCs/>
          <w:color w:val="0D1B2A"/>
          <w:sz w:val="28"/>
          <w:szCs w:val="28"/>
        </w:rPr>
        <w:t xml:space="preserve">Recommended Pricing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E8ECF0" w:sz="1"/>
              <w:left w:val="single" w:color="E8ECF0" w:sz="1"/>
              <w:bottom w:val="single" w:color="E8ECF0" w:sz="1"/>
              <w:right w:val="single" w:color="E8ECF0" w:sz="1"/>
            </w:tcBorders>
            <w:shd w:fill="E8ECF0" w:val="clear"/>
            <w:tcMar>
              <w:top w:type="dxa" w:w="120"/>
              <w:left w:type="dxa" w:w="150"/>
              <w:bottom w:type="dxa" w:w="120"/>
              <w:right w:type="dxa" w:w="150"/>
            </w:tcMar>
          </w:tcPr>
          <w:p>
            <w:r>
              <w:rPr>
                <w:rFonts w:ascii="Arial" w:cs="Arial" w:eastAsia="Arial" w:hAnsi="Arial"/>
                <w:sz w:val="18"/>
                <w:szCs w:val="18"/>
              </w:rPr>
              <w:t xml:space="preserve"/>
            </w:r>
          </w:p>
        </w:tc>
        <w:tc>
          <w:tcPr>
            <w:tcW w:type="dxa" w:w="2520"/>
            <w:tcBorders>
              <w:top w:val="single" w:color="E8ECF0" w:sz="1"/>
              <w:left w:val="single" w:color="E8ECF0" w:sz="1"/>
              <w:bottom w:val="single" w:color="E8ECF0" w:sz="1"/>
              <w:right w:val="single" w:color="E8ECF0" w:sz="1"/>
            </w:tcBorders>
            <w:shd w:fill="F5F7FA" w:val="clear"/>
            <w:tcMar>
              <w:top w:type="dxa" w:w="120"/>
              <w:left w:type="dxa" w:w="150"/>
              <w:bottom w:type="dxa" w:w="120"/>
              <w:right w:type="dxa" w:w="150"/>
            </w:tcMar>
          </w:tcPr>
          <w:p>
            <w:pPr>
              <w:jc w:val="center"/>
            </w:pPr>
            <w:r>
              <w:rPr>
                <w:rFonts w:ascii="Arial" w:cs="Arial" w:eastAsia="Arial" w:hAnsi="Arial"/>
                <w:b/>
                <w:bCs/>
                <w:color w:val="0D1B2A"/>
                <w:sz w:val="24"/>
                <w:szCs w:val="24"/>
              </w:rPr>
              <w:t xml:space="preserve">STARTER</w:t>
            </w:r>
          </w:p>
          <w:p>
            <w:pPr>
              <w:jc w:val="center"/>
            </w:pPr>
            <w:r>
              <w:rPr>
                <w:rFonts w:ascii="Arial" w:cs="Arial" w:eastAsia="Arial" w:hAnsi="Arial"/>
                <w:b/>
                <w:bCs/>
                <w:color w:val="1A73E8"/>
                <w:sz w:val="36"/>
                <w:szCs w:val="36"/>
              </w:rPr>
              <w:t xml:space="preserve">$297/mo</w:t>
            </w:r>
          </w:p>
        </w:tc>
        <w:tc>
          <w:tcPr>
            <w:tcW w:type="dxa" w:w="2520"/>
            <w:tcBorders>
              <w:top w:val="single" w:color="0D1B2A" w:sz="1"/>
              <w:left w:val="single" w:color="0D1B2A" w:sz="1"/>
              <w:bottom w:val="single" w:color="0D1B2A" w:sz="1"/>
              <w:right w:val="single" w:color="0D1B2A" w:sz="1"/>
            </w:tcBorders>
            <w:shd w:fill="0D1B2A" w:val="clear"/>
            <w:tcMar>
              <w:top w:type="dxa" w:w="120"/>
              <w:left w:type="dxa" w:w="150"/>
              <w:bottom w:type="dxa" w:w="120"/>
              <w:right w:type="dxa" w:w="150"/>
            </w:tcMar>
          </w:tcPr>
          <w:p>
            <w:pPr>
              <w:jc w:val="center"/>
            </w:pPr>
            <w:r>
              <w:rPr>
                <w:rFonts w:ascii="Arial" w:cs="Arial" w:eastAsia="Arial" w:hAnsi="Arial"/>
                <w:b/>
                <w:bCs/>
                <w:color w:val="0097A7"/>
                <w:sz w:val="24"/>
                <w:szCs w:val="24"/>
              </w:rPr>
              <w:t xml:space="preserve">PROFESSIONAL</w:t>
            </w:r>
          </w:p>
          <w:p>
            <w:pPr>
              <w:jc w:val="center"/>
            </w:pPr>
            <w:r>
              <w:rPr>
                <w:rFonts w:ascii="Arial" w:cs="Arial" w:eastAsia="Arial" w:hAnsi="Arial"/>
                <w:b/>
                <w:bCs/>
                <w:color w:val="FFFFFF"/>
                <w:sz w:val="36"/>
                <w:szCs w:val="36"/>
              </w:rPr>
              <w:t xml:space="preserve">$597/mo</w:t>
            </w:r>
          </w:p>
          <w:p>
            <w:pPr>
              <w:jc w:val="center"/>
            </w:pPr>
            <w:r>
              <w:rPr>
                <w:rFonts w:ascii="Arial" w:cs="Arial" w:eastAsia="Arial" w:hAnsi="Arial"/>
                <w:b/>
                <w:bCs/>
                <w:color w:val="E65100"/>
                <w:sz w:val="16"/>
                <w:szCs w:val="16"/>
              </w:rPr>
              <w:t xml:space="preserve">MOST POPULAR</w:t>
            </w:r>
          </w:p>
        </w:tc>
        <w:tc>
          <w:tcPr>
            <w:tcW w:type="dxa" w:w="2520"/>
            <w:tcBorders>
              <w:top w:val="single" w:color="E8ECF0" w:sz="1"/>
              <w:left w:val="single" w:color="E8ECF0" w:sz="1"/>
              <w:bottom w:val="single" w:color="E8ECF0" w:sz="1"/>
              <w:right w:val="single" w:color="E8ECF0" w:sz="1"/>
            </w:tcBorders>
            <w:shd w:fill="F5F7FA" w:val="clear"/>
            <w:tcMar>
              <w:top w:type="dxa" w:w="120"/>
              <w:left w:type="dxa" w:w="150"/>
              <w:bottom w:type="dxa" w:w="120"/>
              <w:right w:type="dxa" w:w="150"/>
            </w:tcMar>
          </w:tcPr>
          <w:p>
            <w:pPr>
              <w:jc w:val="center"/>
            </w:pPr>
            <w:r>
              <w:rPr>
                <w:rFonts w:ascii="Arial" w:cs="Arial" w:eastAsia="Arial" w:hAnsi="Arial"/>
                <w:b/>
                <w:bCs/>
                <w:color w:val="0D1B2A"/>
                <w:sz w:val="24"/>
                <w:szCs w:val="24"/>
              </w:rPr>
              <w:t xml:space="preserve">ENTERPRISE</w:t>
            </w:r>
          </w:p>
          <w:p>
            <w:pPr>
              <w:jc w:val="center"/>
            </w:pPr>
            <w:r>
              <w:rPr>
                <w:rFonts w:ascii="Arial" w:cs="Arial" w:eastAsia="Arial" w:hAnsi="Arial"/>
                <w:b/>
                <w:bCs/>
                <w:color w:val="1A73E8"/>
                <w:sz w:val="36"/>
                <w:szCs w:val="36"/>
              </w:rPr>
              <w:t xml:space="preserve">$1,197/mo</w:t>
            </w:r>
          </w:p>
        </w:tc>
      </w:tr>
      <w:tr>
        <w:tc>
          <w:tcPr>
            <w:tcW w:type="dxa" w:w="1800"/>
            <w:tcBorders>
              <w:top w:val="single" w:color="E8ECF0" w:sz="1"/>
              <w:left w:val="single" w:color="E8ECF0" w:sz="1"/>
              <w:bottom w:val="single" w:color="E8ECF0" w:sz="1"/>
              <w:right w:val="single" w:color="E8ECF0" w:sz="1"/>
            </w:tcBorders>
            <w:shd w:fill="F5F7FA" w:val="clear"/>
            <w:tcMar>
              <w:top w:type="dxa" w:w="80"/>
              <w:left w:type="dxa" w:w="150"/>
              <w:bottom w:type="dxa" w:w="80"/>
              <w:right w:type="dxa" w:w="150"/>
            </w:tcMar>
          </w:tcPr>
          <w:p>
            <w:r>
              <w:rPr>
                <w:rFonts w:ascii="Arial" w:cs="Arial" w:eastAsia="Arial" w:hAnsi="Arial"/>
                <w:b/>
                <w:bCs/>
                <w:color w:val="0D1B2A"/>
                <w:sz w:val="18"/>
                <w:szCs w:val="18"/>
              </w:rPr>
              <w:t xml:space="preserve">After-hours coverage</w:t>
            </w:r>
          </w:p>
        </w:tc>
        <w:tc>
          <w:tcPr>
            <w:tcW w:type="dxa" w:w="2520"/>
            <w:tcBorders>
              <w:top w:val="single" w:color="E8ECF0" w:sz="1"/>
              <w:left w:val="single" w:color="E8ECF0" w:sz="1"/>
              <w:bottom w:val="single" w:color="E8ECF0" w:sz="1"/>
              <w:right w:val="single" w:color="E8ECF0" w:sz="1"/>
            </w:tcBorders>
            <w:shd w:fill="F5F7FA" w:val="clear"/>
            <w:tcMar>
              <w:top w:type="dxa" w:w="80"/>
              <w:left w:type="dxa" w:w="150"/>
              <w:bottom w:type="dxa" w:w="80"/>
              <w:right w:type="dxa" w:w="150"/>
            </w:tcMar>
          </w:tcPr>
          <w:p>
            <w:pPr>
              <w:jc w:val="center"/>
            </w:pPr>
            <w:r>
              <w:rPr>
                <w:rFonts w:ascii="Arial" w:cs="Arial" w:eastAsia="Arial" w:hAnsi="Arial"/>
                <w:color w:val="2E7D32"/>
                <w:sz w:val="18"/>
                <w:szCs w:val="18"/>
              </w:rPr>
              <w:t xml:space="preserve">YES</w:t>
            </w:r>
          </w:p>
        </w:tc>
        <w:tc>
          <w:tcPr>
            <w:tcW w:type="dxa" w:w="2520"/>
            <w:tcBorders>
              <w:top w:val="single" w:color="0D1B2A" w:sz="1"/>
              <w:left w:val="single" w:color="0D1B2A" w:sz="1"/>
              <w:bottom w:val="single" w:color="0D1B2A" w:sz="1"/>
              <w:right w:val="single" w:color="0D1B2A" w:sz="1"/>
            </w:tcBorders>
            <w:shd w:fill="0D1B2A" w:val="clear"/>
            <w:tcMar>
              <w:top w:type="dxa" w:w="80"/>
              <w:left w:type="dxa" w:w="150"/>
              <w:bottom w:type="dxa" w:w="80"/>
              <w:right w:type="dxa" w:w="150"/>
            </w:tcMar>
          </w:tcPr>
          <w:p>
            <w:pPr>
              <w:jc w:val="center"/>
            </w:pPr>
            <w:r>
              <w:rPr>
                <w:rFonts w:ascii="Arial" w:cs="Arial" w:eastAsia="Arial" w:hAnsi="Arial"/>
                <w:b/>
                <w:bCs/>
                <w:color w:val="0097A7"/>
                <w:sz w:val="18"/>
                <w:szCs w:val="18"/>
              </w:rPr>
              <w:t xml:space="preserve">YES</w:t>
            </w:r>
          </w:p>
        </w:tc>
        <w:tc>
          <w:tcPr>
            <w:tcW w:type="dxa" w:w="2520"/>
            <w:tcBorders>
              <w:top w:val="single" w:color="E8ECF0" w:sz="1"/>
              <w:left w:val="single" w:color="E8ECF0" w:sz="1"/>
              <w:bottom w:val="single" w:color="E8ECF0" w:sz="1"/>
              <w:right w:val="single" w:color="E8ECF0" w:sz="1"/>
            </w:tcBorders>
            <w:shd w:fill="F5F7FA" w:val="clear"/>
            <w:tcMar>
              <w:top w:type="dxa" w:w="80"/>
              <w:left w:type="dxa" w:w="150"/>
              <w:bottom w:type="dxa" w:w="80"/>
              <w:right w:type="dxa" w:w="150"/>
            </w:tcMar>
          </w:tcPr>
          <w:p>
            <w:pPr>
              <w:jc w:val="center"/>
            </w:pPr>
            <w:r>
              <w:rPr>
                <w:rFonts w:ascii="Arial" w:cs="Arial" w:eastAsia="Arial" w:hAnsi="Arial"/>
                <w:color w:val="2E7D32"/>
                <w:sz w:val="18"/>
                <w:szCs w:val="18"/>
              </w:rPr>
              <w:t xml:space="preserve">YES</w:t>
            </w:r>
          </w:p>
        </w:tc>
      </w:tr>
      <w:tr>
        <w:tc>
          <w:tcPr>
            <w:tcW w:type="dxa" w:w="1800"/>
            <w:tcBorders>
              <w:top w:val="single" w:color="E8ECF0" w:sz="1"/>
              <w:left w:val="single" w:color="E8ECF0" w:sz="1"/>
              <w:bottom w:val="single" w:color="E8ECF0" w:sz="1"/>
              <w:right w:val="single" w:color="E8ECF0" w:sz="1"/>
            </w:tcBorders>
            <w:shd w:fill="FFFFFF" w:val="clear"/>
            <w:tcMar>
              <w:top w:type="dxa" w:w="80"/>
              <w:left w:type="dxa" w:w="150"/>
              <w:bottom w:type="dxa" w:w="80"/>
              <w:right w:type="dxa" w:w="150"/>
            </w:tcMar>
          </w:tcPr>
          <w:p>
            <w:r>
              <w:rPr>
                <w:rFonts w:ascii="Arial" w:cs="Arial" w:eastAsia="Arial" w:hAnsi="Arial"/>
                <w:b/>
                <w:bCs/>
                <w:color w:val="0D1B2A"/>
                <w:sz w:val="18"/>
                <w:szCs w:val="18"/>
              </w:rPr>
              <w:t xml:space="preserve">Business hours coverage</w:t>
            </w:r>
          </w:p>
        </w:tc>
        <w:tc>
          <w:tcPr>
            <w:tcW w:type="dxa" w:w="2520"/>
            <w:tcBorders>
              <w:top w:val="single" w:color="E8ECF0" w:sz="1"/>
              <w:left w:val="single" w:color="E8ECF0" w:sz="1"/>
              <w:bottom w:val="single" w:color="E8ECF0" w:sz="1"/>
              <w:right w:val="single" w:color="E8ECF0" w:sz="1"/>
            </w:tcBorders>
            <w:shd w:fill="FFFFFF" w:val="clear"/>
            <w:tcMar>
              <w:top w:type="dxa" w:w="80"/>
              <w:left w:type="dxa" w:w="150"/>
              <w:bottom w:type="dxa" w:w="80"/>
              <w:right w:type="dxa" w:w="150"/>
            </w:tcMar>
          </w:tcPr>
          <w:p>
            <w:pPr>
              <w:jc w:val="center"/>
            </w:pPr>
            <w:r>
              <w:rPr>
                <w:rFonts w:ascii="Arial" w:cs="Arial" w:eastAsia="Arial" w:hAnsi="Arial"/>
                <w:color w:val="9AA3AE"/>
                <w:sz w:val="18"/>
                <w:szCs w:val="18"/>
              </w:rPr>
              <w:t xml:space="preserve">NO</w:t>
            </w:r>
          </w:p>
        </w:tc>
        <w:tc>
          <w:tcPr>
            <w:tcW w:type="dxa" w:w="2520"/>
            <w:tcBorders>
              <w:top w:val="single" w:color="0D1B2A" w:sz="1"/>
              <w:left w:val="single" w:color="0D1B2A" w:sz="1"/>
              <w:bottom w:val="single" w:color="0D1B2A" w:sz="1"/>
              <w:right w:val="single" w:color="0D1B2A" w:sz="1"/>
            </w:tcBorders>
            <w:shd w:fill="141F2D" w:val="clear"/>
            <w:tcMar>
              <w:top w:type="dxa" w:w="80"/>
              <w:left w:type="dxa" w:w="150"/>
              <w:bottom w:type="dxa" w:w="80"/>
              <w:right w:type="dxa" w:w="150"/>
            </w:tcMar>
          </w:tcPr>
          <w:p>
            <w:pPr>
              <w:jc w:val="center"/>
            </w:pPr>
            <w:r>
              <w:rPr>
                <w:rFonts w:ascii="Arial" w:cs="Arial" w:eastAsia="Arial" w:hAnsi="Arial"/>
                <w:b/>
                <w:bCs/>
                <w:color w:val="0097A7"/>
                <w:sz w:val="18"/>
                <w:szCs w:val="18"/>
              </w:rPr>
              <w:t xml:space="preserve">YES</w:t>
            </w:r>
          </w:p>
        </w:tc>
        <w:tc>
          <w:tcPr>
            <w:tcW w:type="dxa" w:w="2520"/>
            <w:tcBorders>
              <w:top w:val="single" w:color="E8ECF0" w:sz="1"/>
              <w:left w:val="single" w:color="E8ECF0" w:sz="1"/>
              <w:bottom w:val="single" w:color="E8ECF0" w:sz="1"/>
              <w:right w:val="single" w:color="E8ECF0" w:sz="1"/>
            </w:tcBorders>
            <w:shd w:fill="FFFFFF" w:val="clear"/>
            <w:tcMar>
              <w:top w:type="dxa" w:w="80"/>
              <w:left w:type="dxa" w:w="150"/>
              <w:bottom w:type="dxa" w:w="80"/>
              <w:right w:type="dxa" w:w="150"/>
            </w:tcMar>
          </w:tcPr>
          <w:p>
            <w:pPr>
              <w:jc w:val="center"/>
            </w:pPr>
            <w:r>
              <w:rPr>
                <w:rFonts w:ascii="Arial" w:cs="Arial" w:eastAsia="Arial" w:hAnsi="Arial"/>
                <w:color w:val="2E7D32"/>
                <w:sz w:val="18"/>
                <w:szCs w:val="18"/>
              </w:rPr>
              <w:t xml:space="preserve">YES</w:t>
            </w:r>
          </w:p>
        </w:tc>
      </w:tr>
      <w:tr>
        <w:tc>
          <w:tcPr>
            <w:tcW w:type="dxa" w:w="1800"/>
            <w:tcBorders>
              <w:top w:val="single" w:color="E8ECF0" w:sz="1"/>
              <w:left w:val="single" w:color="E8ECF0" w:sz="1"/>
              <w:bottom w:val="single" w:color="E8ECF0" w:sz="1"/>
              <w:right w:val="single" w:color="E8ECF0" w:sz="1"/>
            </w:tcBorders>
            <w:shd w:fill="F5F7FA" w:val="clear"/>
            <w:tcMar>
              <w:top w:type="dxa" w:w="80"/>
              <w:left w:type="dxa" w:w="150"/>
              <w:bottom w:type="dxa" w:w="80"/>
              <w:right w:type="dxa" w:w="150"/>
            </w:tcMar>
          </w:tcPr>
          <w:p>
            <w:r>
              <w:rPr>
                <w:rFonts w:ascii="Arial" w:cs="Arial" w:eastAsia="Arial" w:hAnsi="Arial"/>
                <w:b/>
                <w:bCs/>
                <w:color w:val="0D1B2A"/>
                <w:sz w:val="18"/>
                <w:szCs w:val="18"/>
              </w:rPr>
              <w:t xml:space="preserve">Concurrent calls handled</w:t>
            </w:r>
          </w:p>
        </w:tc>
        <w:tc>
          <w:tcPr>
            <w:tcW w:type="dxa" w:w="2520"/>
            <w:tcBorders>
              <w:top w:val="single" w:color="E8ECF0" w:sz="1"/>
              <w:left w:val="single" w:color="E8ECF0" w:sz="1"/>
              <w:bottom w:val="single" w:color="E8ECF0" w:sz="1"/>
              <w:right w:val="single" w:color="E8ECF0" w:sz="1"/>
            </w:tcBorders>
            <w:shd w:fill="F5F7FA" w:val="clear"/>
            <w:tcMar>
              <w:top w:type="dxa" w:w="80"/>
              <w:left w:type="dxa" w:w="150"/>
              <w:bottom w:type="dxa" w:w="80"/>
              <w:right w:type="dxa" w:w="150"/>
            </w:tcMar>
          </w:tcPr>
          <w:p>
            <w:pPr>
              <w:jc w:val="center"/>
            </w:pPr>
            <w:r>
              <w:rPr>
                <w:rFonts w:ascii="Arial" w:cs="Arial" w:eastAsia="Arial" w:hAnsi="Arial"/>
                <w:color w:val="0D1B2A"/>
                <w:sz w:val="18"/>
                <w:szCs w:val="18"/>
              </w:rPr>
              <w:t xml:space="preserve">1</w:t>
            </w:r>
          </w:p>
        </w:tc>
        <w:tc>
          <w:tcPr>
            <w:tcW w:type="dxa" w:w="2520"/>
            <w:tcBorders>
              <w:top w:val="single" w:color="0D1B2A" w:sz="1"/>
              <w:left w:val="single" w:color="0D1B2A" w:sz="1"/>
              <w:bottom w:val="single" w:color="0D1B2A" w:sz="1"/>
              <w:right w:val="single" w:color="0D1B2A" w:sz="1"/>
            </w:tcBorders>
            <w:shd w:fill="0D1B2A" w:val="clear"/>
            <w:tcMar>
              <w:top w:type="dxa" w:w="80"/>
              <w:left w:type="dxa" w:w="150"/>
              <w:bottom w:type="dxa" w:w="80"/>
              <w:right w:type="dxa" w:w="150"/>
            </w:tcMar>
          </w:tcPr>
          <w:p>
            <w:pPr>
              <w:jc w:val="center"/>
            </w:pPr>
            <w:r>
              <w:rPr>
                <w:rFonts w:ascii="Arial" w:cs="Arial" w:eastAsia="Arial" w:hAnsi="Arial"/>
                <w:b/>
                <w:bCs/>
                <w:color w:val="FFFFFF"/>
                <w:sz w:val="18"/>
                <w:szCs w:val="18"/>
              </w:rPr>
              <w:t xml:space="preserve">3</w:t>
            </w:r>
          </w:p>
        </w:tc>
        <w:tc>
          <w:tcPr>
            <w:tcW w:type="dxa" w:w="2520"/>
            <w:tcBorders>
              <w:top w:val="single" w:color="E8ECF0" w:sz="1"/>
              <w:left w:val="single" w:color="E8ECF0" w:sz="1"/>
              <w:bottom w:val="single" w:color="E8ECF0" w:sz="1"/>
              <w:right w:val="single" w:color="E8ECF0" w:sz="1"/>
            </w:tcBorders>
            <w:shd w:fill="F5F7FA" w:val="clear"/>
            <w:tcMar>
              <w:top w:type="dxa" w:w="80"/>
              <w:left w:type="dxa" w:w="150"/>
              <w:bottom w:type="dxa" w:w="80"/>
              <w:right w:type="dxa" w:w="150"/>
            </w:tcMar>
          </w:tcPr>
          <w:p>
            <w:pPr>
              <w:jc w:val="center"/>
            </w:pPr>
            <w:r>
              <w:rPr>
                <w:rFonts w:ascii="Arial" w:cs="Arial" w:eastAsia="Arial" w:hAnsi="Arial"/>
                <w:color w:val="0D1B2A"/>
                <w:sz w:val="18"/>
                <w:szCs w:val="18"/>
              </w:rPr>
              <w:t xml:space="preserve">Unlimited</w:t>
            </w:r>
          </w:p>
        </w:tc>
      </w:tr>
      <w:tr>
        <w:tc>
          <w:tcPr>
            <w:tcW w:type="dxa" w:w="1800"/>
            <w:tcBorders>
              <w:top w:val="single" w:color="E8ECF0" w:sz="1"/>
              <w:left w:val="single" w:color="E8ECF0" w:sz="1"/>
              <w:bottom w:val="single" w:color="E8ECF0" w:sz="1"/>
              <w:right w:val="single" w:color="E8ECF0" w:sz="1"/>
            </w:tcBorders>
            <w:shd w:fill="FFFFFF" w:val="clear"/>
            <w:tcMar>
              <w:top w:type="dxa" w:w="80"/>
              <w:left w:type="dxa" w:w="150"/>
              <w:bottom w:type="dxa" w:w="80"/>
              <w:right w:type="dxa" w:w="150"/>
            </w:tcMar>
          </w:tcPr>
          <w:p>
            <w:r>
              <w:rPr>
                <w:rFonts w:ascii="Arial" w:cs="Arial" w:eastAsia="Arial" w:hAnsi="Arial"/>
                <w:b/>
                <w:bCs/>
                <w:color w:val="0D1B2A"/>
                <w:sz w:val="18"/>
                <w:szCs w:val="18"/>
              </w:rPr>
              <w:t xml:space="preserve">Appointment booking</w:t>
            </w:r>
          </w:p>
        </w:tc>
        <w:tc>
          <w:tcPr>
            <w:tcW w:type="dxa" w:w="2520"/>
            <w:tcBorders>
              <w:top w:val="single" w:color="E8ECF0" w:sz="1"/>
              <w:left w:val="single" w:color="E8ECF0" w:sz="1"/>
              <w:bottom w:val="single" w:color="E8ECF0" w:sz="1"/>
              <w:right w:val="single" w:color="E8ECF0" w:sz="1"/>
            </w:tcBorders>
            <w:shd w:fill="FFFFFF" w:val="clear"/>
            <w:tcMar>
              <w:top w:type="dxa" w:w="80"/>
              <w:left w:type="dxa" w:w="150"/>
              <w:bottom w:type="dxa" w:w="80"/>
              <w:right w:type="dxa" w:w="150"/>
            </w:tcMar>
          </w:tcPr>
          <w:p>
            <w:pPr>
              <w:jc w:val="center"/>
            </w:pPr>
            <w:r>
              <w:rPr>
                <w:rFonts w:ascii="Arial" w:cs="Arial" w:eastAsia="Arial" w:hAnsi="Arial"/>
                <w:color w:val="2E7D32"/>
                <w:sz w:val="18"/>
                <w:szCs w:val="18"/>
              </w:rPr>
              <w:t xml:space="preserve">YES</w:t>
            </w:r>
          </w:p>
        </w:tc>
        <w:tc>
          <w:tcPr>
            <w:tcW w:type="dxa" w:w="2520"/>
            <w:tcBorders>
              <w:top w:val="single" w:color="0D1B2A" w:sz="1"/>
              <w:left w:val="single" w:color="0D1B2A" w:sz="1"/>
              <w:bottom w:val="single" w:color="0D1B2A" w:sz="1"/>
              <w:right w:val="single" w:color="0D1B2A" w:sz="1"/>
            </w:tcBorders>
            <w:shd w:fill="141F2D" w:val="clear"/>
            <w:tcMar>
              <w:top w:type="dxa" w:w="80"/>
              <w:left w:type="dxa" w:w="150"/>
              <w:bottom w:type="dxa" w:w="80"/>
              <w:right w:type="dxa" w:w="150"/>
            </w:tcMar>
          </w:tcPr>
          <w:p>
            <w:pPr>
              <w:jc w:val="center"/>
            </w:pPr>
            <w:r>
              <w:rPr>
                <w:rFonts w:ascii="Arial" w:cs="Arial" w:eastAsia="Arial" w:hAnsi="Arial"/>
                <w:b/>
                <w:bCs/>
                <w:color w:val="0097A7"/>
                <w:sz w:val="18"/>
                <w:szCs w:val="18"/>
              </w:rPr>
              <w:t xml:space="preserve">YES</w:t>
            </w:r>
          </w:p>
        </w:tc>
        <w:tc>
          <w:tcPr>
            <w:tcW w:type="dxa" w:w="2520"/>
            <w:tcBorders>
              <w:top w:val="single" w:color="E8ECF0" w:sz="1"/>
              <w:left w:val="single" w:color="E8ECF0" w:sz="1"/>
              <w:bottom w:val="single" w:color="E8ECF0" w:sz="1"/>
              <w:right w:val="single" w:color="E8ECF0" w:sz="1"/>
            </w:tcBorders>
            <w:shd w:fill="FFFFFF" w:val="clear"/>
            <w:tcMar>
              <w:top w:type="dxa" w:w="80"/>
              <w:left w:type="dxa" w:w="150"/>
              <w:bottom w:type="dxa" w:w="80"/>
              <w:right w:type="dxa" w:w="150"/>
            </w:tcMar>
          </w:tcPr>
          <w:p>
            <w:pPr>
              <w:jc w:val="center"/>
            </w:pPr>
            <w:r>
              <w:rPr>
                <w:rFonts w:ascii="Arial" w:cs="Arial" w:eastAsia="Arial" w:hAnsi="Arial"/>
                <w:color w:val="2E7D32"/>
                <w:sz w:val="18"/>
                <w:szCs w:val="18"/>
              </w:rPr>
              <w:t xml:space="preserve">YES</w:t>
            </w:r>
          </w:p>
        </w:tc>
      </w:tr>
      <w:tr>
        <w:tc>
          <w:tcPr>
            <w:tcW w:type="dxa" w:w="1800"/>
            <w:tcBorders>
              <w:top w:val="single" w:color="E8ECF0" w:sz="1"/>
              <w:left w:val="single" w:color="E8ECF0" w:sz="1"/>
              <w:bottom w:val="single" w:color="E8ECF0" w:sz="1"/>
              <w:right w:val="single" w:color="E8ECF0" w:sz="1"/>
            </w:tcBorders>
            <w:shd w:fill="F5F7FA" w:val="clear"/>
            <w:tcMar>
              <w:top w:type="dxa" w:w="80"/>
              <w:left w:type="dxa" w:w="150"/>
              <w:bottom w:type="dxa" w:w="80"/>
              <w:right w:type="dxa" w:w="150"/>
            </w:tcMar>
          </w:tcPr>
          <w:p>
            <w:r>
              <w:rPr>
                <w:rFonts w:ascii="Arial" w:cs="Arial" w:eastAsia="Arial" w:hAnsi="Arial"/>
                <w:b/>
                <w:bCs/>
                <w:color w:val="0D1B2A"/>
                <w:sz w:val="18"/>
                <w:szCs w:val="18"/>
              </w:rPr>
              <w:t xml:space="preserve">CRM / calendar integration</w:t>
            </w:r>
          </w:p>
        </w:tc>
        <w:tc>
          <w:tcPr>
            <w:tcW w:type="dxa" w:w="2520"/>
            <w:tcBorders>
              <w:top w:val="single" w:color="E8ECF0" w:sz="1"/>
              <w:left w:val="single" w:color="E8ECF0" w:sz="1"/>
              <w:bottom w:val="single" w:color="E8ECF0" w:sz="1"/>
              <w:right w:val="single" w:color="E8ECF0" w:sz="1"/>
            </w:tcBorders>
            <w:shd w:fill="F5F7FA" w:val="clear"/>
            <w:tcMar>
              <w:top w:type="dxa" w:w="80"/>
              <w:left w:type="dxa" w:w="150"/>
              <w:bottom w:type="dxa" w:w="80"/>
              <w:right w:type="dxa" w:w="150"/>
            </w:tcMar>
          </w:tcPr>
          <w:p>
            <w:pPr>
              <w:jc w:val="center"/>
            </w:pPr>
            <w:r>
              <w:rPr>
                <w:rFonts w:ascii="Arial" w:cs="Arial" w:eastAsia="Arial" w:hAnsi="Arial"/>
                <w:color w:val="0D1B2A"/>
                <w:sz w:val="18"/>
                <w:szCs w:val="18"/>
              </w:rPr>
              <w:t xml:space="preserve">Basic (Google Cal)</w:t>
            </w:r>
          </w:p>
        </w:tc>
        <w:tc>
          <w:tcPr>
            <w:tcW w:type="dxa" w:w="2520"/>
            <w:tcBorders>
              <w:top w:val="single" w:color="0D1B2A" w:sz="1"/>
              <w:left w:val="single" w:color="0D1B2A" w:sz="1"/>
              <w:bottom w:val="single" w:color="0D1B2A" w:sz="1"/>
              <w:right w:val="single" w:color="0D1B2A" w:sz="1"/>
            </w:tcBorders>
            <w:shd w:fill="0D1B2A" w:val="clear"/>
            <w:tcMar>
              <w:top w:type="dxa" w:w="80"/>
              <w:left w:type="dxa" w:w="150"/>
              <w:bottom w:type="dxa" w:w="80"/>
              <w:right w:type="dxa" w:w="150"/>
            </w:tcMar>
          </w:tcPr>
          <w:p>
            <w:pPr>
              <w:jc w:val="center"/>
            </w:pPr>
            <w:r>
              <w:rPr>
                <w:rFonts w:ascii="Arial" w:cs="Arial" w:eastAsia="Arial" w:hAnsi="Arial"/>
                <w:b/>
                <w:bCs/>
                <w:color w:val="FFFFFF"/>
                <w:sz w:val="18"/>
                <w:szCs w:val="18"/>
              </w:rPr>
              <w:t xml:space="preserve">Yes (major CRMs)</w:t>
            </w:r>
          </w:p>
        </w:tc>
        <w:tc>
          <w:tcPr>
            <w:tcW w:type="dxa" w:w="2520"/>
            <w:tcBorders>
              <w:top w:val="single" w:color="E8ECF0" w:sz="1"/>
              <w:left w:val="single" w:color="E8ECF0" w:sz="1"/>
              <w:bottom w:val="single" w:color="E8ECF0" w:sz="1"/>
              <w:right w:val="single" w:color="E8ECF0" w:sz="1"/>
            </w:tcBorders>
            <w:shd w:fill="F5F7FA" w:val="clear"/>
            <w:tcMar>
              <w:top w:type="dxa" w:w="80"/>
              <w:left w:type="dxa" w:w="150"/>
              <w:bottom w:type="dxa" w:w="80"/>
              <w:right w:type="dxa" w:w="150"/>
            </w:tcMar>
          </w:tcPr>
          <w:p>
            <w:pPr>
              <w:jc w:val="center"/>
            </w:pPr>
            <w:r>
              <w:rPr>
                <w:rFonts w:ascii="Arial" w:cs="Arial" w:eastAsia="Arial" w:hAnsi="Arial"/>
                <w:color w:val="0D1B2A"/>
                <w:sz w:val="18"/>
                <w:szCs w:val="18"/>
              </w:rPr>
              <w:t xml:space="preserve">Custom</w:t>
            </w:r>
          </w:p>
        </w:tc>
      </w:tr>
      <w:tr>
        <w:tc>
          <w:tcPr>
            <w:tcW w:type="dxa" w:w="1800"/>
            <w:tcBorders>
              <w:top w:val="single" w:color="E8ECF0" w:sz="1"/>
              <w:left w:val="single" w:color="E8ECF0" w:sz="1"/>
              <w:bottom w:val="single" w:color="E8ECF0" w:sz="1"/>
              <w:right w:val="single" w:color="E8ECF0" w:sz="1"/>
            </w:tcBorders>
            <w:shd w:fill="FFFFFF" w:val="clear"/>
            <w:tcMar>
              <w:top w:type="dxa" w:w="80"/>
              <w:left w:type="dxa" w:w="150"/>
              <w:bottom w:type="dxa" w:w="80"/>
              <w:right w:type="dxa" w:w="150"/>
            </w:tcMar>
          </w:tcPr>
          <w:p>
            <w:r>
              <w:rPr>
                <w:rFonts w:ascii="Arial" w:cs="Arial" w:eastAsia="Arial" w:hAnsi="Arial"/>
                <w:b/>
                <w:bCs/>
                <w:color w:val="0D1B2A"/>
                <w:sz w:val="18"/>
                <w:szCs w:val="18"/>
              </w:rPr>
              <w:t xml:space="preserve">Custom voice persona</w:t>
            </w:r>
          </w:p>
        </w:tc>
        <w:tc>
          <w:tcPr>
            <w:tcW w:type="dxa" w:w="2520"/>
            <w:tcBorders>
              <w:top w:val="single" w:color="E8ECF0" w:sz="1"/>
              <w:left w:val="single" w:color="E8ECF0" w:sz="1"/>
              <w:bottom w:val="single" w:color="E8ECF0" w:sz="1"/>
              <w:right w:val="single" w:color="E8ECF0" w:sz="1"/>
            </w:tcBorders>
            <w:shd w:fill="FFFFFF" w:val="clear"/>
            <w:tcMar>
              <w:top w:type="dxa" w:w="80"/>
              <w:left w:type="dxa" w:w="150"/>
              <w:bottom w:type="dxa" w:w="80"/>
              <w:right w:type="dxa" w:w="150"/>
            </w:tcMar>
          </w:tcPr>
          <w:p>
            <w:pPr>
              <w:jc w:val="center"/>
            </w:pPr>
            <w:r>
              <w:rPr>
                <w:rFonts w:ascii="Arial" w:cs="Arial" w:eastAsia="Arial" w:hAnsi="Arial"/>
                <w:color w:val="9AA3AE"/>
                <w:sz w:val="18"/>
                <w:szCs w:val="18"/>
              </w:rPr>
              <w:t xml:space="preserve">NO</w:t>
            </w:r>
          </w:p>
        </w:tc>
        <w:tc>
          <w:tcPr>
            <w:tcW w:type="dxa" w:w="2520"/>
            <w:tcBorders>
              <w:top w:val="single" w:color="0D1B2A" w:sz="1"/>
              <w:left w:val="single" w:color="0D1B2A" w:sz="1"/>
              <w:bottom w:val="single" w:color="0D1B2A" w:sz="1"/>
              <w:right w:val="single" w:color="0D1B2A" w:sz="1"/>
            </w:tcBorders>
            <w:shd w:fill="141F2D" w:val="clear"/>
            <w:tcMar>
              <w:top w:type="dxa" w:w="80"/>
              <w:left w:type="dxa" w:w="150"/>
              <w:bottom w:type="dxa" w:w="80"/>
              <w:right w:type="dxa" w:w="150"/>
            </w:tcMar>
          </w:tcPr>
          <w:p>
            <w:pPr>
              <w:jc w:val="center"/>
            </w:pPr>
            <w:r>
              <w:rPr>
                <w:rFonts w:ascii="Arial" w:cs="Arial" w:eastAsia="Arial" w:hAnsi="Arial"/>
                <w:b/>
                <w:bCs/>
                <w:color w:val="0097A7"/>
                <w:sz w:val="18"/>
                <w:szCs w:val="18"/>
              </w:rPr>
              <w:t xml:space="preserve">YES</w:t>
            </w:r>
          </w:p>
        </w:tc>
        <w:tc>
          <w:tcPr>
            <w:tcW w:type="dxa" w:w="2520"/>
            <w:tcBorders>
              <w:top w:val="single" w:color="E8ECF0" w:sz="1"/>
              <w:left w:val="single" w:color="E8ECF0" w:sz="1"/>
              <w:bottom w:val="single" w:color="E8ECF0" w:sz="1"/>
              <w:right w:val="single" w:color="E8ECF0" w:sz="1"/>
            </w:tcBorders>
            <w:shd w:fill="FFFFFF" w:val="clear"/>
            <w:tcMar>
              <w:top w:type="dxa" w:w="80"/>
              <w:left w:type="dxa" w:w="150"/>
              <w:bottom w:type="dxa" w:w="80"/>
              <w:right w:type="dxa" w:w="150"/>
            </w:tcMar>
          </w:tcPr>
          <w:p>
            <w:pPr>
              <w:jc w:val="center"/>
            </w:pPr>
            <w:r>
              <w:rPr>
                <w:rFonts w:ascii="Arial" w:cs="Arial" w:eastAsia="Arial" w:hAnsi="Arial"/>
                <w:color w:val="2E7D32"/>
                <w:sz w:val="18"/>
                <w:szCs w:val="18"/>
              </w:rPr>
              <w:t xml:space="preserve">YES</w:t>
            </w:r>
          </w:p>
        </w:tc>
      </w:tr>
      <w:tr>
        <w:tc>
          <w:tcPr>
            <w:tcW w:type="dxa" w:w="1800"/>
            <w:tcBorders>
              <w:top w:val="single" w:color="E8ECF0" w:sz="1"/>
              <w:left w:val="single" w:color="E8ECF0" w:sz="1"/>
              <w:bottom w:val="single" w:color="E8ECF0" w:sz="1"/>
              <w:right w:val="single" w:color="E8ECF0" w:sz="1"/>
            </w:tcBorders>
            <w:shd w:fill="F5F7FA" w:val="clear"/>
            <w:tcMar>
              <w:top w:type="dxa" w:w="80"/>
              <w:left w:type="dxa" w:w="150"/>
              <w:bottom w:type="dxa" w:w="80"/>
              <w:right w:type="dxa" w:w="150"/>
            </w:tcMar>
          </w:tcPr>
          <w:p>
            <w:r>
              <w:rPr>
                <w:rFonts w:ascii="Arial" w:cs="Arial" w:eastAsia="Arial" w:hAnsi="Arial"/>
                <w:b/>
                <w:bCs/>
                <w:color w:val="0D1B2A"/>
                <w:sz w:val="18"/>
                <w:szCs w:val="18"/>
              </w:rPr>
              <w:t xml:space="preserve">Call recordings + transcripts</w:t>
            </w:r>
          </w:p>
        </w:tc>
        <w:tc>
          <w:tcPr>
            <w:tcW w:type="dxa" w:w="2520"/>
            <w:tcBorders>
              <w:top w:val="single" w:color="E8ECF0" w:sz="1"/>
              <w:left w:val="single" w:color="E8ECF0" w:sz="1"/>
              <w:bottom w:val="single" w:color="E8ECF0" w:sz="1"/>
              <w:right w:val="single" w:color="E8ECF0" w:sz="1"/>
            </w:tcBorders>
            <w:shd w:fill="F5F7FA" w:val="clear"/>
            <w:tcMar>
              <w:top w:type="dxa" w:w="80"/>
              <w:left w:type="dxa" w:w="150"/>
              <w:bottom w:type="dxa" w:w="80"/>
              <w:right w:type="dxa" w:w="150"/>
            </w:tcMar>
          </w:tcPr>
          <w:p>
            <w:pPr>
              <w:jc w:val="center"/>
            </w:pPr>
            <w:r>
              <w:rPr>
                <w:rFonts w:ascii="Arial" w:cs="Arial" w:eastAsia="Arial" w:hAnsi="Arial"/>
                <w:color w:val="0D1B2A"/>
                <w:sz w:val="18"/>
                <w:szCs w:val="18"/>
              </w:rPr>
              <w:t xml:space="preserve">30 days</w:t>
            </w:r>
          </w:p>
        </w:tc>
        <w:tc>
          <w:tcPr>
            <w:tcW w:type="dxa" w:w="2520"/>
            <w:tcBorders>
              <w:top w:val="single" w:color="0D1B2A" w:sz="1"/>
              <w:left w:val="single" w:color="0D1B2A" w:sz="1"/>
              <w:bottom w:val="single" w:color="0D1B2A" w:sz="1"/>
              <w:right w:val="single" w:color="0D1B2A" w:sz="1"/>
            </w:tcBorders>
            <w:shd w:fill="0D1B2A" w:val="clear"/>
            <w:tcMar>
              <w:top w:type="dxa" w:w="80"/>
              <w:left w:type="dxa" w:w="150"/>
              <w:bottom w:type="dxa" w:w="80"/>
              <w:right w:type="dxa" w:w="150"/>
            </w:tcMar>
          </w:tcPr>
          <w:p>
            <w:pPr>
              <w:jc w:val="center"/>
            </w:pPr>
            <w:r>
              <w:rPr>
                <w:rFonts w:ascii="Arial" w:cs="Arial" w:eastAsia="Arial" w:hAnsi="Arial"/>
                <w:b/>
                <w:bCs/>
                <w:color w:val="FFFFFF"/>
                <w:sz w:val="18"/>
                <w:szCs w:val="18"/>
              </w:rPr>
              <w:t xml:space="preserve">90 days</w:t>
            </w:r>
          </w:p>
        </w:tc>
        <w:tc>
          <w:tcPr>
            <w:tcW w:type="dxa" w:w="2520"/>
            <w:tcBorders>
              <w:top w:val="single" w:color="E8ECF0" w:sz="1"/>
              <w:left w:val="single" w:color="E8ECF0" w:sz="1"/>
              <w:bottom w:val="single" w:color="E8ECF0" w:sz="1"/>
              <w:right w:val="single" w:color="E8ECF0" w:sz="1"/>
            </w:tcBorders>
            <w:shd w:fill="F5F7FA" w:val="clear"/>
            <w:tcMar>
              <w:top w:type="dxa" w:w="80"/>
              <w:left w:type="dxa" w:w="150"/>
              <w:bottom w:type="dxa" w:w="80"/>
              <w:right w:type="dxa" w:w="150"/>
            </w:tcMar>
          </w:tcPr>
          <w:p>
            <w:pPr>
              <w:jc w:val="center"/>
            </w:pPr>
            <w:r>
              <w:rPr>
                <w:rFonts w:ascii="Arial" w:cs="Arial" w:eastAsia="Arial" w:hAnsi="Arial"/>
                <w:color w:val="0D1B2A"/>
                <w:sz w:val="18"/>
                <w:szCs w:val="18"/>
              </w:rPr>
              <w:t xml:space="preserve">Unlimited</w:t>
            </w:r>
          </w:p>
        </w:tc>
      </w:tr>
      <w:tr>
        <w:tc>
          <w:tcPr>
            <w:tcW w:type="dxa" w:w="1800"/>
            <w:tcBorders>
              <w:top w:val="single" w:color="E8ECF0" w:sz="1"/>
              <w:left w:val="single" w:color="E8ECF0" w:sz="1"/>
              <w:bottom w:val="single" w:color="E8ECF0" w:sz="1"/>
              <w:right w:val="single" w:color="E8ECF0" w:sz="1"/>
            </w:tcBorders>
            <w:shd w:fill="FFFFFF" w:val="clear"/>
            <w:tcMar>
              <w:top w:type="dxa" w:w="80"/>
              <w:left w:type="dxa" w:w="150"/>
              <w:bottom w:type="dxa" w:w="80"/>
              <w:right w:type="dxa" w:w="150"/>
            </w:tcMar>
          </w:tcPr>
          <w:p>
            <w:r>
              <w:rPr>
                <w:rFonts w:ascii="Arial" w:cs="Arial" w:eastAsia="Arial" w:hAnsi="Arial"/>
                <w:b/>
                <w:bCs/>
                <w:color w:val="0D1B2A"/>
                <w:sz w:val="18"/>
                <w:szCs w:val="18"/>
              </w:rPr>
              <w:t xml:space="preserve">Monthly call report</w:t>
            </w:r>
          </w:p>
        </w:tc>
        <w:tc>
          <w:tcPr>
            <w:tcW w:type="dxa" w:w="2520"/>
            <w:tcBorders>
              <w:top w:val="single" w:color="E8ECF0" w:sz="1"/>
              <w:left w:val="single" w:color="E8ECF0" w:sz="1"/>
              <w:bottom w:val="single" w:color="E8ECF0" w:sz="1"/>
              <w:right w:val="single" w:color="E8ECF0" w:sz="1"/>
            </w:tcBorders>
            <w:shd w:fill="FFFFFF" w:val="clear"/>
            <w:tcMar>
              <w:top w:type="dxa" w:w="80"/>
              <w:left w:type="dxa" w:w="150"/>
              <w:bottom w:type="dxa" w:w="80"/>
              <w:right w:type="dxa" w:w="150"/>
            </w:tcMar>
          </w:tcPr>
          <w:p>
            <w:pPr>
              <w:jc w:val="center"/>
            </w:pPr>
            <w:r>
              <w:rPr>
                <w:rFonts w:ascii="Arial" w:cs="Arial" w:eastAsia="Arial" w:hAnsi="Arial"/>
                <w:color w:val="9AA3AE"/>
                <w:sz w:val="18"/>
                <w:szCs w:val="18"/>
              </w:rPr>
              <w:t xml:space="preserve">NO</w:t>
            </w:r>
          </w:p>
        </w:tc>
        <w:tc>
          <w:tcPr>
            <w:tcW w:type="dxa" w:w="2520"/>
            <w:tcBorders>
              <w:top w:val="single" w:color="0D1B2A" w:sz="1"/>
              <w:left w:val="single" w:color="0D1B2A" w:sz="1"/>
              <w:bottom w:val="single" w:color="0D1B2A" w:sz="1"/>
              <w:right w:val="single" w:color="0D1B2A" w:sz="1"/>
            </w:tcBorders>
            <w:shd w:fill="141F2D" w:val="clear"/>
            <w:tcMar>
              <w:top w:type="dxa" w:w="80"/>
              <w:left w:type="dxa" w:w="150"/>
              <w:bottom w:type="dxa" w:w="80"/>
              <w:right w:type="dxa" w:w="150"/>
            </w:tcMar>
          </w:tcPr>
          <w:p>
            <w:pPr>
              <w:jc w:val="center"/>
            </w:pPr>
            <w:r>
              <w:rPr>
                <w:rFonts w:ascii="Arial" w:cs="Arial" w:eastAsia="Arial" w:hAnsi="Arial"/>
                <w:b/>
                <w:bCs/>
                <w:color w:val="0097A7"/>
                <w:sz w:val="18"/>
                <w:szCs w:val="18"/>
              </w:rPr>
              <w:t xml:space="preserve">YES</w:t>
            </w:r>
          </w:p>
        </w:tc>
        <w:tc>
          <w:tcPr>
            <w:tcW w:type="dxa" w:w="2520"/>
            <w:tcBorders>
              <w:top w:val="single" w:color="E8ECF0" w:sz="1"/>
              <w:left w:val="single" w:color="E8ECF0" w:sz="1"/>
              <w:bottom w:val="single" w:color="E8ECF0" w:sz="1"/>
              <w:right w:val="single" w:color="E8ECF0" w:sz="1"/>
            </w:tcBorders>
            <w:shd w:fill="FFFFFF" w:val="clear"/>
            <w:tcMar>
              <w:top w:type="dxa" w:w="80"/>
              <w:left w:type="dxa" w:w="150"/>
              <w:bottom w:type="dxa" w:w="80"/>
              <w:right w:type="dxa" w:w="150"/>
            </w:tcMar>
          </w:tcPr>
          <w:p>
            <w:pPr>
              <w:jc w:val="center"/>
            </w:pPr>
            <w:r>
              <w:rPr>
                <w:rFonts w:ascii="Arial" w:cs="Arial" w:eastAsia="Arial" w:hAnsi="Arial"/>
                <w:color w:val="2E7D32"/>
                <w:sz w:val="18"/>
                <w:szCs w:val="18"/>
              </w:rPr>
              <w:t xml:space="preserve">YES</w:t>
            </w:r>
          </w:p>
        </w:tc>
      </w:tr>
      <w:tr>
        <w:tc>
          <w:tcPr>
            <w:tcW w:type="dxa" w:w="1800"/>
            <w:tcBorders>
              <w:top w:val="single" w:color="E8ECF0" w:sz="1"/>
              <w:left w:val="single" w:color="E8ECF0" w:sz="1"/>
              <w:bottom w:val="single" w:color="E8ECF0" w:sz="1"/>
              <w:right w:val="single" w:color="E8ECF0" w:sz="1"/>
            </w:tcBorders>
            <w:shd w:fill="F5F7FA" w:val="clear"/>
            <w:tcMar>
              <w:top w:type="dxa" w:w="80"/>
              <w:left w:type="dxa" w:w="150"/>
              <w:bottom w:type="dxa" w:w="80"/>
              <w:right w:type="dxa" w:w="150"/>
            </w:tcMar>
          </w:tcPr>
          <w:p>
            <w:r>
              <w:rPr>
                <w:rFonts w:ascii="Arial" w:cs="Arial" w:eastAsia="Arial" w:hAnsi="Arial"/>
                <w:b/>
                <w:bCs/>
                <w:color w:val="0D1B2A"/>
                <w:sz w:val="18"/>
                <w:szCs w:val="18"/>
              </w:rPr>
              <w:t xml:space="preserve">Dedicated onboarding</w:t>
            </w:r>
          </w:p>
        </w:tc>
        <w:tc>
          <w:tcPr>
            <w:tcW w:type="dxa" w:w="2520"/>
            <w:tcBorders>
              <w:top w:val="single" w:color="E8ECF0" w:sz="1"/>
              <w:left w:val="single" w:color="E8ECF0" w:sz="1"/>
              <w:bottom w:val="single" w:color="E8ECF0" w:sz="1"/>
              <w:right w:val="single" w:color="E8ECF0" w:sz="1"/>
            </w:tcBorders>
            <w:shd w:fill="F5F7FA" w:val="clear"/>
            <w:tcMar>
              <w:top w:type="dxa" w:w="80"/>
              <w:left w:type="dxa" w:w="150"/>
              <w:bottom w:type="dxa" w:w="80"/>
              <w:right w:type="dxa" w:w="150"/>
            </w:tcMar>
          </w:tcPr>
          <w:p>
            <w:pPr>
              <w:jc w:val="center"/>
            </w:pPr>
            <w:r>
              <w:rPr>
                <w:rFonts w:ascii="Arial" w:cs="Arial" w:eastAsia="Arial" w:hAnsi="Arial"/>
                <w:color w:val="0D1B2A"/>
                <w:sz w:val="18"/>
                <w:szCs w:val="18"/>
              </w:rPr>
              <w:t xml:space="preserve">Self-serve</w:t>
            </w:r>
          </w:p>
        </w:tc>
        <w:tc>
          <w:tcPr>
            <w:tcW w:type="dxa" w:w="2520"/>
            <w:tcBorders>
              <w:top w:val="single" w:color="0D1B2A" w:sz="1"/>
              <w:left w:val="single" w:color="0D1B2A" w:sz="1"/>
              <w:bottom w:val="single" w:color="0D1B2A" w:sz="1"/>
              <w:right w:val="single" w:color="0D1B2A" w:sz="1"/>
            </w:tcBorders>
            <w:shd w:fill="0D1B2A" w:val="clear"/>
            <w:tcMar>
              <w:top w:type="dxa" w:w="80"/>
              <w:left w:type="dxa" w:w="150"/>
              <w:bottom w:type="dxa" w:w="80"/>
              <w:right w:type="dxa" w:w="150"/>
            </w:tcMar>
          </w:tcPr>
          <w:p>
            <w:pPr>
              <w:jc w:val="center"/>
            </w:pPr>
            <w:r>
              <w:rPr>
                <w:rFonts w:ascii="Arial" w:cs="Arial" w:eastAsia="Arial" w:hAnsi="Arial"/>
                <w:b/>
                <w:bCs/>
                <w:color w:val="FFFFFF"/>
                <w:sz w:val="18"/>
                <w:szCs w:val="18"/>
              </w:rPr>
              <w:t xml:space="preserve">1 session</w:t>
            </w:r>
          </w:p>
        </w:tc>
        <w:tc>
          <w:tcPr>
            <w:tcW w:type="dxa" w:w="2520"/>
            <w:tcBorders>
              <w:top w:val="single" w:color="E8ECF0" w:sz="1"/>
              <w:left w:val="single" w:color="E8ECF0" w:sz="1"/>
              <w:bottom w:val="single" w:color="E8ECF0" w:sz="1"/>
              <w:right w:val="single" w:color="E8ECF0" w:sz="1"/>
            </w:tcBorders>
            <w:shd w:fill="F5F7FA" w:val="clear"/>
            <w:tcMar>
              <w:top w:type="dxa" w:w="80"/>
              <w:left w:type="dxa" w:w="150"/>
              <w:bottom w:type="dxa" w:w="80"/>
              <w:right w:type="dxa" w:w="150"/>
            </w:tcMar>
          </w:tcPr>
          <w:p>
            <w:pPr>
              <w:jc w:val="center"/>
            </w:pPr>
            <w:r>
              <w:rPr>
                <w:rFonts w:ascii="Arial" w:cs="Arial" w:eastAsia="Arial" w:hAnsi="Arial"/>
                <w:color w:val="0D1B2A"/>
                <w:sz w:val="18"/>
                <w:szCs w:val="18"/>
              </w:rPr>
              <w:t xml:space="preserve">Full white-glove</w:t>
            </w:r>
          </w:p>
        </w:tc>
      </w:tr>
      <w:tr>
        <w:tc>
          <w:tcPr>
            <w:tcW w:type="dxa" w:w="1800"/>
            <w:tcBorders>
              <w:top w:val="single" w:color="E8ECF0" w:sz="1"/>
              <w:left w:val="single" w:color="E8ECF0" w:sz="1"/>
              <w:bottom w:val="single" w:color="E8ECF0" w:sz="1"/>
              <w:right w:val="single" w:color="E8ECF0" w:sz="1"/>
            </w:tcBorders>
            <w:shd w:fill="FFFFFF" w:val="clear"/>
            <w:tcMar>
              <w:top w:type="dxa" w:w="80"/>
              <w:left w:type="dxa" w:w="150"/>
              <w:bottom w:type="dxa" w:w="80"/>
              <w:right w:type="dxa" w:w="150"/>
            </w:tcMar>
          </w:tcPr>
          <w:p>
            <w:r>
              <w:rPr>
                <w:rFonts w:ascii="Arial" w:cs="Arial" w:eastAsia="Arial" w:hAnsi="Arial"/>
                <w:b/>
                <w:bCs/>
                <w:color w:val="0D1B2A"/>
                <w:sz w:val="18"/>
                <w:szCs w:val="18"/>
              </w:rPr>
              <w:t xml:space="preserve">Multi-location support</w:t>
            </w:r>
          </w:p>
        </w:tc>
        <w:tc>
          <w:tcPr>
            <w:tcW w:type="dxa" w:w="2520"/>
            <w:tcBorders>
              <w:top w:val="single" w:color="E8ECF0" w:sz="1"/>
              <w:left w:val="single" w:color="E8ECF0" w:sz="1"/>
              <w:bottom w:val="single" w:color="E8ECF0" w:sz="1"/>
              <w:right w:val="single" w:color="E8ECF0" w:sz="1"/>
            </w:tcBorders>
            <w:shd w:fill="FFFFFF" w:val="clear"/>
            <w:tcMar>
              <w:top w:type="dxa" w:w="80"/>
              <w:left w:type="dxa" w:w="150"/>
              <w:bottom w:type="dxa" w:w="80"/>
              <w:right w:type="dxa" w:w="150"/>
            </w:tcMar>
          </w:tcPr>
          <w:p>
            <w:pPr>
              <w:jc w:val="center"/>
            </w:pPr>
            <w:r>
              <w:rPr>
                <w:rFonts w:ascii="Arial" w:cs="Arial" w:eastAsia="Arial" w:hAnsi="Arial"/>
                <w:color w:val="9AA3AE"/>
                <w:sz w:val="18"/>
                <w:szCs w:val="18"/>
              </w:rPr>
              <w:t xml:space="preserve">NO</w:t>
            </w:r>
          </w:p>
        </w:tc>
        <w:tc>
          <w:tcPr>
            <w:tcW w:type="dxa" w:w="2520"/>
            <w:tcBorders>
              <w:top w:val="single" w:color="0D1B2A" w:sz="1"/>
              <w:left w:val="single" w:color="0D1B2A" w:sz="1"/>
              <w:bottom w:val="single" w:color="0D1B2A" w:sz="1"/>
              <w:right w:val="single" w:color="0D1B2A" w:sz="1"/>
            </w:tcBorders>
            <w:shd w:fill="141F2D" w:val="clear"/>
            <w:tcMar>
              <w:top w:type="dxa" w:w="80"/>
              <w:left w:type="dxa" w:w="150"/>
              <w:bottom w:type="dxa" w:w="80"/>
              <w:right w:type="dxa" w:w="150"/>
            </w:tcMar>
          </w:tcPr>
          <w:p>
            <w:pPr>
              <w:jc w:val="center"/>
            </w:pPr>
            <w:r>
              <w:rPr>
                <w:rFonts w:ascii="Arial" w:cs="Arial" w:eastAsia="Arial" w:hAnsi="Arial"/>
                <w:b/>
                <w:bCs/>
                <w:color w:val="9AA3AE"/>
                <w:sz w:val="18"/>
                <w:szCs w:val="18"/>
              </w:rPr>
              <w:t xml:space="preserve">NO</w:t>
            </w:r>
          </w:p>
        </w:tc>
        <w:tc>
          <w:tcPr>
            <w:tcW w:type="dxa" w:w="2520"/>
            <w:tcBorders>
              <w:top w:val="single" w:color="E8ECF0" w:sz="1"/>
              <w:left w:val="single" w:color="E8ECF0" w:sz="1"/>
              <w:bottom w:val="single" w:color="E8ECF0" w:sz="1"/>
              <w:right w:val="single" w:color="E8ECF0" w:sz="1"/>
            </w:tcBorders>
            <w:shd w:fill="FFFFFF" w:val="clear"/>
            <w:tcMar>
              <w:top w:type="dxa" w:w="80"/>
              <w:left w:type="dxa" w:w="150"/>
              <w:bottom w:type="dxa" w:w="80"/>
              <w:right w:type="dxa" w:w="150"/>
            </w:tcMar>
          </w:tcPr>
          <w:p>
            <w:pPr>
              <w:jc w:val="center"/>
            </w:pPr>
            <w:r>
              <w:rPr>
                <w:rFonts w:ascii="Arial" w:cs="Arial" w:eastAsia="Arial" w:hAnsi="Arial"/>
                <w:color w:val="2E7D32"/>
                <w:sz w:val="18"/>
                <w:szCs w:val="18"/>
              </w:rPr>
              <w:t xml:space="preserve">YES</w:t>
            </w:r>
          </w:p>
        </w:tc>
      </w:tr>
      <w:tr>
        <w:tc>
          <w:tcPr>
            <w:tcW w:type="dxa" w:w="1800"/>
            <w:tcBorders>
              <w:top w:val="single" w:color="E8ECF0" w:sz="1"/>
              <w:left w:val="single" w:color="E8ECF0" w:sz="1"/>
              <w:bottom w:val="single" w:color="E8ECF0" w:sz="1"/>
              <w:right w:val="single" w:color="E8ECF0" w:sz="1"/>
            </w:tcBorders>
            <w:shd w:fill="F5F7FA" w:val="clear"/>
            <w:tcMar>
              <w:top w:type="dxa" w:w="80"/>
              <w:left w:type="dxa" w:w="150"/>
              <w:bottom w:type="dxa" w:w="80"/>
              <w:right w:type="dxa" w:w="150"/>
            </w:tcMar>
          </w:tcPr>
          <w:p>
            <w:r>
              <w:rPr>
                <w:rFonts w:ascii="Arial" w:cs="Arial" w:eastAsia="Arial" w:hAnsi="Arial"/>
                <w:b/>
                <w:bCs/>
                <w:color w:val="0D1B2A"/>
                <w:sz w:val="18"/>
                <w:szCs w:val="18"/>
              </w:rPr>
              <w:t xml:space="preserve">Setup fee</w:t>
            </w:r>
          </w:p>
        </w:tc>
        <w:tc>
          <w:tcPr>
            <w:tcW w:type="dxa" w:w="2520"/>
            <w:tcBorders>
              <w:top w:val="single" w:color="E8ECF0" w:sz="1"/>
              <w:left w:val="single" w:color="E8ECF0" w:sz="1"/>
              <w:bottom w:val="single" w:color="E8ECF0" w:sz="1"/>
              <w:right w:val="single" w:color="E8ECF0" w:sz="1"/>
            </w:tcBorders>
            <w:shd w:fill="F5F7FA" w:val="clear"/>
            <w:tcMar>
              <w:top w:type="dxa" w:w="80"/>
              <w:left w:type="dxa" w:w="150"/>
              <w:bottom w:type="dxa" w:w="80"/>
              <w:right w:type="dxa" w:w="150"/>
            </w:tcMar>
          </w:tcPr>
          <w:p>
            <w:pPr>
              <w:jc w:val="center"/>
            </w:pPr>
            <w:r>
              <w:rPr>
                <w:rFonts w:ascii="Arial" w:cs="Arial" w:eastAsia="Arial" w:hAnsi="Arial"/>
                <w:color w:val="0D1B2A"/>
                <w:sz w:val="18"/>
                <w:szCs w:val="18"/>
              </w:rPr>
              <w:t xml:space="preserve">$199</w:t>
            </w:r>
          </w:p>
        </w:tc>
        <w:tc>
          <w:tcPr>
            <w:tcW w:type="dxa" w:w="2520"/>
            <w:tcBorders>
              <w:top w:val="single" w:color="0D1B2A" w:sz="1"/>
              <w:left w:val="single" w:color="0D1B2A" w:sz="1"/>
              <w:bottom w:val="single" w:color="0D1B2A" w:sz="1"/>
              <w:right w:val="single" w:color="0D1B2A" w:sz="1"/>
            </w:tcBorders>
            <w:shd w:fill="0D1B2A" w:val="clear"/>
            <w:tcMar>
              <w:top w:type="dxa" w:w="80"/>
              <w:left w:type="dxa" w:w="150"/>
              <w:bottom w:type="dxa" w:w="80"/>
              <w:right w:type="dxa" w:w="150"/>
            </w:tcMar>
          </w:tcPr>
          <w:p>
            <w:pPr>
              <w:jc w:val="center"/>
            </w:pPr>
            <w:r>
              <w:rPr>
                <w:rFonts w:ascii="Arial" w:cs="Arial" w:eastAsia="Arial" w:hAnsi="Arial"/>
                <w:b/>
                <w:bCs/>
                <w:color w:val="FFFFFF"/>
                <w:sz w:val="18"/>
                <w:szCs w:val="18"/>
              </w:rPr>
              <w:t xml:space="preserve">$299</w:t>
            </w:r>
          </w:p>
        </w:tc>
        <w:tc>
          <w:tcPr>
            <w:tcW w:type="dxa" w:w="2520"/>
            <w:tcBorders>
              <w:top w:val="single" w:color="E8ECF0" w:sz="1"/>
              <w:left w:val="single" w:color="E8ECF0" w:sz="1"/>
              <w:bottom w:val="single" w:color="E8ECF0" w:sz="1"/>
              <w:right w:val="single" w:color="E8ECF0" w:sz="1"/>
            </w:tcBorders>
            <w:shd w:fill="F5F7FA" w:val="clear"/>
            <w:tcMar>
              <w:top w:type="dxa" w:w="80"/>
              <w:left w:type="dxa" w:w="150"/>
              <w:bottom w:type="dxa" w:w="80"/>
              <w:right w:type="dxa" w:w="150"/>
            </w:tcMar>
          </w:tcPr>
          <w:p>
            <w:pPr>
              <w:jc w:val="center"/>
            </w:pPr>
            <w:r>
              <w:rPr>
                <w:rFonts w:ascii="Arial" w:cs="Arial" w:eastAsia="Arial" w:hAnsi="Arial"/>
                <w:color w:val="0D1B2A"/>
                <w:sz w:val="18"/>
                <w:szCs w:val="18"/>
              </w:rPr>
              <w:t xml:space="preserve">$499</w:t>
            </w:r>
          </w:p>
        </w:tc>
      </w:tr>
    </w:tbl>
    <w:p>
      <w:pPr>
        <w:spacing w:after="80" w:before="200"/>
      </w:pPr>
      <w:r>
        <w:t xml:space="preserve"/>
      </w:r>
    </w:p>
    <w:p>
      <w:pPr>
        <w:pStyle w:val="Heading2"/>
        <w:spacing w:after="100" w:before="280"/>
      </w:pPr>
      <w:r>
        <w:rPr>
          <w:rFonts w:ascii="Arial" w:cs="Arial" w:eastAsia="Arial" w:hAnsi="Arial"/>
          <w:b/>
          <w:bCs/>
          <w:color w:val="0D1B2A"/>
          <w:sz w:val="28"/>
          <w:szCs w:val="28"/>
        </w:rPr>
        <w:t xml:space="preserve">The ROI Conversation — How to Sell It</w:t>
      </w:r>
    </w:p>
    <w:tbl>
      <w:tblPr>
        <w:tblW w:type="dxa" w:w="9360"/>
        <w:tblBorders>
          <w:top w:val="single" w:color="2E7D32" w:sz="4"/>
          <w:left w:val="thick" w:color="2E7D32" w:sz="16"/>
          <w:bottom w:val="single" w:color="2E7D32" w:sz="4"/>
          <w:right w:val="none" w:color="FFFFFF" w:sz="0"/>
          <w:insideH w:val="single" w:color="auto" w:sz="4"/>
          <w:insideV w:val="single" w:color="auto" w:sz="4"/>
        </w:tblBorders>
      </w:tblPr>
      <w:tblGrid>
        <w:gridCol w:w="1400"/>
        <w:gridCol w:w="7960"/>
      </w:tblGrid>
      <w:tr>
        <w:tc>
          <w:tcPr>
            <w:tcW w:type="dxa" w:w="1400"/>
            <w:shd w:fill="F5F7FA" w:val="clear"/>
            <w:tcMar>
              <w:top w:type="dxa" w:w="120"/>
              <w:left w:type="dxa" w:w="200"/>
              <w:bottom w:type="dxa" w:w="120"/>
              <w:right w:type="dxa" w:w="100"/>
            </w:tcMar>
          </w:tcPr>
          <w:p>
            <w:r>
              <w:rPr>
                <w:rFonts w:ascii="Arial" w:cs="Arial" w:eastAsia="Arial" w:hAnsi="Arial"/>
                <w:b/>
                <w:bCs/>
                <w:color w:val="2E7D32"/>
                <w:sz w:val="20"/>
                <w:szCs w:val="20"/>
              </w:rPr>
              <w:t xml:space="preserve">EXAMPLE</w:t>
            </w:r>
          </w:p>
        </w:tc>
        <w:tc>
          <w:tcPr>
            <w:tcW w:type="dxa" w:w="7960"/>
            <w:shd w:fill="F5F7FA" w:val="clear"/>
            <w:tcMar>
              <w:top w:type="dxa" w:w="120"/>
              <w:left w:type="dxa" w:w="160"/>
              <w:bottom w:type="dxa" w:w="120"/>
              <w:right w:type="dxa" w:w="200"/>
            </w:tcMar>
          </w:tcPr>
          <w:p>
            <w:r>
              <w:rPr>
                <w:rFonts w:ascii="Arial" w:cs="Arial" w:eastAsia="Arial" w:hAnsi="Arial"/>
                <w:color w:val="0D1B2A"/>
                <w:sz w:val="20"/>
                <w:szCs w:val="20"/>
              </w:rPr>
              <w:t xml:space="preserve">"Your average HVAC job is $600. You miss 4 calls a week. That's $2,400/week or $124,800/year walking out the door. Our Professional plan is $597/month. If we catch ONE extra call per month, we've paid for ourselves. Any questions?"</w:t>
            </w:r>
          </w:p>
        </w:tc>
      </w:tr>
    </w:tbl>
    <w:p>
      <w:pPr>
        <w:spacing w:after="80" w:before="160"/>
      </w:pPr>
      <w:r>
        <w:t xml:space="preserve"/>
      </w:r>
    </w:p>
    <w:p>
      <w:pPr>
        <w:pStyle w:val="Heading2"/>
        <w:spacing w:after="100" w:before="280"/>
      </w:pPr>
      <w:r>
        <w:rPr>
          <w:rFonts w:ascii="Arial" w:cs="Arial" w:eastAsia="Arial" w:hAnsi="Arial"/>
          <w:b/>
          <w:bCs/>
          <w:color w:val="0D1B2A"/>
          <w:sz w:val="28"/>
          <w:szCs w:val="28"/>
        </w:rPr>
        <w:t xml:space="preserve">Upsells &amp; Add-Ons</w:t>
      </w:r>
    </w:p>
    <w:p>
      <w:pPr>
        <w:pStyle w:val="ListParagraph"/>
        <w:numPr>
          <w:ilvl w:val="0"/>
          <w:numId w:val="2"/>
        </w:numPr>
        <w:spacing w:after="60" w:before="60"/>
      </w:pPr>
      <w:r>
        <w:rPr>
          <w:rFonts w:ascii="Arial" w:cs="Arial" w:eastAsia="Arial" w:hAnsi="Arial"/>
          <w:color w:val="0D1B2A"/>
          <w:sz w:val="20"/>
          <w:szCs w:val="20"/>
        </w:rPr>
        <w:t xml:space="preserve">Outbound follow-up calling — agent calls back voicemails left on their existing number (+$99/mo)</w:t>
      </w:r>
    </w:p>
    <w:p>
      <w:pPr>
        <w:pStyle w:val="ListParagraph"/>
        <w:numPr>
          <w:ilvl w:val="0"/>
          <w:numId w:val="2"/>
        </w:numPr>
        <w:spacing w:after="60" w:before="60"/>
      </w:pPr>
      <w:r>
        <w:rPr>
          <w:rFonts w:ascii="Arial" w:cs="Arial" w:eastAsia="Arial" w:hAnsi="Arial"/>
          <w:color w:val="0D1B2A"/>
          <w:sz w:val="20"/>
          <w:szCs w:val="20"/>
        </w:rPr>
        <w:t xml:space="preserve">Review request automation — agent sends post-job SMS requesting Google review (+$49/mo)</w:t>
      </w:r>
    </w:p>
    <w:p>
      <w:pPr>
        <w:pStyle w:val="ListParagraph"/>
        <w:numPr>
          <w:ilvl w:val="0"/>
          <w:numId w:val="2"/>
        </w:numPr>
        <w:spacing w:after="60" w:before="60"/>
      </w:pPr>
      <w:r>
        <w:rPr>
          <w:rFonts w:ascii="Arial" w:cs="Arial" w:eastAsia="Arial" w:hAnsi="Arial"/>
          <w:color w:val="0D1B2A"/>
          <w:sz w:val="20"/>
          <w:szCs w:val="20"/>
        </w:rPr>
        <w:t xml:space="preserve">Multi-location deployment — per-location pricing after primary ($149/mo per add'l location)</w:t>
      </w:r>
    </w:p>
    <w:p>
      <w:pPr>
        <w:pStyle w:val="ListParagraph"/>
        <w:numPr>
          <w:ilvl w:val="0"/>
          <w:numId w:val="2"/>
        </w:numPr>
        <w:spacing w:after="60" w:before="60"/>
      </w:pPr>
      <w:r>
        <w:rPr>
          <w:rFonts w:ascii="Arial" w:cs="Arial" w:eastAsia="Arial" w:hAnsi="Arial"/>
          <w:color w:val="0D1B2A"/>
          <w:sz w:val="20"/>
          <w:szCs w:val="20"/>
        </w:rPr>
        <w:t xml:space="preserve">Custom vertical training — fine-tune agent on specific trade domain knowledge ($499 one-time)</w:t>
      </w:r>
    </w:p>
    <w:p>
      <w:pPr>
        <w:pStyle w:val="ListParagraph"/>
        <w:numPr>
          <w:ilvl w:val="0"/>
          <w:numId w:val="2"/>
        </w:numPr>
        <w:spacing w:after="60" w:before="60"/>
      </w:pPr>
      <w:r>
        <w:rPr>
          <w:rFonts w:ascii="Arial" w:cs="Arial" w:eastAsia="Arial" w:hAnsi="Arial"/>
          <w:color w:val="0D1B2A"/>
          <w:sz w:val="20"/>
          <w:szCs w:val="20"/>
        </w:rPr>
        <w:t xml:space="preserve">White-label reseller license — for agency partners who want to resell (see Section 7)</w:t>
      </w:r>
    </w:p>
    <w:p>
      <w:pPr>
        <w:pBdr>
          <w:bottom w:val="single" w:color="E8ECF0" w:sz="2" w:space="1"/>
        </w:pBdr>
        <w:spacing w:after="160" w:before="160"/>
      </w:pPr>
      <w:r>
        <w:t xml:space="preserve"/>
      </w:r>
    </w:p>
    <w:p>
      <w:r>
        <w:br w:type="page"/>
      </w:r>
    </w:p>
    <w:p>
      <w:pPr>
        <w:pStyle w:val="Heading1"/>
        <w:pBdr>
          <w:bottom w:val="single" w:color="E65100" w:sz="8" w:space="4"/>
        </w:pBdr>
        <w:spacing w:after="120" w:before="360"/>
      </w:pPr>
      <w:r>
        <w:rPr>
          <w:rFonts w:ascii="Arial" w:cs="Arial" w:eastAsia="Arial" w:hAnsi="Arial"/>
          <w:b/>
          <w:bCs/>
          <w:color w:val="0D1B2A"/>
          <w:sz w:val="40"/>
          <w:szCs w:val="40"/>
        </w:rPr>
        <w:t xml:space="preserve">05  GO-TO-MARKET STRATEGY — HOW YOU FIND CUSTOMERS</w:t>
      </w:r>
    </w:p>
    <w:p>
      <w:pPr>
        <w:spacing w:after="100" w:before="80"/>
        <w:jc w:val="left"/>
      </w:pPr>
      <w:r>
        <w:rPr>
          <w:rFonts w:ascii="Arial" w:cs="Arial" w:eastAsia="Arial" w:hAnsi="Arial"/>
          <w:b/>
          <w:bCs/>
          <w:color w:val="0D1B2A"/>
          <w:sz w:val="20"/>
          <w:szCs w:val="20"/>
        </w:rPr>
        <w:t xml:space="preserve">You are starting with no marketing infrastructure. </w:t>
      </w:r>
      <w:r>
        <w:rPr>
          <w:rFonts w:ascii="Arial" w:cs="Arial" w:eastAsia="Arial" w:hAnsi="Arial"/>
          <w:color w:val="0D1B2A"/>
          <w:sz w:val="20"/>
          <w:szCs w:val="20"/>
        </w:rPr>
        <w:t xml:space="preserve">That is actually fine. The trades market responds to relationships, proof, and local presence — not ad spend. Here is the actual playbook.</w:t>
      </w:r>
    </w:p>
    <w:p>
      <w:pPr>
        <w:spacing w:after="80" w:before="160"/>
      </w:pPr>
      <w:r>
        <w:t xml:space="preserve"/>
      </w:r>
    </w:p>
    <w:p>
      <w:pPr>
        <w:pStyle w:val="Heading2"/>
        <w:spacing w:after="100" w:before="280"/>
      </w:pPr>
      <w:r>
        <w:rPr>
          <w:rFonts w:ascii="Arial" w:cs="Arial" w:eastAsia="Arial" w:hAnsi="Arial"/>
          <w:b/>
          <w:bCs/>
          <w:color w:val="0D1B2A"/>
          <w:sz w:val="28"/>
          <w:szCs w:val="28"/>
        </w:rPr>
        <w:t xml:space="preserve">Phase 1A — Warm Outreach (Days 1–30)</w:t>
      </w:r>
    </w:p>
    <w:p>
      <w:pPr>
        <w:spacing w:after="100" w:before="80"/>
        <w:jc w:val="left"/>
      </w:pPr>
      <w:r>
        <w:rPr>
          <w:rFonts w:ascii="Arial" w:cs="Arial" w:eastAsia="Arial" w:hAnsi="Arial"/>
          <w:b/>
          <w:bCs/>
          <w:color w:val="0D1B2A"/>
          <w:sz w:val="20"/>
          <w:szCs w:val="20"/>
        </w:rPr>
        <w:t xml:space="preserve">Goal: 3–5 paying beta clients. </w:t>
      </w:r>
      <w:r>
        <w:rPr>
          <w:rFonts w:ascii="Arial" w:cs="Arial" w:eastAsia="Arial" w:hAnsi="Arial"/>
          <w:color w:val="0D1B2A"/>
          <w:sz w:val="20"/>
          <w:szCs w:val="20"/>
        </w:rPr>
        <w:t xml:space="preserve">These become your case studies.</w:t>
      </w:r>
    </w:p>
    <w:p>
      <w:pPr>
        <w:spacing w:after="60" w:before="80"/>
      </w:pPr>
      <w:r>
        <w:t xml:space="preserve"/>
      </w:r>
    </w:p>
    <w:p>
      <w:pPr>
        <w:spacing w:after="80" w:before="200"/>
      </w:pPr>
      <w:r>
        <w:rPr>
          <w:rFonts w:ascii="Arial" w:cs="Arial" w:eastAsia="Arial" w:hAnsi="Arial"/>
          <w:b/>
          <w:bCs/>
          <w:color w:val="0D1B2A"/>
          <w:sz w:val="24"/>
          <w:szCs w:val="24"/>
        </w:rPr>
        <w:t xml:space="preserve">Step 1: Your Personal Network First</w:t>
      </w:r>
    </w:p>
    <w:p>
      <w:pPr>
        <w:spacing w:after="100" w:before="80"/>
        <w:jc w:val="left"/>
      </w:pPr>
      <w:r>
        <w:rPr>
          <w:rFonts w:ascii="Arial" w:cs="Arial" w:eastAsia="Arial" w:hAnsi="Arial"/>
          <w:color w:val="0D1B2A"/>
          <w:sz w:val="20"/>
          <w:szCs w:val="20"/>
        </w:rPr>
        <w:t xml:space="preserve">Every electrician, plumber, HVAC tech, contractor, or landscaper you've encountered in 15 years as a master electrician is a potential customer or referral. Make a list of every trades business you know personally. These are warm leads.</w:t>
      </w:r>
    </w:p>
    <w:p>
      <w:pPr>
        <w:pStyle w:val="ListParagraph"/>
        <w:numPr>
          <w:ilvl w:val="0"/>
          <w:numId w:val="2"/>
        </w:numPr>
        <w:spacing w:after="60" w:before="60"/>
      </w:pPr>
      <w:r>
        <w:rPr>
          <w:rFonts w:ascii="Arial" w:cs="Arial" w:eastAsia="Arial" w:hAnsi="Arial"/>
          <w:color w:val="0D1B2A"/>
          <w:sz w:val="20"/>
          <w:szCs w:val="20"/>
        </w:rPr>
        <w:t xml:space="preserve">Text or call them directly. Don't pitch via email — trades people don't read cold emails.</w:t>
      </w:r>
    </w:p>
    <w:p>
      <w:pPr>
        <w:pStyle w:val="ListParagraph"/>
        <w:numPr>
          <w:ilvl w:val="0"/>
          <w:numId w:val="2"/>
        </w:numPr>
        <w:spacing w:after="60" w:before="60"/>
      </w:pPr>
      <w:r>
        <w:rPr>
          <w:rFonts w:ascii="Arial" w:cs="Arial" w:eastAsia="Arial" w:hAnsi="Arial"/>
          <w:color w:val="0D1B2A"/>
          <w:sz w:val="20"/>
          <w:szCs w:val="20"/>
        </w:rPr>
        <w:t xml:space="preserve">Frame it as: "I built something that answers your phone when you can't. Want to try it free for 30 days?"</w:t>
      </w:r>
    </w:p>
    <w:p>
      <w:pPr>
        <w:pStyle w:val="ListParagraph"/>
        <w:numPr>
          <w:ilvl w:val="0"/>
          <w:numId w:val="2"/>
        </w:numPr>
        <w:spacing w:after="60" w:before="60"/>
      </w:pPr>
      <w:r>
        <w:rPr>
          <w:rFonts w:ascii="Arial" w:cs="Arial" w:eastAsia="Arial" w:hAnsi="Arial"/>
          <w:color w:val="0D1B2A"/>
          <w:sz w:val="20"/>
          <w:szCs w:val="20"/>
        </w:rPr>
        <w:t xml:space="preserve">Get on-site if possible. Demo the agent live on their phone number.</w:t>
      </w:r>
    </w:p>
    <w:p>
      <w:pPr>
        <w:spacing w:after="80" w:before="80"/>
      </w:pPr>
      <w:r>
        <w:t xml:space="preserve"/>
      </w:r>
    </w:p>
    <w:p>
      <w:pPr>
        <w:spacing w:after="80" w:before="200"/>
      </w:pPr>
      <w:r>
        <w:rPr>
          <w:rFonts w:ascii="Arial" w:cs="Arial" w:eastAsia="Arial" w:hAnsi="Arial"/>
          <w:b/>
          <w:bCs/>
          <w:color w:val="0D1B2A"/>
          <w:sz w:val="24"/>
          <w:szCs w:val="24"/>
        </w:rPr>
        <w:t xml:space="preserve">Step 2: Supply House / Trade Association Relationships</w:t>
      </w:r>
    </w:p>
    <w:p>
      <w:pPr>
        <w:spacing w:after="100" w:before="80"/>
        <w:jc w:val="left"/>
      </w:pPr>
      <w:r>
        <w:rPr>
          <w:rFonts w:ascii="Arial" w:cs="Arial" w:eastAsia="Arial" w:hAnsi="Arial"/>
          <w:color w:val="0D1B2A"/>
          <w:sz w:val="20"/>
          <w:szCs w:val="20"/>
        </w:rPr>
        <w:t xml:space="preserve">HVAC supply houses, electrical supply houses, plumbing distributors — these are the watering holes. Every trades business owner goes there regularly.</w:t>
      </w:r>
    </w:p>
    <w:p>
      <w:pPr>
        <w:pStyle w:val="ListParagraph"/>
        <w:numPr>
          <w:ilvl w:val="0"/>
          <w:numId w:val="2"/>
        </w:numPr>
        <w:spacing w:after="60" w:before="60"/>
      </w:pPr>
      <w:r>
        <w:rPr>
          <w:rFonts w:ascii="Arial" w:cs="Arial" w:eastAsia="Arial" w:hAnsi="Arial"/>
          <w:color w:val="0D1B2A"/>
          <w:sz w:val="20"/>
          <w:szCs w:val="20"/>
        </w:rPr>
        <w:t xml:space="preserve">Introduce yourself to the counter staff and managers. Ask if you can leave cards or flyers.</w:t>
      </w:r>
    </w:p>
    <w:p>
      <w:pPr>
        <w:pStyle w:val="ListParagraph"/>
        <w:numPr>
          <w:ilvl w:val="0"/>
          <w:numId w:val="2"/>
        </w:numPr>
        <w:spacing w:after="60" w:before="60"/>
      </w:pPr>
      <w:r>
        <w:rPr>
          <w:rFonts w:ascii="Arial" w:cs="Arial" w:eastAsia="Arial" w:hAnsi="Arial"/>
          <w:color w:val="0D1B2A"/>
          <w:sz w:val="20"/>
          <w:szCs w:val="20"/>
        </w:rPr>
        <w:t xml:space="preserve">Offer a referral fee ($50–$100 for any business they send that converts).</w:t>
      </w:r>
    </w:p>
    <w:p>
      <w:pPr>
        <w:pStyle w:val="ListParagraph"/>
        <w:numPr>
          <w:ilvl w:val="0"/>
          <w:numId w:val="2"/>
        </w:numPr>
        <w:spacing w:after="60" w:before="60"/>
      </w:pPr>
      <w:r>
        <w:rPr>
          <w:rFonts w:ascii="Arial" w:cs="Arial" w:eastAsia="Arial" w:hAnsi="Arial"/>
          <w:color w:val="0D1B2A"/>
          <w:sz w:val="20"/>
          <w:szCs w:val="20"/>
        </w:rPr>
        <w:t xml:space="preserve">Ferguson, Johnstone Supply, NAPA, Fastenal — these are your distribution partners.</w:t>
      </w:r>
    </w:p>
    <w:p>
      <w:pPr>
        <w:spacing w:after="80" w:before="80"/>
      </w:pPr>
      <w:r>
        <w:t xml:space="preserve"/>
      </w:r>
    </w:p>
    <w:p>
      <w:pPr>
        <w:spacing w:after="80" w:before="200"/>
      </w:pPr>
      <w:r>
        <w:rPr>
          <w:rFonts w:ascii="Arial" w:cs="Arial" w:eastAsia="Arial" w:hAnsi="Arial"/>
          <w:b/>
          <w:bCs/>
          <w:color w:val="0D1B2A"/>
          <w:sz w:val="24"/>
          <w:szCs w:val="24"/>
        </w:rPr>
        <w:t xml:space="preserve">Step 3: Google Business Prospecting</w:t>
      </w:r>
    </w:p>
    <w:p>
      <w:pPr>
        <w:spacing w:after="100" w:before="80"/>
        <w:jc w:val="left"/>
      </w:pPr>
      <w:r>
        <w:rPr>
          <w:rFonts w:ascii="Arial" w:cs="Arial" w:eastAsia="Arial" w:hAnsi="Arial"/>
          <w:color w:val="0D1B2A"/>
          <w:sz w:val="20"/>
          <w:szCs w:val="20"/>
        </w:rPr>
        <w:t xml:space="preserve">Search Google for "[trade] [city]" in your target markets. Look at the businesses with:</w:t>
      </w:r>
    </w:p>
    <w:p>
      <w:pPr>
        <w:pStyle w:val="ListParagraph"/>
        <w:numPr>
          <w:ilvl w:val="0"/>
          <w:numId w:val="2"/>
        </w:numPr>
        <w:spacing w:after="60" w:before="60"/>
      </w:pPr>
      <w:r>
        <w:rPr>
          <w:rFonts w:ascii="Arial" w:cs="Arial" w:eastAsia="Arial" w:hAnsi="Arial"/>
          <w:color w:val="0D1B2A"/>
          <w:sz w:val="20"/>
          <w:szCs w:val="20"/>
        </w:rPr>
        <w:t xml:space="preserve">No website or a bad website (can't afford a receptionist either)</w:t>
      </w:r>
    </w:p>
    <w:p>
      <w:pPr>
        <w:pStyle w:val="ListParagraph"/>
        <w:numPr>
          <w:ilvl w:val="0"/>
          <w:numId w:val="2"/>
        </w:numPr>
        <w:spacing w:after="60" w:before="60"/>
      </w:pPr>
      <w:r>
        <w:rPr>
          <w:rFonts w:ascii="Arial" w:cs="Arial" w:eastAsia="Arial" w:hAnsi="Arial"/>
          <w:color w:val="0D1B2A"/>
          <w:sz w:val="20"/>
          <w:szCs w:val="20"/>
        </w:rPr>
        <w:t xml:space="preserve">1–10 reviews (small operation, owner-operated)</w:t>
      </w:r>
    </w:p>
    <w:p>
      <w:pPr>
        <w:pStyle w:val="ListParagraph"/>
        <w:numPr>
          <w:ilvl w:val="0"/>
          <w:numId w:val="2"/>
        </w:numPr>
        <w:spacing w:after="60" w:before="60"/>
      </w:pPr>
      <w:r>
        <w:rPr>
          <w:rFonts w:ascii="Arial" w:cs="Arial" w:eastAsia="Arial" w:hAnsi="Arial"/>
          <w:color w:val="0D1B2A"/>
          <w:sz w:val="20"/>
          <w:szCs w:val="20"/>
        </w:rPr>
        <w:t xml:space="preserve">Answering machine or voicemail on the call button</w:t>
      </w:r>
    </w:p>
    <w:p>
      <w:pPr>
        <w:spacing w:after="100" w:before="80"/>
        <w:jc w:val="left"/>
      </w:pPr>
      <w:r>
        <w:rPr>
          <w:rFonts w:ascii="Arial" w:cs="Arial" w:eastAsia="Arial" w:hAnsi="Arial"/>
          <w:color w:val="0D1B2A"/>
          <w:sz w:val="20"/>
          <w:szCs w:val="20"/>
        </w:rPr>
        <w:t xml:space="preserve">These are your ICPs. Call them. Don't email. Script:</w:t>
      </w:r>
    </w:p>
    <w:tbl>
      <w:tblPr>
        <w:tblW w:type="dxa" w:w="9360"/>
        <w:tblBorders>
          <w:top w:val="single" w:color="E65100" w:sz="4"/>
          <w:left w:val="thick" w:color="E65100" w:sz="16"/>
          <w:bottom w:val="single" w:color="E65100" w:sz="4"/>
          <w:right w:val="none" w:color="FFFFFF" w:sz="0"/>
          <w:insideH w:val="single" w:color="auto" w:sz="4"/>
          <w:insideV w:val="single" w:color="auto" w:sz="4"/>
        </w:tblBorders>
      </w:tblPr>
      <w:tblGrid>
        <w:gridCol w:w="1400"/>
        <w:gridCol w:w="7960"/>
      </w:tblGrid>
      <w:tr>
        <w:tc>
          <w:tcPr>
            <w:tcW w:type="dxa" w:w="1400"/>
            <w:shd w:fill="F5F7FA" w:val="clear"/>
            <w:tcMar>
              <w:top w:type="dxa" w:w="120"/>
              <w:left w:type="dxa" w:w="200"/>
              <w:bottom w:type="dxa" w:w="120"/>
              <w:right w:type="dxa" w:w="100"/>
            </w:tcMar>
          </w:tcPr>
          <w:p>
            <w:r>
              <w:rPr>
                <w:rFonts w:ascii="Arial" w:cs="Arial" w:eastAsia="Arial" w:hAnsi="Arial"/>
                <w:b/>
                <w:bCs/>
                <w:color w:val="E65100"/>
                <w:sz w:val="20"/>
                <w:szCs w:val="20"/>
              </w:rPr>
              <w:t xml:space="preserve">COLD CALL SCRIPT</w:t>
            </w:r>
          </w:p>
        </w:tc>
        <w:tc>
          <w:tcPr>
            <w:tcW w:type="dxa" w:w="7960"/>
            <w:shd w:fill="F5F7FA" w:val="clear"/>
            <w:tcMar>
              <w:top w:type="dxa" w:w="120"/>
              <w:left w:type="dxa" w:w="160"/>
              <w:bottom w:type="dxa" w:w="120"/>
              <w:right w:type="dxa" w:w="200"/>
            </w:tcMar>
          </w:tcPr>
          <w:p>
            <w:r>
              <w:rPr>
                <w:rFonts w:ascii="Arial" w:cs="Arial" w:eastAsia="Arial" w:hAnsi="Arial"/>
                <w:color w:val="0D1B2A"/>
                <w:sz w:val="20"/>
                <w:szCs w:val="20"/>
              </w:rPr>
              <w:t xml:space="preserve">"Hey, this is Cory from AetherPro. I build AI voice agents for trades businesses — basically a smart answering system that can actually answer questions and book jobs. I was looking at your business and thought it might fit. Do you have 5 minutes to hear how it works?"</w:t>
            </w:r>
          </w:p>
        </w:tc>
      </w:tr>
    </w:tbl>
    <w:p>
      <w:pPr>
        <w:spacing w:after="80" w:before="160"/>
      </w:pPr>
      <w:r>
        <w:t xml:space="preserve"/>
      </w:r>
    </w:p>
    <w:p>
      <w:pPr>
        <w:pStyle w:val="Heading2"/>
        <w:spacing w:after="100" w:before="280"/>
      </w:pPr>
      <w:r>
        <w:rPr>
          <w:rFonts w:ascii="Arial" w:cs="Arial" w:eastAsia="Arial" w:hAnsi="Arial"/>
          <w:b/>
          <w:bCs/>
          <w:color w:val="0D1B2A"/>
          <w:sz w:val="28"/>
          <w:szCs w:val="28"/>
        </w:rPr>
        <w:t xml:space="preserve">Phase 1B — Digital Presence (Days 15–45)</w:t>
      </w:r>
    </w:p>
    <w:p>
      <w:pPr>
        <w:spacing w:after="100" w:before="80"/>
        <w:jc w:val="left"/>
      </w:pPr>
      <w:r>
        <w:rPr>
          <w:rFonts w:ascii="Arial" w:cs="Arial" w:eastAsia="Arial" w:hAnsi="Arial"/>
          <w:b/>
          <w:bCs/>
          <w:color w:val="0D1B2A"/>
          <w:sz w:val="20"/>
          <w:szCs w:val="20"/>
        </w:rPr>
        <w:t xml:space="preserve">Goal: </w:t>
      </w:r>
      <w:r>
        <w:rPr>
          <w:rFonts w:ascii="Arial" w:cs="Arial" w:eastAsia="Arial" w:hAnsi="Arial"/>
          <w:color w:val="0D1B2A"/>
          <w:sz w:val="20"/>
          <w:szCs w:val="20"/>
        </w:rPr>
        <w:t xml:space="preserve">Build the digital infrastructure that makes warm and cold leads convert.</w:t>
      </w:r>
    </w:p>
    <w:p>
      <w:pPr>
        <w:spacing w:after="60" w:before="80"/>
      </w:pPr>
      <w:r>
        <w:t xml:space="preserve"/>
      </w:r>
    </w:p>
    <w:p>
      <w:pPr>
        <w:spacing w:after="80" w:before="200"/>
      </w:pPr>
      <w:r>
        <w:rPr>
          <w:rFonts w:ascii="Arial" w:cs="Arial" w:eastAsia="Arial" w:hAnsi="Arial"/>
          <w:b/>
          <w:bCs/>
          <w:color w:val="0D1B2A"/>
          <w:sz w:val="24"/>
          <w:szCs w:val="24"/>
        </w:rPr>
        <w:t xml:space="preserve">Landing Page Requirements</w:t>
      </w:r>
    </w:p>
    <w:p>
      <w:pPr>
        <w:pStyle w:val="ListParagraph"/>
        <w:numPr>
          <w:ilvl w:val="0"/>
          <w:numId w:val="2"/>
        </w:numPr>
        <w:spacing w:after="60" w:before="60"/>
      </w:pPr>
      <w:r>
        <w:rPr>
          <w:rFonts w:ascii="Arial" w:cs="Arial" w:eastAsia="Arial" w:hAnsi="Arial"/>
          <w:color w:val="0D1B2A"/>
          <w:sz w:val="20"/>
          <w:szCs w:val="20"/>
        </w:rPr>
        <w:t xml:space="preserve">Headline focused on pain, not product: "Your Phone Rings. You're On The Job. We Answer It."</w:t>
      </w:r>
    </w:p>
    <w:p>
      <w:pPr>
        <w:pStyle w:val="ListParagraph"/>
        <w:numPr>
          <w:ilvl w:val="0"/>
          <w:numId w:val="2"/>
        </w:numPr>
        <w:spacing w:after="60" w:before="60"/>
      </w:pPr>
      <w:r>
        <w:rPr>
          <w:rFonts w:ascii="Arial" w:cs="Arial" w:eastAsia="Arial" w:hAnsi="Arial"/>
          <w:color w:val="0D1B2A"/>
          <w:sz w:val="20"/>
          <w:szCs w:val="20"/>
        </w:rPr>
        <w:t xml:space="preserve">3-step explainer: Call comes in → AI answers &amp; qualifies → You get the job info</w:t>
      </w:r>
    </w:p>
    <w:p>
      <w:pPr>
        <w:pStyle w:val="ListParagraph"/>
        <w:numPr>
          <w:ilvl w:val="0"/>
          <w:numId w:val="2"/>
        </w:numPr>
        <w:spacing w:after="60" w:before="60"/>
      </w:pPr>
      <w:r>
        <w:rPr>
          <w:rFonts w:ascii="Arial" w:cs="Arial" w:eastAsia="Arial" w:hAnsi="Arial"/>
          <w:color w:val="0D1B2A"/>
          <w:sz w:val="20"/>
          <w:szCs w:val="20"/>
        </w:rPr>
        <w:t xml:space="preserve">Audio demo embed — let them hear the agent answer a sample call (CRITICAL, this is what closes)</w:t>
      </w:r>
    </w:p>
    <w:p>
      <w:pPr>
        <w:pStyle w:val="ListParagraph"/>
        <w:numPr>
          <w:ilvl w:val="0"/>
          <w:numId w:val="2"/>
        </w:numPr>
        <w:spacing w:after="60" w:before="60"/>
      </w:pPr>
      <w:r>
        <w:rPr>
          <w:rFonts w:ascii="Arial" w:cs="Arial" w:eastAsia="Arial" w:hAnsi="Arial"/>
          <w:color w:val="0D1B2A"/>
          <w:sz w:val="20"/>
          <w:szCs w:val="20"/>
        </w:rPr>
        <w:t xml:space="preserve">Specific vertical pages: /hvac, /plumbing, /electrical (for SEO and relevance)</w:t>
      </w:r>
    </w:p>
    <w:p>
      <w:pPr>
        <w:pStyle w:val="ListParagraph"/>
        <w:numPr>
          <w:ilvl w:val="0"/>
          <w:numId w:val="2"/>
        </w:numPr>
        <w:spacing w:after="60" w:before="60"/>
      </w:pPr>
      <w:r>
        <w:rPr>
          <w:rFonts w:ascii="Arial" w:cs="Arial" w:eastAsia="Arial" w:hAnsi="Arial"/>
          <w:color w:val="0D1B2A"/>
          <w:sz w:val="20"/>
          <w:szCs w:val="20"/>
        </w:rPr>
        <w:t xml:space="preserve">Single CTA: "Book a Free 15-Min Demo" — not a free trial, a demo first</w:t>
      </w:r>
    </w:p>
    <w:p>
      <w:pPr>
        <w:spacing w:after="60" w:before="80"/>
      </w:pPr>
      <w:r>
        <w:t xml:space="preserve"/>
      </w:r>
    </w:p>
    <w:p>
      <w:pPr>
        <w:spacing w:after="80" w:before="200"/>
      </w:pPr>
      <w:r>
        <w:rPr>
          <w:rFonts w:ascii="Arial" w:cs="Arial" w:eastAsia="Arial" w:hAnsi="Arial"/>
          <w:b/>
          <w:bCs/>
          <w:color w:val="0D1B2A"/>
          <w:sz w:val="24"/>
          <w:szCs w:val="24"/>
        </w:rPr>
        <w:t xml:space="preserve">Content That Builds Trust (LinkedIn + Facebook)</w:t>
      </w:r>
    </w:p>
    <w:p>
      <w:pPr>
        <w:spacing w:after="100" w:before="80"/>
        <w:jc w:val="left"/>
      </w:pPr>
      <w:r>
        <w:rPr>
          <w:rFonts w:ascii="Arial" w:cs="Arial" w:eastAsia="Arial" w:hAnsi="Arial"/>
          <w:color w:val="0D1B2A"/>
          <w:sz w:val="20"/>
          <w:szCs w:val="20"/>
        </w:rPr>
        <w:t xml:space="preserve">Trades businesses are on Facebook, not LinkedIn. But contractors who manage trades businesses are on LinkedIn. Hit both.</w:t>
      </w:r>
    </w:p>
    <w:p>
      <w:pPr>
        <w:pStyle w:val="ListParagraph"/>
        <w:numPr>
          <w:ilvl w:val="0"/>
          <w:numId w:val="2"/>
        </w:numPr>
        <w:spacing w:after="60" w:before="60"/>
      </w:pPr>
      <w:r>
        <w:rPr>
          <w:rFonts w:ascii="Arial" w:cs="Arial" w:eastAsia="Arial" w:hAnsi="Arial"/>
          <w:color w:val="0D1B2A"/>
          <w:sz w:val="20"/>
          <w:szCs w:val="20"/>
        </w:rPr>
        <w:t xml:space="preserve">Post short video: dial a test number, hear the agent answer a realistic HVAC call</w:t>
      </w:r>
    </w:p>
    <w:p>
      <w:pPr>
        <w:pStyle w:val="ListParagraph"/>
        <w:numPr>
          <w:ilvl w:val="0"/>
          <w:numId w:val="2"/>
        </w:numPr>
        <w:spacing w:after="60" w:before="60"/>
      </w:pPr>
      <w:r>
        <w:rPr>
          <w:rFonts w:ascii="Arial" w:cs="Arial" w:eastAsia="Arial" w:hAnsi="Arial"/>
          <w:color w:val="0D1B2A"/>
          <w:sz w:val="20"/>
          <w:szCs w:val="20"/>
        </w:rPr>
        <w:t xml:space="preserve">Post the ROI math: "3 missed calls per week x $500 avg = $78,000/year. Our agent: $297/mo."</w:t>
      </w:r>
    </w:p>
    <w:p>
      <w:pPr>
        <w:pStyle w:val="ListParagraph"/>
        <w:numPr>
          <w:ilvl w:val="0"/>
          <w:numId w:val="2"/>
        </w:numPr>
        <w:spacing w:after="60" w:before="60"/>
      </w:pPr>
      <w:r>
        <w:rPr>
          <w:rFonts w:ascii="Arial" w:cs="Arial" w:eastAsia="Arial" w:hAnsi="Arial"/>
          <w:color w:val="0D1B2A"/>
          <w:sz w:val="20"/>
          <w:szCs w:val="20"/>
        </w:rPr>
        <w:t xml:space="preserve">Post client stories once you have beta users (with permission)</w:t>
      </w:r>
    </w:p>
    <w:p>
      <w:pPr>
        <w:pStyle w:val="ListParagraph"/>
        <w:numPr>
          <w:ilvl w:val="0"/>
          <w:numId w:val="2"/>
        </w:numPr>
        <w:spacing w:after="60" w:before="60"/>
      </w:pPr>
      <w:r>
        <w:rPr>
          <w:rFonts w:ascii="Arial" w:cs="Arial" w:eastAsia="Arial" w:hAnsi="Arial"/>
          <w:color w:val="0D1B2A"/>
          <w:sz w:val="20"/>
          <w:szCs w:val="20"/>
        </w:rPr>
        <w:t xml:space="preserve">Facebook local business groups — join and provide value before pitching</w:t>
      </w:r>
    </w:p>
    <w:p>
      <w:pPr>
        <w:spacing w:after="80" w:before="160"/>
      </w:pPr>
      <w:r>
        <w:t xml:space="preserve"/>
      </w:r>
    </w:p>
    <w:p>
      <w:pPr>
        <w:pStyle w:val="Heading2"/>
        <w:spacing w:after="100" w:before="280"/>
      </w:pPr>
      <w:r>
        <w:rPr>
          <w:rFonts w:ascii="Arial" w:cs="Arial" w:eastAsia="Arial" w:hAnsi="Arial"/>
          <w:b/>
          <w:bCs/>
          <w:color w:val="0D1B2A"/>
          <w:sz w:val="28"/>
          <w:szCs w:val="28"/>
        </w:rPr>
        <w:t xml:space="preserve">Phase 1C — Referral Engine (Day 30+)</w:t>
      </w:r>
    </w:p>
    <w:p>
      <w:pPr>
        <w:spacing w:after="100" w:before="80"/>
        <w:jc w:val="left"/>
      </w:pPr>
      <w:r>
        <w:rPr>
          <w:rFonts w:ascii="Arial" w:cs="Arial" w:eastAsia="Arial" w:hAnsi="Arial"/>
          <w:color w:val="0D1B2A"/>
          <w:sz w:val="20"/>
          <w:szCs w:val="20"/>
        </w:rPr>
        <w:t xml:space="preserve">Satisfied trades businesses talk to each other constantly. At the supply house. At the job site. One happy HVAC customer can refer you to 5 more.</w:t>
      </w:r>
    </w:p>
    <w:p>
      <w:pPr>
        <w:pStyle w:val="ListParagraph"/>
        <w:numPr>
          <w:ilvl w:val="0"/>
          <w:numId w:val="2"/>
        </w:numPr>
        <w:spacing w:after="60" w:before="60"/>
      </w:pPr>
      <w:r>
        <w:rPr>
          <w:rFonts w:ascii="Arial" w:cs="Arial" w:eastAsia="Arial" w:hAnsi="Arial"/>
          <w:color w:val="0D1B2A"/>
          <w:sz w:val="20"/>
          <w:szCs w:val="20"/>
        </w:rPr>
        <w:t xml:space="preserve">Build a formal referral program: $100 cash or bill credit per paying referral</w:t>
      </w:r>
    </w:p>
    <w:p>
      <w:pPr>
        <w:pStyle w:val="ListParagraph"/>
        <w:numPr>
          <w:ilvl w:val="0"/>
          <w:numId w:val="2"/>
        </w:numPr>
        <w:spacing w:after="60" w:before="60"/>
      </w:pPr>
      <w:r>
        <w:rPr>
          <w:rFonts w:ascii="Arial" w:cs="Arial" w:eastAsia="Arial" w:hAnsi="Arial"/>
          <w:color w:val="0D1B2A"/>
          <w:sz w:val="20"/>
          <w:szCs w:val="20"/>
        </w:rPr>
        <w:t xml:space="preserve">Create a one-page referral sheet the business owner can hand to their subcontractors</w:t>
      </w:r>
    </w:p>
    <w:p>
      <w:pPr>
        <w:pStyle w:val="ListParagraph"/>
        <w:numPr>
          <w:ilvl w:val="0"/>
          <w:numId w:val="2"/>
        </w:numPr>
        <w:spacing w:after="60" w:before="60"/>
      </w:pPr>
      <w:r>
        <w:rPr>
          <w:rFonts w:ascii="Arial" w:cs="Arial" w:eastAsia="Arial" w:hAnsi="Arial"/>
          <w:color w:val="0D1B2A"/>
          <w:sz w:val="20"/>
          <w:szCs w:val="20"/>
        </w:rPr>
        <w:t xml:space="preserve">Ask every new client within 30 days: "Who else do you know that misses too many calls?"</w:t>
      </w:r>
    </w:p>
    <w:p>
      <w:pPr>
        <w:pBdr>
          <w:bottom w:val="single" w:color="E8ECF0" w:sz="2" w:space="1"/>
        </w:pBdr>
        <w:spacing w:after="160" w:before="160"/>
      </w:pPr>
      <w:r>
        <w:t xml:space="preserve"/>
      </w:r>
    </w:p>
    <w:p>
      <w:r>
        <w:br w:type="page"/>
      </w:r>
    </w:p>
    <w:p>
      <w:pPr>
        <w:pStyle w:val="Heading1"/>
        <w:pBdr>
          <w:bottom w:val="single" w:color="0D1B2A" w:sz="8" w:space="4"/>
        </w:pBdr>
        <w:spacing w:after="120" w:before="360"/>
      </w:pPr>
      <w:r>
        <w:rPr>
          <w:rFonts w:ascii="Arial" w:cs="Arial" w:eastAsia="Arial" w:hAnsi="Arial"/>
          <w:b/>
          <w:bCs/>
          <w:color w:val="0D1B2A"/>
          <w:sz w:val="40"/>
          <w:szCs w:val="40"/>
        </w:rPr>
        <w:t xml:space="preserve">06  THE SALES PROCESS — FROM LEAD TO LIVE AGENT</w:t>
      </w:r>
    </w:p>
    <w:p>
      <w:pPr>
        <w:spacing w:after="100" w:before="120"/>
      </w:pPr>
      <w:r>
        <w:t xml:space="preserve"/>
      </w:r>
    </w:p>
    <w:p>
      <w:pPr>
        <w:pStyle w:val="Heading2"/>
        <w:spacing w:after="100" w:before="280"/>
      </w:pPr>
      <w:r>
        <w:rPr>
          <w:rFonts w:ascii="Arial" w:cs="Arial" w:eastAsia="Arial" w:hAnsi="Arial"/>
          <w:b/>
          <w:bCs/>
          <w:color w:val="0D1B2A"/>
          <w:sz w:val="28"/>
          <w:szCs w:val="28"/>
        </w:rPr>
        <w:t xml:space="preserve">Sales Funnel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3000"/>
        <w:gridCol w:w="2660"/>
        <w:gridCol w:w="2660"/>
      </w:tblGrid>
      <w:tr>
        <w:tc>
          <w:tcPr>
            <w:tcW w:type="dxa" w:w="1040"/>
            <w:tcBorders>
              <w:top w:val="single" w:color="0D1B2A" w:sz="1"/>
              <w:left w:val="single" w:color="0D1B2A" w:sz="1"/>
              <w:bottom w:val="single" w:color="0D1B2A" w:sz="1"/>
              <w:right w:val="single" w:color="0D1B2A" w:sz="1"/>
            </w:tcBorders>
            <w:shd w:fill="0D1B2A" w:val="clear"/>
            <w:tcMar>
              <w:top w:type="dxa" w:w="100"/>
              <w:left w:type="dxa" w:w="120"/>
              <w:bottom w:type="dxa" w:w="100"/>
              <w:right w:type="dxa" w:w="120"/>
            </w:tcMar>
          </w:tcPr>
          <w:p>
            <w:r>
              <w:rPr>
                <w:rFonts w:ascii="Arial" w:cs="Arial" w:eastAsia="Arial" w:hAnsi="Arial"/>
                <w:b/>
                <w:bCs/>
                <w:color w:val="FFFFFF"/>
                <w:sz w:val="17"/>
                <w:szCs w:val="17"/>
              </w:rPr>
              <w:t xml:space="preserve">STAGE</w:t>
            </w:r>
          </w:p>
        </w:tc>
        <w:tc>
          <w:tcPr>
            <w:tcW w:type="dxa" w:w="3000"/>
            <w:tcBorders>
              <w:top w:val="single" w:color="0D1B2A" w:sz="1"/>
              <w:left w:val="single" w:color="0D1B2A" w:sz="1"/>
              <w:bottom w:val="single" w:color="0D1B2A" w:sz="1"/>
              <w:right w:val="single" w:color="0D1B2A" w:sz="1"/>
            </w:tcBorders>
            <w:shd w:fill="0D1B2A" w:val="clear"/>
            <w:tcMar>
              <w:top w:type="dxa" w:w="100"/>
              <w:left w:type="dxa" w:w="120"/>
              <w:bottom w:type="dxa" w:w="100"/>
              <w:right w:type="dxa" w:w="120"/>
            </w:tcMar>
          </w:tcPr>
          <w:p>
            <w:r>
              <w:rPr>
                <w:rFonts w:ascii="Arial" w:cs="Arial" w:eastAsia="Arial" w:hAnsi="Arial"/>
                <w:b/>
                <w:bCs/>
                <w:color w:val="FFFFFF"/>
                <w:sz w:val="17"/>
                <w:szCs w:val="17"/>
              </w:rPr>
              <w:t xml:space="preserve">ACTION</w:t>
            </w:r>
          </w:p>
        </w:tc>
        <w:tc>
          <w:tcPr>
            <w:tcW w:type="dxa" w:w="2660"/>
            <w:tcBorders>
              <w:top w:val="single" w:color="0D1B2A" w:sz="1"/>
              <w:left w:val="single" w:color="0D1B2A" w:sz="1"/>
              <w:bottom w:val="single" w:color="0D1B2A" w:sz="1"/>
              <w:right w:val="single" w:color="0D1B2A" w:sz="1"/>
            </w:tcBorders>
            <w:shd w:fill="0D1B2A" w:val="clear"/>
            <w:tcMar>
              <w:top w:type="dxa" w:w="100"/>
              <w:left w:type="dxa" w:w="120"/>
              <w:bottom w:type="dxa" w:w="100"/>
              <w:right w:type="dxa" w:w="120"/>
            </w:tcMar>
          </w:tcPr>
          <w:p>
            <w:r>
              <w:rPr>
                <w:rFonts w:ascii="Arial" w:cs="Arial" w:eastAsia="Arial" w:hAnsi="Arial"/>
                <w:b/>
                <w:bCs/>
                <w:color w:val="FFFFFF"/>
                <w:sz w:val="17"/>
                <w:szCs w:val="17"/>
              </w:rPr>
              <w:t xml:space="preserve">GOAL</w:t>
            </w:r>
          </w:p>
        </w:tc>
        <w:tc>
          <w:tcPr>
            <w:tcW w:type="dxa" w:w="2660"/>
            <w:tcBorders>
              <w:top w:val="single" w:color="0D1B2A" w:sz="1"/>
              <w:left w:val="single" w:color="0D1B2A" w:sz="1"/>
              <w:bottom w:val="single" w:color="0D1B2A" w:sz="1"/>
              <w:right w:val="single" w:color="0D1B2A" w:sz="1"/>
            </w:tcBorders>
            <w:shd w:fill="0D1B2A" w:val="clear"/>
            <w:tcMar>
              <w:top w:type="dxa" w:w="100"/>
              <w:left w:type="dxa" w:w="120"/>
              <w:bottom w:type="dxa" w:w="100"/>
              <w:right w:type="dxa" w:w="120"/>
            </w:tcMar>
          </w:tcPr>
          <w:p>
            <w:r>
              <w:rPr>
                <w:rFonts w:ascii="Arial" w:cs="Arial" w:eastAsia="Arial" w:hAnsi="Arial"/>
                <w:b/>
                <w:bCs/>
                <w:color w:val="FFFFFF"/>
                <w:sz w:val="17"/>
                <w:szCs w:val="17"/>
              </w:rPr>
              <w:t xml:space="preserve">SUCCESS METRIC</w:t>
            </w:r>
          </w:p>
        </w:tc>
      </w:tr>
      <w:tr>
        <w:tc>
          <w:tcPr>
            <w:tcW w:type="dxa" w:w="1040"/>
            <w:tcBorders>
              <w:top w:val="single" w:color="E8ECF0" w:sz="1"/>
              <w:left w:val="single" w:color="E8ECF0" w:sz="1"/>
              <w:bottom w:val="single" w:color="E8ECF0" w:sz="1"/>
              <w:right w:val="single" w:color="E8ECF0" w:sz="1"/>
            </w:tcBorders>
            <w:shd w:fill="F5F7FA" w:val="clear"/>
            <w:tcMar>
              <w:top w:type="dxa" w:w="80"/>
              <w:left w:type="dxa" w:w="120"/>
              <w:bottom w:type="dxa" w:w="80"/>
              <w:right w:type="dxa" w:w="120"/>
            </w:tcMar>
          </w:tcPr>
          <w:p>
            <w:r>
              <w:rPr>
                <w:rFonts w:ascii="Arial" w:cs="Arial" w:eastAsia="Arial" w:hAnsi="Arial"/>
                <w:b/>
                <w:bCs/>
                <w:color w:val="1A73E8"/>
                <w:sz w:val="17"/>
                <w:szCs w:val="17"/>
              </w:rPr>
              <w:t xml:space="preserve">1 — AWARE</w:t>
            </w:r>
          </w:p>
        </w:tc>
        <w:tc>
          <w:tcPr>
            <w:tcW w:type="dxa" w:w="3000"/>
            <w:tcBorders>
              <w:top w:val="single" w:color="E8ECF0" w:sz="1"/>
              <w:left w:val="single" w:color="E8ECF0" w:sz="1"/>
              <w:bottom w:val="single" w:color="E8ECF0" w:sz="1"/>
              <w:right w:val="single" w:color="E8ECF0" w:sz="1"/>
            </w:tcBorders>
            <w:shd w:fill="F5F7FA" w:val="clear"/>
            <w:tcMar>
              <w:top w:type="dxa" w:w="80"/>
              <w:left w:type="dxa" w:w="120"/>
              <w:bottom w:type="dxa" w:w="80"/>
              <w:right w:type="dxa" w:w="120"/>
            </w:tcMar>
          </w:tcPr>
          <w:p>
            <w:r>
              <w:rPr>
                <w:rFonts w:ascii="Arial" w:cs="Arial" w:eastAsia="Arial" w:hAnsi="Arial"/>
                <w:color w:val="0D1B2A"/>
                <w:sz w:val="17"/>
                <w:szCs w:val="17"/>
              </w:rPr>
              <w:t xml:space="preserve">Prospect sees post, hears from peer, or gets cold call</w:t>
            </w:r>
          </w:p>
        </w:tc>
        <w:tc>
          <w:tcPr>
            <w:tcW w:type="dxa" w:w="2660"/>
            <w:tcBorders>
              <w:top w:val="single" w:color="E8ECF0" w:sz="1"/>
              <w:left w:val="single" w:color="E8ECF0" w:sz="1"/>
              <w:bottom w:val="single" w:color="E8ECF0" w:sz="1"/>
              <w:right w:val="single" w:color="E8ECF0" w:sz="1"/>
            </w:tcBorders>
            <w:shd w:fill="F5F7FA" w:val="clear"/>
            <w:tcMar>
              <w:top w:type="dxa" w:w="80"/>
              <w:left w:type="dxa" w:w="120"/>
              <w:bottom w:type="dxa" w:w="80"/>
              <w:right w:type="dxa" w:w="120"/>
            </w:tcMar>
          </w:tcPr>
          <w:p>
            <w:r>
              <w:rPr>
                <w:rFonts w:ascii="Arial" w:cs="Arial" w:eastAsia="Arial" w:hAnsi="Arial"/>
                <w:color w:val="0D1B2A"/>
                <w:sz w:val="17"/>
                <w:szCs w:val="17"/>
              </w:rPr>
              <w:t xml:space="preserve">Know we exist and what we solve</w:t>
            </w:r>
          </w:p>
        </w:tc>
        <w:tc>
          <w:tcPr>
            <w:tcW w:type="dxa" w:w="2660"/>
            <w:tcBorders>
              <w:top w:val="single" w:color="E8ECF0" w:sz="1"/>
              <w:left w:val="single" w:color="E8ECF0" w:sz="1"/>
              <w:bottom w:val="single" w:color="E8ECF0" w:sz="1"/>
              <w:right w:val="single" w:color="E8ECF0" w:sz="1"/>
            </w:tcBorders>
            <w:shd w:fill="F5F7FA" w:val="clear"/>
            <w:tcMar>
              <w:top w:type="dxa" w:w="80"/>
              <w:left w:type="dxa" w:w="120"/>
              <w:bottom w:type="dxa" w:w="80"/>
              <w:right w:type="dxa" w:w="120"/>
            </w:tcMar>
          </w:tcPr>
          <w:p>
            <w:r>
              <w:rPr>
                <w:rFonts w:ascii="Arial" w:cs="Arial" w:eastAsia="Arial" w:hAnsi="Arial"/>
                <w:color w:val="0D1B2A"/>
                <w:sz w:val="17"/>
                <w:szCs w:val="17"/>
              </w:rPr>
              <w:t xml:space="preserve">&gt; 50% answer rate on outreach</w:t>
            </w:r>
          </w:p>
        </w:tc>
      </w:tr>
      <w:tr>
        <w:tc>
          <w:tcPr>
            <w:tcW w:type="dxa" w:w="104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b/>
                <w:bCs/>
                <w:color w:val="1A73E8"/>
                <w:sz w:val="17"/>
                <w:szCs w:val="17"/>
              </w:rPr>
              <w:t xml:space="preserve">2 — CURIOUS</w:t>
            </w:r>
          </w:p>
        </w:tc>
        <w:tc>
          <w:tcPr>
            <w:tcW w:type="dxa" w:w="300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0D1B2A"/>
                <w:sz w:val="17"/>
                <w:szCs w:val="17"/>
              </w:rPr>
              <w:t xml:space="preserve">Prospect visits landing page or takes the demo call</w:t>
            </w:r>
          </w:p>
        </w:tc>
        <w:tc>
          <w:tcPr>
            <w:tcW w:type="dxa" w:w="266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0D1B2A"/>
                <w:sz w:val="17"/>
                <w:szCs w:val="17"/>
              </w:rPr>
              <w:t xml:space="preserve">Understand product + feel the ROI</w:t>
            </w:r>
          </w:p>
        </w:tc>
        <w:tc>
          <w:tcPr>
            <w:tcW w:type="dxa" w:w="266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0D1B2A"/>
                <w:sz w:val="17"/>
                <w:szCs w:val="17"/>
              </w:rPr>
              <w:t xml:space="preserve">Listens to demo audio / completes landing page</w:t>
            </w:r>
          </w:p>
        </w:tc>
      </w:tr>
      <w:tr>
        <w:tc>
          <w:tcPr>
            <w:tcW w:type="dxa" w:w="1040"/>
            <w:tcBorders>
              <w:top w:val="single" w:color="E8ECF0" w:sz="1"/>
              <w:left w:val="single" w:color="E8ECF0" w:sz="1"/>
              <w:bottom w:val="single" w:color="E8ECF0" w:sz="1"/>
              <w:right w:val="single" w:color="E8ECF0" w:sz="1"/>
            </w:tcBorders>
            <w:shd w:fill="F5F7FA" w:val="clear"/>
            <w:tcMar>
              <w:top w:type="dxa" w:w="80"/>
              <w:left w:type="dxa" w:w="120"/>
              <w:bottom w:type="dxa" w:w="80"/>
              <w:right w:type="dxa" w:w="120"/>
            </w:tcMar>
          </w:tcPr>
          <w:p>
            <w:r>
              <w:rPr>
                <w:rFonts w:ascii="Arial" w:cs="Arial" w:eastAsia="Arial" w:hAnsi="Arial"/>
                <w:b/>
                <w:bCs/>
                <w:color w:val="1A73E8"/>
                <w:sz w:val="17"/>
                <w:szCs w:val="17"/>
              </w:rPr>
              <w:t xml:space="preserve">3 — DEMO</w:t>
            </w:r>
          </w:p>
        </w:tc>
        <w:tc>
          <w:tcPr>
            <w:tcW w:type="dxa" w:w="3000"/>
            <w:tcBorders>
              <w:top w:val="single" w:color="E8ECF0" w:sz="1"/>
              <w:left w:val="single" w:color="E8ECF0" w:sz="1"/>
              <w:bottom w:val="single" w:color="E8ECF0" w:sz="1"/>
              <w:right w:val="single" w:color="E8ECF0" w:sz="1"/>
            </w:tcBorders>
            <w:shd w:fill="F5F7FA" w:val="clear"/>
            <w:tcMar>
              <w:top w:type="dxa" w:w="80"/>
              <w:left w:type="dxa" w:w="120"/>
              <w:bottom w:type="dxa" w:w="80"/>
              <w:right w:type="dxa" w:w="120"/>
            </w:tcMar>
          </w:tcPr>
          <w:p>
            <w:r>
              <w:rPr>
                <w:rFonts w:ascii="Arial" w:cs="Arial" w:eastAsia="Arial" w:hAnsi="Arial"/>
                <w:color w:val="0D1B2A"/>
                <w:sz w:val="17"/>
                <w:szCs w:val="17"/>
              </w:rPr>
              <w:t xml:space="preserve">15-min video or phone demo — live agent call against their actual number or a test scenario</w:t>
            </w:r>
          </w:p>
        </w:tc>
        <w:tc>
          <w:tcPr>
            <w:tcW w:type="dxa" w:w="2660"/>
            <w:tcBorders>
              <w:top w:val="single" w:color="E8ECF0" w:sz="1"/>
              <w:left w:val="single" w:color="E8ECF0" w:sz="1"/>
              <w:bottom w:val="single" w:color="E8ECF0" w:sz="1"/>
              <w:right w:val="single" w:color="E8ECF0" w:sz="1"/>
            </w:tcBorders>
            <w:shd w:fill="F5F7FA" w:val="clear"/>
            <w:tcMar>
              <w:top w:type="dxa" w:w="80"/>
              <w:left w:type="dxa" w:w="120"/>
              <w:bottom w:type="dxa" w:w="80"/>
              <w:right w:type="dxa" w:w="120"/>
            </w:tcMar>
          </w:tcPr>
          <w:p>
            <w:r>
              <w:rPr>
                <w:rFonts w:ascii="Arial" w:cs="Arial" w:eastAsia="Arial" w:hAnsi="Arial"/>
                <w:color w:val="0D1B2A"/>
                <w:sz w:val="17"/>
                <w:szCs w:val="17"/>
              </w:rPr>
              <w:t xml:space="preserve">Feel the agent handle a real call</w:t>
            </w:r>
          </w:p>
        </w:tc>
        <w:tc>
          <w:tcPr>
            <w:tcW w:type="dxa" w:w="2660"/>
            <w:tcBorders>
              <w:top w:val="single" w:color="E8ECF0" w:sz="1"/>
              <w:left w:val="single" w:color="E8ECF0" w:sz="1"/>
              <w:bottom w:val="single" w:color="E8ECF0" w:sz="1"/>
              <w:right w:val="single" w:color="E8ECF0" w:sz="1"/>
            </w:tcBorders>
            <w:shd w:fill="F5F7FA" w:val="clear"/>
            <w:tcMar>
              <w:top w:type="dxa" w:w="80"/>
              <w:left w:type="dxa" w:w="120"/>
              <w:bottom w:type="dxa" w:w="80"/>
              <w:right w:type="dxa" w:w="120"/>
            </w:tcMar>
          </w:tcPr>
          <w:p>
            <w:r>
              <w:rPr>
                <w:rFonts w:ascii="Arial" w:cs="Arial" w:eastAsia="Arial" w:hAnsi="Arial"/>
                <w:color w:val="0D1B2A"/>
                <w:sz w:val="17"/>
                <w:szCs w:val="17"/>
              </w:rPr>
              <w:t xml:space="preserve">"That actually sounds good" — any positive response</w:t>
            </w:r>
          </w:p>
        </w:tc>
      </w:tr>
      <w:tr>
        <w:tc>
          <w:tcPr>
            <w:tcW w:type="dxa" w:w="104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b/>
                <w:bCs/>
                <w:color w:val="1A73E8"/>
                <w:sz w:val="17"/>
                <w:szCs w:val="17"/>
              </w:rPr>
              <w:t xml:space="preserve">4 — TRIAL</w:t>
            </w:r>
          </w:p>
        </w:tc>
        <w:tc>
          <w:tcPr>
            <w:tcW w:type="dxa" w:w="300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0D1B2A"/>
                <w:sz w:val="17"/>
                <w:szCs w:val="17"/>
              </w:rPr>
              <w:t xml:space="preserve">30-day free trial on Starter tier (limited offer for first 20 clients)</w:t>
            </w:r>
          </w:p>
        </w:tc>
        <w:tc>
          <w:tcPr>
            <w:tcW w:type="dxa" w:w="266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0D1B2A"/>
                <w:sz w:val="17"/>
                <w:szCs w:val="17"/>
              </w:rPr>
              <w:t xml:space="preserve">Get the agent live and prove value</w:t>
            </w:r>
          </w:p>
        </w:tc>
        <w:tc>
          <w:tcPr>
            <w:tcW w:type="dxa" w:w="266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0D1B2A"/>
                <w:sz w:val="17"/>
                <w:szCs w:val="17"/>
              </w:rPr>
              <w:t xml:space="preserve">At least 1 real call handled within first week</w:t>
            </w:r>
          </w:p>
        </w:tc>
      </w:tr>
      <w:tr>
        <w:tc>
          <w:tcPr>
            <w:tcW w:type="dxa" w:w="1040"/>
            <w:tcBorders>
              <w:top w:val="single" w:color="E8ECF0" w:sz="1"/>
              <w:left w:val="single" w:color="E8ECF0" w:sz="1"/>
              <w:bottom w:val="single" w:color="E8ECF0" w:sz="1"/>
              <w:right w:val="single" w:color="E8ECF0" w:sz="1"/>
            </w:tcBorders>
            <w:shd w:fill="F5F7FA" w:val="clear"/>
            <w:tcMar>
              <w:top w:type="dxa" w:w="80"/>
              <w:left w:type="dxa" w:w="120"/>
              <w:bottom w:type="dxa" w:w="80"/>
              <w:right w:type="dxa" w:w="120"/>
            </w:tcMar>
          </w:tcPr>
          <w:p>
            <w:r>
              <w:rPr>
                <w:rFonts w:ascii="Arial" w:cs="Arial" w:eastAsia="Arial" w:hAnsi="Arial"/>
                <w:b/>
                <w:bCs/>
                <w:color w:val="1A73E8"/>
                <w:sz w:val="17"/>
                <w:szCs w:val="17"/>
              </w:rPr>
              <w:t xml:space="preserve">5 — CONVERT</w:t>
            </w:r>
          </w:p>
        </w:tc>
        <w:tc>
          <w:tcPr>
            <w:tcW w:type="dxa" w:w="3000"/>
            <w:tcBorders>
              <w:top w:val="single" w:color="E8ECF0" w:sz="1"/>
              <w:left w:val="single" w:color="E8ECF0" w:sz="1"/>
              <w:bottom w:val="single" w:color="E8ECF0" w:sz="1"/>
              <w:right w:val="single" w:color="E8ECF0" w:sz="1"/>
            </w:tcBorders>
            <w:shd w:fill="F5F7FA" w:val="clear"/>
            <w:tcMar>
              <w:top w:type="dxa" w:w="80"/>
              <w:left w:type="dxa" w:w="120"/>
              <w:bottom w:type="dxa" w:w="80"/>
              <w:right w:type="dxa" w:w="120"/>
            </w:tcMar>
          </w:tcPr>
          <w:p>
            <w:r>
              <w:rPr>
                <w:rFonts w:ascii="Arial" w:cs="Arial" w:eastAsia="Arial" w:hAnsi="Arial"/>
                <w:color w:val="0D1B2A"/>
                <w:sz w:val="17"/>
                <w:szCs w:val="17"/>
              </w:rPr>
              <w:t xml:space="preserve">Trial converted to paid subscription</w:t>
            </w:r>
          </w:p>
        </w:tc>
        <w:tc>
          <w:tcPr>
            <w:tcW w:type="dxa" w:w="2660"/>
            <w:tcBorders>
              <w:top w:val="single" w:color="E8ECF0" w:sz="1"/>
              <w:left w:val="single" w:color="E8ECF0" w:sz="1"/>
              <w:bottom w:val="single" w:color="E8ECF0" w:sz="1"/>
              <w:right w:val="single" w:color="E8ECF0" w:sz="1"/>
            </w:tcBorders>
            <w:shd w:fill="F5F7FA" w:val="clear"/>
            <w:tcMar>
              <w:top w:type="dxa" w:w="80"/>
              <w:left w:type="dxa" w:w="120"/>
              <w:bottom w:type="dxa" w:w="80"/>
              <w:right w:type="dxa" w:w="120"/>
            </w:tcMar>
          </w:tcPr>
          <w:p>
            <w:r>
              <w:rPr>
                <w:rFonts w:ascii="Arial" w:cs="Arial" w:eastAsia="Arial" w:hAnsi="Arial"/>
                <w:color w:val="0D1B2A"/>
                <w:sz w:val="17"/>
                <w:szCs w:val="17"/>
              </w:rPr>
              <w:t xml:space="preserve">Monthly recurring revenue locked in</w:t>
            </w:r>
          </w:p>
        </w:tc>
        <w:tc>
          <w:tcPr>
            <w:tcW w:type="dxa" w:w="2660"/>
            <w:tcBorders>
              <w:top w:val="single" w:color="E8ECF0" w:sz="1"/>
              <w:left w:val="single" w:color="E8ECF0" w:sz="1"/>
              <w:bottom w:val="single" w:color="E8ECF0" w:sz="1"/>
              <w:right w:val="single" w:color="E8ECF0" w:sz="1"/>
            </w:tcBorders>
            <w:shd w:fill="F5F7FA" w:val="clear"/>
            <w:tcMar>
              <w:top w:type="dxa" w:w="80"/>
              <w:left w:type="dxa" w:w="120"/>
              <w:bottom w:type="dxa" w:w="80"/>
              <w:right w:type="dxa" w:w="120"/>
            </w:tcMar>
          </w:tcPr>
          <w:p>
            <w:r>
              <w:rPr>
                <w:rFonts w:ascii="Arial" w:cs="Arial" w:eastAsia="Arial" w:hAnsi="Arial"/>
                <w:color w:val="0D1B2A"/>
                <w:sz w:val="17"/>
                <w:szCs w:val="17"/>
              </w:rPr>
              <w:t xml:space="preserve">Card on file, auto-billed at end of trial</w:t>
            </w:r>
          </w:p>
        </w:tc>
      </w:tr>
      <w:tr>
        <w:tc>
          <w:tcPr>
            <w:tcW w:type="dxa" w:w="104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b/>
                <w:bCs/>
                <w:color w:val="1A73E8"/>
                <w:sz w:val="17"/>
                <w:szCs w:val="17"/>
              </w:rPr>
              <w:t xml:space="preserve">6 — EXPAND</w:t>
            </w:r>
          </w:p>
        </w:tc>
        <w:tc>
          <w:tcPr>
            <w:tcW w:type="dxa" w:w="300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0D1B2A"/>
                <w:sz w:val="17"/>
                <w:szCs w:val="17"/>
              </w:rPr>
              <w:t xml:space="preserve">Upsell to higher tier or add-ons at 60-day mark</w:t>
            </w:r>
          </w:p>
        </w:tc>
        <w:tc>
          <w:tcPr>
            <w:tcW w:type="dxa" w:w="266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0D1B2A"/>
                <w:sz w:val="17"/>
                <w:szCs w:val="17"/>
              </w:rPr>
              <w:t xml:space="preserve">Increase ARPU</w:t>
            </w:r>
          </w:p>
        </w:tc>
        <w:tc>
          <w:tcPr>
            <w:tcW w:type="dxa" w:w="266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0D1B2A"/>
                <w:sz w:val="17"/>
                <w:szCs w:val="17"/>
              </w:rPr>
              <w:t xml:space="preserve">20% of clients on Pro or higher within 90 days</w:t>
            </w:r>
          </w:p>
        </w:tc>
      </w:tr>
      <w:tr>
        <w:tc>
          <w:tcPr>
            <w:tcW w:type="dxa" w:w="1040"/>
            <w:tcBorders>
              <w:top w:val="single" w:color="E8ECF0" w:sz="1"/>
              <w:left w:val="single" w:color="E8ECF0" w:sz="1"/>
              <w:bottom w:val="single" w:color="E8ECF0" w:sz="1"/>
              <w:right w:val="single" w:color="E8ECF0" w:sz="1"/>
            </w:tcBorders>
            <w:shd w:fill="F5F7FA" w:val="clear"/>
            <w:tcMar>
              <w:top w:type="dxa" w:w="80"/>
              <w:left w:type="dxa" w:w="120"/>
              <w:bottom w:type="dxa" w:w="80"/>
              <w:right w:type="dxa" w:w="120"/>
            </w:tcMar>
          </w:tcPr>
          <w:p>
            <w:r>
              <w:rPr>
                <w:rFonts w:ascii="Arial" w:cs="Arial" w:eastAsia="Arial" w:hAnsi="Arial"/>
                <w:b/>
                <w:bCs/>
                <w:color w:val="1A73E8"/>
                <w:sz w:val="17"/>
                <w:szCs w:val="17"/>
              </w:rPr>
              <w:t xml:space="preserve">7 — REFER</w:t>
            </w:r>
          </w:p>
        </w:tc>
        <w:tc>
          <w:tcPr>
            <w:tcW w:type="dxa" w:w="3000"/>
            <w:tcBorders>
              <w:top w:val="single" w:color="E8ECF0" w:sz="1"/>
              <w:left w:val="single" w:color="E8ECF0" w:sz="1"/>
              <w:bottom w:val="single" w:color="E8ECF0" w:sz="1"/>
              <w:right w:val="single" w:color="E8ECF0" w:sz="1"/>
            </w:tcBorders>
            <w:shd w:fill="F5F7FA" w:val="clear"/>
            <w:tcMar>
              <w:top w:type="dxa" w:w="80"/>
              <w:left w:type="dxa" w:w="120"/>
              <w:bottom w:type="dxa" w:w="80"/>
              <w:right w:type="dxa" w:w="120"/>
            </w:tcMar>
          </w:tcPr>
          <w:p>
            <w:r>
              <w:rPr>
                <w:rFonts w:ascii="Arial" w:cs="Arial" w:eastAsia="Arial" w:hAnsi="Arial"/>
                <w:color w:val="0D1B2A"/>
                <w:sz w:val="17"/>
                <w:szCs w:val="17"/>
              </w:rPr>
              <w:t xml:space="preserve">Ask for referrals + testimonial at 90-day mark</w:t>
            </w:r>
          </w:p>
        </w:tc>
        <w:tc>
          <w:tcPr>
            <w:tcW w:type="dxa" w:w="2660"/>
            <w:tcBorders>
              <w:top w:val="single" w:color="E8ECF0" w:sz="1"/>
              <w:left w:val="single" w:color="E8ECF0" w:sz="1"/>
              <w:bottom w:val="single" w:color="E8ECF0" w:sz="1"/>
              <w:right w:val="single" w:color="E8ECF0" w:sz="1"/>
            </w:tcBorders>
            <w:shd w:fill="F5F7FA" w:val="clear"/>
            <w:tcMar>
              <w:top w:type="dxa" w:w="80"/>
              <w:left w:type="dxa" w:w="120"/>
              <w:bottom w:type="dxa" w:w="80"/>
              <w:right w:type="dxa" w:w="120"/>
            </w:tcMar>
          </w:tcPr>
          <w:p>
            <w:r>
              <w:rPr>
                <w:rFonts w:ascii="Arial" w:cs="Arial" w:eastAsia="Arial" w:hAnsi="Arial"/>
                <w:color w:val="0D1B2A"/>
                <w:sz w:val="17"/>
                <w:szCs w:val="17"/>
              </w:rPr>
              <w:t xml:space="preserve">Grow via referral flywheel</w:t>
            </w:r>
          </w:p>
        </w:tc>
        <w:tc>
          <w:tcPr>
            <w:tcW w:type="dxa" w:w="2660"/>
            <w:tcBorders>
              <w:top w:val="single" w:color="E8ECF0" w:sz="1"/>
              <w:left w:val="single" w:color="E8ECF0" w:sz="1"/>
              <w:bottom w:val="single" w:color="E8ECF0" w:sz="1"/>
              <w:right w:val="single" w:color="E8ECF0" w:sz="1"/>
            </w:tcBorders>
            <w:shd w:fill="F5F7FA" w:val="clear"/>
            <w:tcMar>
              <w:top w:type="dxa" w:w="80"/>
              <w:left w:type="dxa" w:w="120"/>
              <w:bottom w:type="dxa" w:w="80"/>
              <w:right w:type="dxa" w:w="120"/>
            </w:tcMar>
          </w:tcPr>
          <w:p>
            <w:r>
              <w:rPr>
                <w:rFonts w:ascii="Arial" w:cs="Arial" w:eastAsia="Arial" w:hAnsi="Arial"/>
                <w:color w:val="0D1B2A"/>
                <w:sz w:val="17"/>
                <w:szCs w:val="17"/>
              </w:rPr>
              <w:t xml:space="preserve">1 referral per 3 clients minimum</w:t>
            </w:r>
          </w:p>
        </w:tc>
      </w:tr>
    </w:tbl>
    <w:p>
      <w:pPr>
        <w:spacing w:after="80" w:before="200"/>
      </w:pPr>
      <w:r>
        <w:t xml:space="preserve"/>
      </w:r>
    </w:p>
    <w:p>
      <w:pPr>
        <w:pStyle w:val="Heading2"/>
        <w:spacing w:after="100" w:before="280"/>
      </w:pPr>
      <w:r>
        <w:rPr>
          <w:rFonts w:ascii="Arial" w:cs="Arial" w:eastAsia="Arial" w:hAnsi="Arial"/>
          <w:b/>
          <w:bCs/>
          <w:color w:val="0D1B2A"/>
          <w:sz w:val="28"/>
          <w:szCs w:val="28"/>
        </w:rPr>
        <w:t xml:space="preserve">The Demo is the Close</w:t>
      </w:r>
    </w:p>
    <w:p>
      <w:pPr>
        <w:spacing w:after="100" w:before="80"/>
        <w:jc w:val="left"/>
      </w:pPr>
      <w:r>
        <w:rPr>
          <w:rFonts w:ascii="Arial" w:cs="Arial" w:eastAsia="Arial" w:hAnsi="Arial"/>
          <w:b/>
          <w:bCs/>
          <w:color w:val="0D1B2A"/>
          <w:sz w:val="20"/>
          <w:szCs w:val="20"/>
        </w:rPr>
        <w:t xml:space="preserve">Do not send a pitch deck. Do not write a long email. </w:t>
      </w:r>
      <w:r>
        <w:rPr>
          <w:rFonts w:ascii="Arial" w:cs="Arial" w:eastAsia="Arial" w:hAnsi="Arial"/>
          <w:color w:val="0D1B2A"/>
          <w:sz w:val="20"/>
          <w:szCs w:val="20"/>
        </w:rPr>
        <w:t xml:space="preserve">Call them, get them on a 15-minute call, and let them hear the agent answer a simulated call for their specific trade. The product sells itself when they hear it say: "Thanks for calling Anderson Heating and Cooling, I'm the after-hours assistant — how can I help you today?" That moment is the close.</w:t>
      </w:r>
    </w:p>
    <w:p>
      <w:pPr>
        <w:spacing w:after="80" w:before="100"/>
      </w:pPr>
      <w:r>
        <w:t xml:space="preserve"/>
      </w:r>
    </w:p>
    <w:p>
      <w:pPr>
        <w:pStyle w:val="ListParagraph"/>
        <w:numPr>
          <w:ilvl w:val="0"/>
          <w:numId w:val="2"/>
        </w:numPr>
        <w:spacing w:after="60" w:before="60"/>
      </w:pPr>
      <w:r>
        <w:rPr>
          <w:rFonts w:ascii="Arial" w:cs="Arial" w:eastAsia="Arial" w:hAnsi="Arial"/>
          <w:color w:val="0D1B2A"/>
          <w:sz w:val="20"/>
          <w:szCs w:val="20"/>
        </w:rPr>
        <w:t xml:space="preserve">Prepare a demo agent pre-configured for each target vertical (HVAC demo agent, plumbing demo agent, etc.)</w:t>
      </w:r>
    </w:p>
    <w:p>
      <w:pPr>
        <w:pStyle w:val="ListParagraph"/>
        <w:numPr>
          <w:ilvl w:val="0"/>
          <w:numId w:val="2"/>
        </w:numPr>
        <w:spacing w:after="60" w:before="60"/>
      </w:pPr>
      <w:r>
        <w:rPr>
          <w:rFonts w:ascii="Arial" w:cs="Arial" w:eastAsia="Arial" w:hAnsi="Arial"/>
          <w:color w:val="0D1B2A"/>
          <w:sz w:val="20"/>
          <w:szCs w:val="20"/>
        </w:rPr>
        <w:t xml:space="preserve">Give each demo agent a fake business name and phone number</w:t>
      </w:r>
    </w:p>
    <w:p>
      <w:pPr>
        <w:pStyle w:val="ListParagraph"/>
        <w:numPr>
          <w:ilvl w:val="0"/>
          <w:numId w:val="2"/>
        </w:numPr>
        <w:spacing w:after="60" w:before="60"/>
      </w:pPr>
      <w:r>
        <w:rPr>
          <w:rFonts w:ascii="Arial" w:cs="Arial" w:eastAsia="Arial" w:hAnsi="Arial"/>
          <w:color w:val="0D1B2A"/>
          <w:sz w:val="20"/>
          <w:szCs w:val="20"/>
        </w:rPr>
        <w:t xml:space="preserve">Let the prospect call in and ask real questions during the demo call</w:t>
      </w:r>
    </w:p>
    <w:p>
      <w:pPr>
        <w:pStyle w:val="ListParagraph"/>
        <w:numPr>
          <w:ilvl w:val="0"/>
          <w:numId w:val="2"/>
        </w:numPr>
        <w:spacing w:after="60" w:before="60"/>
      </w:pPr>
      <w:r>
        <w:rPr>
          <w:rFonts w:ascii="Arial" w:cs="Arial" w:eastAsia="Arial" w:hAnsi="Arial"/>
          <w:color w:val="0D1B2A"/>
          <w:sz w:val="20"/>
          <w:szCs w:val="20"/>
        </w:rPr>
        <w:t xml:space="preserve">After the call: "What did you think? We can have your version live in 24 hours."</w:t>
      </w:r>
    </w:p>
    <w:p>
      <w:pPr>
        <w:pBdr>
          <w:bottom w:val="single" w:color="E8ECF0" w:sz="2" w:space="1"/>
        </w:pBdr>
        <w:spacing w:after="160" w:before="160"/>
      </w:pPr>
      <w:r>
        <w:t xml:space="preserve"/>
      </w:r>
    </w:p>
    <w:p>
      <w:r>
        <w:br w:type="page"/>
      </w:r>
    </w:p>
    <w:p>
      <w:pPr>
        <w:pStyle w:val="Heading1"/>
        <w:pBdr>
          <w:bottom w:val="single" w:color="2E7D32" w:sz="8" w:space="4"/>
        </w:pBdr>
        <w:spacing w:after="120" w:before="360"/>
      </w:pPr>
      <w:r>
        <w:rPr>
          <w:rFonts w:ascii="Arial" w:cs="Arial" w:eastAsia="Arial" w:hAnsi="Arial"/>
          <w:b/>
          <w:bCs/>
          <w:color w:val="0D1B2A"/>
          <w:sz w:val="40"/>
          <w:szCs w:val="40"/>
        </w:rPr>
        <w:t xml:space="preserve">07  REVENUE PROJECTIONS — 12-MONTH MODEL</w:t>
      </w:r>
    </w:p>
    <w:p>
      <w:pPr>
        <w:spacing w:after="80" w:before="120"/>
      </w:pPr>
      <w:r>
        <w:t xml:space="preserve"/>
      </w:r>
    </w:p>
    <w:p>
      <w:pPr>
        <w:pStyle w:val="Heading2"/>
        <w:spacing w:after="100" w:before="280"/>
      </w:pPr>
      <w:r>
        <w:rPr>
          <w:rFonts w:ascii="Arial" w:cs="Arial" w:eastAsia="Arial" w:hAnsi="Arial"/>
          <w:b/>
          <w:bCs/>
          <w:color w:val="0D1B2A"/>
          <w:sz w:val="28"/>
          <w:szCs w:val="28"/>
        </w:rPr>
        <w:t xml:space="preserve">Conservative Ramp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400"/>
        <w:gridCol w:w="1400"/>
        <w:gridCol w:w="1400"/>
        <w:gridCol w:w="1400"/>
        <w:gridCol w:w="1160"/>
      </w:tblGrid>
      <w:tr>
        <w:tc>
          <w:tcPr>
            <w:tcW w:type="dxa" w:w="1200"/>
            <w:tcBorders>
              <w:top w:val="single" w:color="0D1B2A" w:sz="1"/>
              <w:left w:val="single" w:color="0D1B2A" w:sz="1"/>
              <w:bottom w:val="single" w:color="0D1B2A" w:sz="1"/>
              <w:right w:val="single" w:color="0D1B2A" w:sz="1"/>
            </w:tcBorders>
            <w:shd w:fill="0D1B2A" w:val="clear"/>
            <w:tcMar>
              <w:top w:type="dxa" w:w="100"/>
              <w:left w:type="dxa" w:w="120"/>
              <w:bottom w:type="dxa" w:w="100"/>
              <w:right w:type="dxa" w:w="120"/>
            </w:tcMar>
          </w:tcPr>
          <w:p>
            <w:r>
              <w:rPr>
                <w:rFonts w:ascii="Arial" w:cs="Arial" w:eastAsia="Arial" w:hAnsi="Arial"/>
                <w:b/>
                <w:bCs/>
                <w:color w:val="FFFFFF"/>
                <w:sz w:val="17"/>
                <w:szCs w:val="17"/>
              </w:rPr>
              <w:t xml:space="preserve">METRIC</w:t>
            </w:r>
          </w:p>
        </w:tc>
        <w:tc>
          <w:tcPr>
            <w:tcW w:type="dxa" w:w="1400"/>
            <w:tcBorders>
              <w:top w:val="single" w:color="0D1B2A" w:sz="1"/>
              <w:left w:val="single" w:color="0D1B2A" w:sz="1"/>
              <w:bottom w:val="single" w:color="0D1B2A" w:sz="1"/>
              <w:right w:val="single" w:color="0D1B2A" w:sz="1"/>
            </w:tcBorders>
            <w:shd w:fill="0D1B2A" w:val="clear"/>
            <w:tcMar>
              <w:top w:type="dxa" w:w="100"/>
              <w:left w:type="dxa" w:w="120"/>
              <w:bottom w:type="dxa" w:w="100"/>
              <w:right w:type="dxa" w:w="120"/>
            </w:tcMar>
          </w:tcPr>
          <w:p>
            <w:pPr>
              <w:jc w:val="center"/>
            </w:pPr>
            <w:r>
              <w:rPr>
                <w:rFonts w:ascii="Arial" w:cs="Arial" w:eastAsia="Arial" w:hAnsi="Arial"/>
                <w:b/>
                <w:bCs/>
                <w:color w:val="FFFFFF"/>
                <w:sz w:val="17"/>
                <w:szCs w:val="17"/>
              </w:rPr>
              <w:t xml:space="preserve">Mo 1–2</w:t>
            </w:r>
          </w:p>
        </w:tc>
        <w:tc>
          <w:tcPr>
            <w:tcW w:type="dxa" w:w="1400"/>
            <w:tcBorders>
              <w:top w:val="single" w:color="0D1B2A" w:sz="1"/>
              <w:left w:val="single" w:color="0D1B2A" w:sz="1"/>
              <w:bottom w:val="single" w:color="0D1B2A" w:sz="1"/>
              <w:right w:val="single" w:color="0D1B2A" w:sz="1"/>
            </w:tcBorders>
            <w:shd w:fill="0D1B2A" w:val="clear"/>
            <w:tcMar>
              <w:top w:type="dxa" w:w="100"/>
              <w:left w:type="dxa" w:w="120"/>
              <w:bottom w:type="dxa" w:w="100"/>
              <w:right w:type="dxa" w:w="120"/>
            </w:tcMar>
          </w:tcPr>
          <w:p>
            <w:pPr>
              <w:jc w:val="center"/>
            </w:pPr>
            <w:r>
              <w:rPr>
                <w:rFonts w:ascii="Arial" w:cs="Arial" w:eastAsia="Arial" w:hAnsi="Arial"/>
                <w:b/>
                <w:bCs/>
                <w:color w:val="FFFFFF"/>
                <w:sz w:val="17"/>
                <w:szCs w:val="17"/>
              </w:rPr>
              <w:t xml:space="preserve">Mo 3–4</w:t>
            </w:r>
          </w:p>
        </w:tc>
        <w:tc>
          <w:tcPr>
            <w:tcW w:type="dxa" w:w="1400"/>
            <w:tcBorders>
              <w:top w:val="single" w:color="0D1B2A" w:sz="1"/>
              <w:left w:val="single" w:color="0D1B2A" w:sz="1"/>
              <w:bottom w:val="single" w:color="0D1B2A" w:sz="1"/>
              <w:right w:val="single" w:color="0D1B2A" w:sz="1"/>
            </w:tcBorders>
            <w:shd w:fill="0D1B2A" w:val="clear"/>
            <w:tcMar>
              <w:top w:type="dxa" w:w="100"/>
              <w:left w:type="dxa" w:w="120"/>
              <w:bottom w:type="dxa" w:w="100"/>
              <w:right w:type="dxa" w:w="120"/>
            </w:tcMar>
          </w:tcPr>
          <w:p>
            <w:pPr>
              <w:jc w:val="center"/>
            </w:pPr>
            <w:r>
              <w:rPr>
                <w:rFonts w:ascii="Arial" w:cs="Arial" w:eastAsia="Arial" w:hAnsi="Arial"/>
                <w:b/>
                <w:bCs/>
                <w:color w:val="FFFFFF"/>
                <w:sz w:val="17"/>
                <w:szCs w:val="17"/>
              </w:rPr>
              <w:t xml:space="preserve">Mo 5–6</w:t>
            </w:r>
          </w:p>
        </w:tc>
        <w:tc>
          <w:tcPr>
            <w:tcW w:type="dxa" w:w="1400"/>
            <w:tcBorders>
              <w:top w:val="single" w:color="0D1B2A" w:sz="1"/>
              <w:left w:val="single" w:color="0D1B2A" w:sz="1"/>
              <w:bottom w:val="single" w:color="0D1B2A" w:sz="1"/>
              <w:right w:val="single" w:color="0D1B2A" w:sz="1"/>
            </w:tcBorders>
            <w:shd w:fill="0D1B2A" w:val="clear"/>
            <w:tcMar>
              <w:top w:type="dxa" w:w="100"/>
              <w:left w:type="dxa" w:w="120"/>
              <w:bottom w:type="dxa" w:w="100"/>
              <w:right w:type="dxa" w:w="120"/>
            </w:tcMar>
          </w:tcPr>
          <w:p>
            <w:pPr>
              <w:jc w:val="center"/>
            </w:pPr>
            <w:r>
              <w:rPr>
                <w:rFonts w:ascii="Arial" w:cs="Arial" w:eastAsia="Arial" w:hAnsi="Arial"/>
                <w:b/>
                <w:bCs/>
                <w:color w:val="FFFFFF"/>
                <w:sz w:val="17"/>
                <w:szCs w:val="17"/>
              </w:rPr>
              <w:t xml:space="preserve">Mo 7–9</w:t>
            </w:r>
          </w:p>
        </w:tc>
        <w:tc>
          <w:tcPr>
            <w:tcW w:type="dxa" w:w="1400"/>
            <w:tcBorders>
              <w:top w:val="single" w:color="0D1B2A" w:sz="1"/>
              <w:left w:val="single" w:color="0D1B2A" w:sz="1"/>
              <w:bottom w:val="single" w:color="0D1B2A" w:sz="1"/>
              <w:right w:val="single" w:color="0D1B2A" w:sz="1"/>
            </w:tcBorders>
            <w:shd w:fill="0D1B2A" w:val="clear"/>
            <w:tcMar>
              <w:top w:type="dxa" w:w="100"/>
              <w:left w:type="dxa" w:w="120"/>
              <w:bottom w:type="dxa" w:w="100"/>
              <w:right w:type="dxa" w:w="120"/>
            </w:tcMar>
          </w:tcPr>
          <w:p>
            <w:pPr>
              <w:jc w:val="center"/>
            </w:pPr>
            <w:r>
              <w:rPr>
                <w:rFonts w:ascii="Arial" w:cs="Arial" w:eastAsia="Arial" w:hAnsi="Arial"/>
                <w:b/>
                <w:bCs/>
                <w:color w:val="FFFFFF"/>
                <w:sz w:val="17"/>
                <w:szCs w:val="17"/>
              </w:rPr>
              <w:t xml:space="preserve">Mo 10–12</w:t>
            </w:r>
          </w:p>
        </w:tc>
        <w:tc>
          <w:tcPr>
            <w:tcW w:type="dxa" w:w="1160"/>
            <w:tcBorders>
              <w:top w:val="single" w:color="0D1B2A" w:sz="1"/>
              <w:left w:val="single" w:color="0D1B2A" w:sz="1"/>
              <w:bottom w:val="single" w:color="0D1B2A" w:sz="1"/>
              <w:right w:val="single" w:color="0D1B2A" w:sz="1"/>
            </w:tcBorders>
            <w:shd w:fill="0D1B2A" w:val="clear"/>
            <w:tcMar>
              <w:top w:type="dxa" w:w="100"/>
              <w:left w:type="dxa" w:w="120"/>
              <w:bottom w:type="dxa" w:w="100"/>
              <w:right w:type="dxa" w:w="120"/>
            </w:tcMar>
          </w:tcPr>
          <w:p>
            <w:pPr>
              <w:jc w:val="center"/>
            </w:pPr>
            <w:r>
              <w:rPr>
                <w:rFonts w:ascii="Arial" w:cs="Arial" w:eastAsia="Arial" w:hAnsi="Arial"/>
                <w:b/>
                <w:bCs/>
                <w:color w:val="FFFFFF"/>
                <w:sz w:val="17"/>
                <w:szCs w:val="17"/>
              </w:rPr>
              <w:t xml:space="preserve">EOY</w:t>
            </w:r>
          </w:p>
        </w:tc>
      </w:tr>
      <w:tr>
        <w:tc>
          <w:tcPr>
            <w:tcW w:type="dxa" w:w="1200"/>
            <w:tcBorders>
              <w:top w:val="single" w:color="E8ECF0" w:sz="1"/>
              <w:left w:val="single" w:color="E8ECF0" w:sz="1"/>
              <w:bottom w:val="single" w:color="E8ECF0" w:sz="1"/>
              <w:right w:val="single" w:color="E8ECF0" w:sz="1"/>
            </w:tcBorders>
            <w:shd w:fill="F5F7FA" w:val="clear"/>
            <w:tcMar>
              <w:top w:type="dxa" w:w="80"/>
              <w:left w:type="dxa" w:w="120"/>
              <w:bottom w:type="dxa" w:w="80"/>
              <w:right w:type="dxa" w:w="120"/>
            </w:tcMar>
          </w:tcPr>
          <w:p>
            <w:r>
              <w:rPr>
                <w:rFonts w:ascii="Arial" w:cs="Arial" w:eastAsia="Arial" w:hAnsi="Arial"/>
                <w:b/>
                <w:bCs/>
                <w:color w:val="0D1B2A"/>
                <w:sz w:val="18"/>
                <w:szCs w:val="18"/>
              </w:rPr>
              <w:t xml:space="preserve">Active Clients</w:t>
            </w:r>
          </w:p>
        </w:tc>
        <w:tc>
          <w:tcPr>
            <w:tcW w:type="dxa" w:w="1400"/>
            <w:tcBorders>
              <w:top w:val="single" w:color="E8ECF0" w:sz="1"/>
              <w:left w:val="single" w:color="E8ECF0" w:sz="1"/>
              <w:bottom w:val="single" w:color="E8ECF0" w:sz="1"/>
              <w:right w:val="single" w:color="E8ECF0" w:sz="1"/>
            </w:tcBorders>
            <w:shd w:fill="F5F7FA"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3–5</w:t>
            </w:r>
          </w:p>
        </w:tc>
        <w:tc>
          <w:tcPr>
            <w:tcW w:type="dxa" w:w="1400"/>
            <w:tcBorders>
              <w:top w:val="single" w:color="E8ECF0" w:sz="1"/>
              <w:left w:val="single" w:color="E8ECF0" w:sz="1"/>
              <w:bottom w:val="single" w:color="E8ECF0" w:sz="1"/>
              <w:right w:val="single" w:color="E8ECF0" w:sz="1"/>
            </w:tcBorders>
            <w:shd w:fill="F5F7FA"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8–12</w:t>
            </w:r>
          </w:p>
        </w:tc>
        <w:tc>
          <w:tcPr>
            <w:tcW w:type="dxa" w:w="1400"/>
            <w:tcBorders>
              <w:top w:val="single" w:color="E8ECF0" w:sz="1"/>
              <w:left w:val="single" w:color="E8ECF0" w:sz="1"/>
              <w:bottom w:val="single" w:color="E8ECF0" w:sz="1"/>
              <w:right w:val="single" w:color="E8ECF0" w:sz="1"/>
            </w:tcBorders>
            <w:shd w:fill="F5F7FA"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15–20</w:t>
            </w:r>
          </w:p>
        </w:tc>
        <w:tc>
          <w:tcPr>
            <w:tcW w:type="dxa" w:w="1400"/>
            <w:tcBorders>
              <w:top w:val="single" w:color="E8ECF0" w:sz="1"/>
              <w:left w:val="single" w:color="E8ECF0" w:sz="1"/>
              <w:bottom w:val="single" w:color="E8ECF0" w:sz="1"/>
              <w:right w:val="single" w:color="E8ECF0" w:sz="1"/>
            </w:tcBorders>
            <w:shd w:fill="F5F7FA"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25–35</w:t>
            </w:r>
          </w:p>
        </w:tc>
        <w:tc>
          <w:tcPr>
            <w:tcW w:type="dxa" w:w="1400"/>
            <w:tcBorders>
              <w:top w:val="single" w:color="E8ECF0" w:sz="1"/>
              <w:left w:val="single" w:color="E8ECF0" w:sz="1"/>
              <w:bottom w:val="single" w:color="E8ECF0" w:sz="1"/>
              <w:right w:val="single" w:color="E8ECF0" w:sz="1"/>
            </w:tcBorders>
            <w:shd w:fill="F5F7FA"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40–50</w:t>
            </w:r>
          </w:p>
        </w:tc>
        <w:tc>
          <w:tcPr>
            <w:tcW w:type="dxa" w:w="1160"/>
            <w:tcBorders>
              <w:top w:val="single" w:color="E8ECF0" w:sz="1"/>
              <w:left w:val="single" w:color="E8ECF0" w:sz="1"/>
              <w:bottom w:val="single" w:color="E8ECF0" w:sz="1"/>
              <w:right w:val="single" w:color="E8ECF0" w:sz="1"/>
            </w:tcBorders>
            <w:shd w:fill="F5F7FA"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50</w:t>
            </w:r>
          </w:p>
        </w:tc>
      </w:tr>
      <w:tr>
        <w:tc>
          <w:tcPr>
            <w:tcW w:type="dxa" w:w="120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b/>
                <w:bCs/>
                <w:color w:val="0D1B2A"/>
                <w:sz w:val="18"/>
                <w:szCs w:val="18"/>
              </w:rPr>
              <w:t xml:space="preserve">Avg MRR/Client</w:t>
            </w:r>
          </w:p>
        </w:tc>
        <w:tc>
          <w:tcPr>
            <w:tcW w:type="dxa" w:w="140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$297</w:t>
            </w:r>
          </w:p>
        </w:tc>
        <w:tc>
          <w:tcPr>
            <w:tcW w:type="dxa" w:w="140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$350</w:t>
            </w:r>
          </w:p>
        </w:tc>
        <w:tc>
          <w:tcPr>
            <w:tcW w:type="dxa" w:w="140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$400</w:t>
            </w:r>
          </w:p>
        </w:tc>
        <w:tc>
          <w:tcPr>
            <w:tcW w:type="dxa" w:w="140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$420</w:t>
            </w:r>
          </w:p>
        </w:tc>
        <w:tc>
          <w:tcPr>
            <w:tcW w:type="dxa" w:w="140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$450</w:t>
            </w:r>
          </w:p>
        </w:tc>
        <w:tc>
          <w:tcPr>
            <w:tcW w:type="dxa" w:w="116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$460</w:t>
            </w:r>
          </w:p>
        </w:tc>
      </w:tr>
      <w:tr>
        <w:tc>
          <w:tcPr>
            <w:tcW w:type="dxa" w:w="1200"/>
            <w:tcBorders>
              <w:top w:val="single" w:color="E8ECF0" w:sz="1"/>
              <w:left w:val="single" w:color="E8ECF0" w:sz="1"/>
              <w:bottom w:val="single" w:color="E8ECF0" w:sz="1"/>
              <w:right w:val="single" w:color="E8ECF0" w:sz="1"/>
            </w:tcBorders>
            <w:shd w:fill="F5F7FA" w:val="clear"/>
            <w:tcMar>
              <w:top w:type="dxa" w:w="80"/>
              <w:left w:type="dxa" w:w="120"/>
              <w:bottom w:type="dxa" w:w="80"/>
              <w:right w:type="dxa" w:w="120"/>
            </w:tcMar>
          </w:tcPr>
          <w:p>
            <w:r>
              <w:rPr>
                <w:rFonts w:ascii="Arial" w:cs="Arial" w:eastAsia="Arial" w:hAnsi="Arial"/>
                <w:b/>
                <w:bCs/>
                <w:color w:val="0D1B2A"/>
                <w:sz w:val="18"/>
                <w:szCs w:val="18"/>
              </w:rPr>
              <w:t xml:space="preserve">Monthly Revenue</w:t>
            </w:r>
          </w:p>
        </w:tc>
        <w:tc>
          <w:tcPr>
            <w:tcW w:type="dxa" w:w="1400"/>
            <w:tcBorders>
              <w:top w:val="single" w:color="E8ECF0" w:sz="1"/>
              <w:left w:val="single" w:color="E8ECF0" w:sz="1"/>
              <w:bottom w:val="single" w:color="E8ECF0" w:sz="1"/>
              <w:right w:val="single" w:color="E8ECF0" w:sz="1"/>
            </w:tcBorders>
            <w:shd w:fill="F5F7FA"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$1.2K</w:t>
            </w:r>
          </w:p>
        </w:tc>
        <w:tc>
          <w:tcPr>
            <w:tcW w:type="dxa" w:w="1400"/>
            <w:tcBorders>
              <w:top w:val="single" w:color="E8ECF0" w:sz="1"/>
              <w:left w:val="single" w:color="E8ECF0" w:sz="1"/>
              <w:bottom w:val="single" w:color="E8ECF0" w:sz="1"/>
              <w:right w:val="single" w:color="E8ECF0" w:sz="1"/>
            </w:tcBorders>
            <w:shd w:fill="F5F7FA"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$3.8K</w:t>
            </w:r>
          </w:p>
        </w:tc>
        <w:tc>
          <w:tcPr>
            <w:tcW w:type="dxa" w:w="1400"/>
            <w:tcBorders>
              <w:top w:val="single" w:color="E8ECF0" w:sz="1"/>
              <w:left w:val="single" w:color="E8ECF0" w:sz="1"/>
              <w:bottom w:val="single" w:color="E8ECF0" w:sz="1"/>
              <w:right w:val="single" w:color="E8ECF0" w:sz="1"/>
            </w:tcBorders>
            <w:shd w:fill="F5F7FA"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$7.2K</w:t>
            </w:r>
          </w:p>
        </w:tc>
        <w:tc>
          <w:tcPr>
            <w:tcW w:type="dxa" w:w="1400"/>
            <w:tcBorders>
              <w:top w:val="single" w:color="E8ECF0" w:sz="1"/>
              <w:left w:val="single" w:color="E8ECF0" w:sz="1"/>
              <w:bottom w:val="single" w:color="E8ECF0" w:sz="1"/>
              <w:right w:val="single" w:color="E8ECF0" w:sz="1"/>
            </w:tcBorders>
            <w:shd w:fill="F5F7FA"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$13K</w:t>
            </w:r>
          </w:p>
        </w:tc>
        <w:tc>
          <w:tcPr>
            <w:tcW w:type="dxa" w:w="1400"/>
            <w:tcBorders>
              <w:top w:val="single" w:color="E8ECF0" w:sz="1"/>
              <w:left w:val="single" w:color="E8ECF0" w:sz="1"/>
              <w:bottom w:val="single" w:color="E8ECF0" w:sz="1"/>
              <w:right w:val="single" w:color="E8ECF0" w:sz="1"/>
            </w:tcBorders>
            <w:shd w:fill="F5F7FA"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$20K</w:t>
            </w:r>
          </w:p>
        </w:tc>
        <w:tc>
          <w:tcPr>
            <w:tcW w:type="dxa" w:w="1160"/>
            <w:tcBorders>
              <w:top w:val="single" w:color="E8ECF0" w:sz="1"/>
              <w:left w:val="single" w:color="E8ECF0" w:sz="1"/>
              <w:bottom w:val="single" w:color="E8ECF0" w:sz="1"/>
              <w:right w:val="single" w:color="E8ECF0" w:sz="1"/>
            </w:tcBorders>
            <w:shd w:fill="F5F7FA"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$23K</w:t>
            </w:r>
          </w:p>
        </w:tc>
      </w:tr>
      <w:tr>
        <w:tc>
          <w:tcPr>
            <w:tcW w:type="dxa" w:w="120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b/>
                <w:bCs/>
                <w:color w:val="0D1B2A"/>
                <w:sz w:val="18"/>
                <w:szCs w:val="18"/>
              </w:rPr>
              <w:t xml:space="preserve">Setup Fee Revenue</w:t>
            </w:r>
          </w:p>
        </w:tc>
        <w:tc>
          <w:tcPr>
            <w:tcW w:type="dxa" w:w="140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$800</w:t>
            </w:r>
          </w:p>
        </w:tc>
        <w:tc>
          <w:tcPr>
            <w:tcW w:type="dxa" w:w="140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$1.8K</w:t>
            </w:r>
          </w:p>
        </w:tc>
        <w:tc>
          <w:tcPr>
            <w:tcW w:type="dxa" w:w="140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$2.5K</w:t>
            </w:r>
          </w:p>
        </w:tc>
        <w:tc>
          <w:tcPr>
            <w:tcW w:type="dxa" w:w="140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$3.5K</w:t>
            </w:r>
          </w:p>
        </w:tc>
        <w:tc>
          <w:tcPr>
            <w:tcW w:type="dxa" w:w="140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$4K</w:t>
            </w:r>
          </w:p>
        </w:tc>
        <w:tc>
          <w:tcPr>
            <w:tcW w:type="dxa" w:w="116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$2K</w:t>
            </w:r>
          </w:p>
        </w:tc>
      </w:tr>
      <w:tr>
        <w:tc>
          <w:tcPr>
            <w:tcW w:type="dxa" w:w="1200"/>
            <w:tcBorders>
              <w:top w:val="single" w:color="E8ECF0" w:sz="1"/>
              <w:left w:val="single" w:color="E8ECF0" w:sz="1"/>
              <w:bottom w:val="single" w:color="E8ECF0" w:sz="1"/>
              <w:right w:val="single" w:color="E8ECF0" w:sz="1"/>
            </w:tcBorders>
            <w:shd w:fill="F5F7FA" w:val="clear"/>
            <w:tcMar>
              <w:top w:type="dxa" w:w="80"/>
              <w:left w:type="dxa" w:w="120"/>
              <w:bottom w:type="dxa" w:w="80"/>
              <w:right w:type="dxa" w:w="120"/>
            </w:tcMar>
          </w:tcPr>
          <w:p>
            <w:r>
              <w:rPr>
                <w:rFonts w:ascii="Arial" w:cs="Arial" w:eastAsia="Arial" w:hAnsi="Arial"/>
                <w:b/>
                <w:bCs/>
                <w:color w:val="0D1B2A"/>
                <w:sz w:val="18"/>
                <w:szCs w:val="18"/>
              </w:rPr>
              <w:t xml:space="preserve">Est. Gross Margin</w:t>
            </w:r>
          </w:p>
        </w:tc>
        <w:tc>
          <w:tcPr>
            <w:tcW w:type="dxa" w:w="1400"/>
            <w:tcBorders>
              <w:top w:val="single" w:color="E8ECF0" w:sz="1"/>
              <w:left w:val="single" w:color="E8ECF0" w:sz="1"/>
              <w:bottom w:val="single" w:color="E8ECF0" w:sz="1"/>
              <w:right w:val="single" w:color="E8ECF0" w:sz="1"/>
            </w:tcBorders>
            <w:shd w:fill="F5F7FA"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~78%</w:t>
            </w:r>
          </w:p>
        </w:tc>
        <w:tc>
          <w:tcPr>
            <w:tcW w:type="dxa" w:w="1400"/>
            <w:tcBorders>
              <w:top w:val="single" w:color="E8ECF0" w:sz="1"/>
              <w:left w:val="single" w:color="E8ECF0" w:sz="1"/>
              <w:bottom w:val="single" w:color="E8ECF0" w:sz="1"/>
              <w:right w:val="single" w:color="E8ECF0" w:sz="1"/>
            </w:tcBorders>
            <w:shd w:fill="F5F7FA"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~80%</w:t>
            </w:r>
          </w:p>
        </w:tc>
        <w:tc>
          <w:tcPr>
            <w:tcW w:type="dxa" w:w="1400"/>
            <w:tcBorders>
              <w:top w:val="single" w:color="E8ECF0" w:sz="1"/>
              <w:left w:val="single" w:color="E8ECF0" w:sz="1"/>
              <w:bottom w:val="single" w:color="E8ECF0" w:sz="1"/>
              <w:right w:val="single" w:color="E8ECF0" w:sz="1"/>
            </w:tcBorders>
            <w:shd w:fill="F5F7FA"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~82%</w:t>
            </w:r>
          </w:p>
        </w:tc>
        <w:tc>
          <w:tcPr>
            <w:tcW w:type="dxa" w:w="1400"/>
            <w:tcBorders>
              <w:top w:val="single" w:color="E8ECF0" w:sz="1"/>
              <w:left w:val="single" w:color="E8ECF0" w:sz="1"/>
              <w:bottom w:val="single" w:color="E8ECF0" w:sz="1"/>
              <w:right w:val="single" w:color="E8ECF0" w:sz="1"/>
            </w:tcBorders>
            <w:shd w:fill="F5F7FA"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~83%</w:t>
            </w:r>
          </w:p>
        </w:tc>
        <w:tc>
          <w:tcPr>
            <w:tcW w:type="dxa" w:w="1400"/>
            <w:tcBorders>
              <w:top w:val="single" w:color="E8ECF0" w:sz="1"/>
              <w:left w:val="single" w:color="E8ECF0" w:sz="1"/>
              <w:bottom w:val="single" w:color="E8ECF0" w:sz="1"/>
              <w:right w:val="single" w:color="E8ECF0" w:sz="1"/>
            </w:tcBorders>
            <w:shd w:fill="F5F7FA"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~85%</w:t>
            </w:r>
          </w:p>
        </w:tc>
        <w:tc>
          <w:tcPr>
            <w:tcW w:type="dxa" w:w="1160"/>
            <w:tcBorders>
              <w:top w:val="single" w:color="E8ECF0" w:sz="1"/>
              <w:left w:val="single" w:color="E8ECF0" w:sz="1"/>
              <w:bottom w:val="single" w:color="E8ECF0" w:sz="1"/>
              <w:right w:val="single" w:color="E8ECF0" w:sz="1"/>
            </w:tcBorders>
            <w:shd w:fill="F5F7FA"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~85%</w:t>
            </w:r>
          </w:p>
        </w:tc>
      </w:tr>
      <w:tr>
        <w:tc>
          <w:tcPr>
            <w:tcW w:type="dxa" w:w="120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b/>
                <w:bCs/>
                <w:color w:val="0D1B2A"/>
                <w:sz w:val="18"/>
                <w:szCs w:val="18"/>
              </w:rPr>
              <w:t xml:space="preserve">Annualized Run Rate</w:t>
            </w:r>
          </w:p>
        </w:tc>
        <w:tc>
          <w:tcPr>
            <w:tcW w:type="dxa" w:w="140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w:t>
            </w:r>
          </w:p>
        </w:tc>
        <w:tc>
          <w:tcPr>
            <w:tcW w:type="dxa" w:w="140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w:t>
            </w:r>
          </w:p>
        </w:tc>
        <w:tc>
          <w:tcPr>
            <w:tcW w:type="dxa" w:w="140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w:t>
            </w:r>
          </w:p>
        </w:tc>
        <w:tc>
          <w:tcPr>
            <w:tcW w:type="dxa" w:w="140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~$156K</w:t>
            </w:r>
          </w:p>
        </w:tc>
        <w:tc>
          <w:tcPr>
            <w:tcW w:type="dxa" w:w="140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~$240K</w:t>
            </w:r>
          </w:p>
        </w:tc>
        <w:tc>
          <w:tcPr>
            <w:tcW w:type="dxa" w:w="116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~$276K</w:t>
            </w:r>
          </w:p>
        </w:tc>
      </w:tr>
    </w:tbl>
    <w:p>
      <w:pPr>
        <w:spacing w:after="80" w:before="160"/>
      </w:pPr>
      <w:r>
        <w:t xml:space="preserve"/>
      </w:r>
    </w:p>
    <w:tbl>
      <w:tblPr>
        <w:tblW w:type="dxa" w:w="9360"/>
        <w:tblBorders>
          <w:top w:val="single" w:color="2E7D32" w:sz="4"/>
          <w:left w:val="thick" w:color="2E7D32" w:sz="16"/>
          <w:bottom w:val="single" w:color="2E7D32" w:sz="4"/>
          <w:right w:val="none" w:color="FFFFFF" w:sz="0"/>
          <w:insideH w:val="single" w:color="auto" w:sz="4"/>
          <w:insideV w:val="single" w:color="auto" w:sz="4"/>
        </w:tblBorders>
      </w:tblPr>
      <w:tblGrid>
        <w:gridCol w:w="1400"/>
        <w:gridCol w:w="7960"/>
      </w:tblGrid>
      <w:tr>
        <w:tc>
          <w:tcPr>
            <w:tcW w:type="dxa" w:w="1400"/>
            <w:shd w:fill="F5F7FA" w:val="clear"/>
            <w:tcMar>
              <w:top w:type="dxa" w:w="120"/>
              <w:left w:type="dxa" w:w="200"/>
              <w:bottom w:type="dxa" w:w="120"/>
              <w:right w:type="dxa" w:w="100"/>
            </w:tcMar>
          </w:tcPr>
          <w:p>
            <w:r>
              <w:rPr>
                <w:rFonts w:ascii="Arial" w:cs="Arial" w:eastAsia="Arial" w:hAnsi="Arial"/>
                <w:b/>
                <w:bCs/>
                <w:color w:val="2E7D32"/>
                <w:sz w:val="20"/>
                <w:szCs w:val="20"/>
              </w:rPr>
              <w:t xml:space="preserve">KEY INSIGHT</w:t>
            </w:r>
          </w:p>
        </w:tc>
        <w:tc>
          <w:tcPr>
            <w:tcW w:type="dxa" w:w="7960"/>
            <w:shd w:fill="F5F7FA" w:val="clear"/>
            <w:tcMar>
              <w:top w:type="dxa" w:w="120"/>
              <w:left w:type="dxa" w:w="160"/>
              <w:bottom w:type="dxa" w:w="120"/>
              <w:right w:type="dxa" w:w="200"/>
            </w:tcMar>
          </w:tcPr>
          <w:p>
            <w:r>
              <w:rPr>
                <w:rFonts w:ascii="Arial" w:cs="Arial" w:eastAsia="Arial" w:hAnsi="Arial"/>
                <w:color w:val="0D1B2A"/>
                <w:sz w:val="20"/>
                <w:szCs w:val="20"/>
              </w:rPr>
              <w:t xml:space="preserve">At 50 clients on avg $460 MRR, you're at $276K ARR with ~85% gross margins. Your primary costs are GPU compute (already covered by OVHcloud credits through June 2026) and your time. This is a very high-margin, highly scalable business.</w:t>
            </w:r>
          </w:p>
        </w:tc>
      </w:tr>
    </w:tbl>
    <w:p>
      <w:pPr>
        <w:spacing w:after="80" w:before="160"/>
      </w:pPr>
      <w:r>
        <w:t xml:space="preserve"/>
      </w:r>
    </w:p>
    <w:p>
      <w:pPr>
        <w:pStyle w:val="Heading2"/>
        <w:spacing w:after="100" w:before="280"/>
      </w:pPr>
      <w:r>
        <w:rPr>
          <w:rFonts w:ascii="Arial" w:cs="Arial" w:eastAsia="Arial" w:hAnsi="Arial"/>
          <w:b/>
          <w:bCs/>
          <w:color w:val="0D1B2A"/>
          <w:sz w:val="28"/>
          <w:szCs w:val="28"/>
        </w:rPr>
        <w:t xml:space="preserve">Phase 2 — Agency / Reseller Channel (Q3–Q4 2026)</w:t>
      </w:r>
    </w:p>
    <w:p>
      <w:pPr>
        <w:spacing w:after="100" w:before="80"/>
        <w:jc w:val="left"/>
      </w:pPr>
      <w:r>
        <w:rPr>
          <w:rFonts w:ascii="Arial" w:cs="Arial" w:eastAsia="Arial" w:hAnsi="Arial"/>
          <w:color w:val="0D1B2A"/>
          <w:sz w:val="20"/>
          <w:szCs w:val="20"/>
        </w:rPr>
        <w:t xml:space="preserve">Once you have 20+ happy clients, you package the Voice Agent platform as a white-label product for marketing agencies that serve trades businesses. This is the multiplier.</w:t>
      </w:r>
    </w:p>
    <w:p>
      <w:pPr>
        <w:pStyle w:val="ListParagraph"/>
        <w:numPr>
          <w:ilvl w:val="0"/>
          <w:numId w:val="2"/>
        </w:numPr>
        <w:spacing w:after="60" w:before="60"/>
      </w:pPr>
      <w:r>
        <w:rPr>
          <w:rFonts w:ascii="Arial" w:cs="Arial" w:eastAsia="Arial" w:hAnsi="Arial"/>
          <w:color w:val="0D1B2A"/>
          <w:sz w:val="20"/>
          <w:szCs w:val="20"/>
        </w:rPr>
        <w:t xml:space="preserve">Marketing agencies serving HVAC / plumbing / roofing companies already have the relationships you need</w:t>
      </w:r>
    </w:p>
    <w:p>
      <w:pPr>
        <w:pStyle w:val="ListParagraph"/>
        <w:numPr>
          <w:ilvl w:val="0"/>
          <w:numId w:val="2"/>
        </w:numPr>
        <w:spacing w:after="60" w:before="60"/>
      </w:pPr>
      <w:r>
        <w:rPr>
          <w:rFonts w:ascii="Arial" w:cs="Arial" w:eastAsia="Arial" w:hAnsi="Arial"/>
          <w:color w:val="0D1B2A"/>
          <w:sz w:val="20"/>
          <w:szCs w:val="20"/>
        </w:rPr>
        <w:t xml:space="preserve">White-label license: $499/mo flat + $150/client/mo revenue share</w:t>
      </w:r>
    </w:p>
    <w:p>
      <w:pPr>
        <w:pStyle w:val="ListParagraph"/>
        <w:numPr>
          <w:ilvl w:val="0"/>
          <w:numId w:val="2"/>
        </w:numPr>
        <w:spacing w:after="60" w:before="60"/>
      </w:pPr>
      <w:r>
        <w:rPr>
          <w:rFonts w:ascii="Arial" w:cs="Arial" w:eastAsia="Arial" w:hAnsi="Arial"/>
          <w:color w:val="0D1B2A"/>
          <w:sz w:val="20"/>
          <w:szCs w:val="20"/>
        </w:rPr>
        <w:t xml:space="preserve">Target: 5 agency partners = 50–150 additional clients without you selling each one</w:t>
      </w:r>
    </w:p>
    <w:p>
      <w:pPr>
        <w:pStyle w:val="ListParagraph"/>
        <w:numPr>
          <w:ilvl w:val="0"/>
          <w:numId w:val="2"/>
        </w:numPr>
        <w:spacing w:after="60" w:before="60"/>
      </w:pPr>
      <w:r>
        <w:rPr>
          <w:rFonts w:ascii="Arial" w:cs="Arial" w:eastAsia="Arial" w:hAnsi="Arial"/>
          <w:color w:val="0D1B2A"/>
          <w:sz w:val="20"/>
          <w:szCs w:val="20"/>
        </w:rPr>
        <w:t xml:space="preserve">This moves AetherPro from a service company to a platform company — fundamentally higher multiple</w:t>
      </w:r>
    </w:p>
    <w:p>
      <w:pPr>
        <w:pBdr>
          <w:bottom w:val="single" w:color="E8ECF0" w:sz="2" w:space="1"/>
        </w:pBdr>
        <w:spacing w:after="160" w:before="160"/>
      </w:pPr>
      <w:r>
        <w:t xml:space="preserve"/>
      </w:r>
    </w:p>
    <w:p>
      <w:r>
        <w:br w:type="page"/>
      </w:r>
    </w:p>
    <w:p>
      <w:pPr>
        <w:pStyle w:val="Heading1"/>
        <w:pBdr>
          <w:bottom w:val="single" w:color="1A73E8" w:sz="8" w:space="4"/>
        </w:pBdr>
        <w:spacing w:after="120" w:before="360"/>
      </w:pPr>
      <w:r>
        <w:rPr>
          <w:rFonts w:ascii="Arial" w:cs="Arial" w:eastAsia="Arial" w:hAnsi="Arial"/>
          <w:b/>
          <w:bCs/>
          <w:color w:val="0D1B2A"/>
          <w:sz w:val="40"/>
          <w:szCs w:val="40"/>
        </w:rPr>
        <w:t xml:space="preserve">08  90-DAY EXECUTION PLAN</w:t>
      </w:r>
    </w:p>
    <w:p>
      <w:pPr>
        <w:spacing w:after="80" w:before="120"/>
      </w:pPr>
      <w:r>
        <w:t xml:space="preserve"/>
      </w:r>
    </w:p>
    <w:p>
      <w:pPr>
        <w:pStyle w:val="Heading2"/>
        <w:spacing w:after="100" w:before="280"/>
      </w:pPr>
      <w:r>
        <w:rPr>
          <w:rFonts w:ascii="Arial" w:cs="Arial" w:eastAsia="Arial" w:hAnsi="Arial"/>
          <w:b/>
          <w:bCs/>
          <w:color w:val="0D1B2A"/>
          <w:sz w:val="28"/>
          <w:szCs w:val="28"/>
        </w:rPr>
        <w:t xml:space="preserve">Days 1–30: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040"/>
        <w:gridCol w:w="2200"/>
        <w:gridCol w:w="1400"/>
      </w:tblGrid>
      <w:tr>
        <w:tc>
          <w:tcPr>
            <w:tcW w:type="dxa" w:w="720"/>
            <w:tcBorders>
              <w:top w:val="single" w:color="0D1B2A" w:sz="1"/>
              <w:left w:val="single" w:color="0D1B2A" w:sz="1"/>
              <w:bottom w:val="single" w:color="0D1B2A" w:sz="1"/>
              <w:right w:val="single" w:color="0D1B2A" w:sz="1"/>
            </w:tcBorders>
            <w:shd w:fill="0D1B2A" w:val="clear"/>
            <w:tcMar>
              <w:top w:type="dxa" w:w="80"/>
              <w:left w:type="dxa" w:w="100"/>
              <w:bottom w:type="dxa" w:w="80"/>
              <w:right w:type="dxa" w:w="100"/>
            </w:tcMar>
          </w:tcPr>
          <w:p>
            <w:r>
              <w:rPr>
                <w:rFonts w:ascii="Arial" w:cs="Arial" w:eastAsia="Arial" w:hAnsi="Arial"/>
                <w:b/>
                <w:bCs/>
                <w:color w:val="FFFFFF"/>
                <w:sz w:val="17"/>
                <w:szCs w:val="17"/>
              </w:rPr>
              <w:t xml:space="preserve">#</w:t>
            </w:r>
          </w:p>
        </w:tc>
        <w:tc>
          <w:tcPr>
            <w:tcW w:type="dxa" w:w="5040"/>
            <w:tcBorders>
              <w:top w:val="single" w:color="0D1B2A" w:sz="1"/>
              <w:left w:val="single" w:color="0D1B2A" w:sz="1"/>
              <w:bottom w:val="single" w:color="0D1B2A" w:sz="1"/>
              <w:right w:val="single" w:color="0D1B2A" w:sz="1"/>
            </w:tcBorders>
            <w:shd w:fill="0D1B2A" w:val="clear"/>
            <w:tcMar>
              <w:top w:type="dxa" w:w="80"/>
              <w:left w:type="dxa" w:w="100"/>
              <w:bottom w:type="dxa" w:w="80"/>
              <w:right w:type="dxa" w:w="100"/>
            </w:tcMar>
          </w:tcPr>
          <w:p>
            <w:r>
              <w:rPr>
                <w:rFonts w:ascii="Arial" w:cs="Arial" w:eastAsia="Arial" w:hAnsi="Arial"/>
                <w:b/>
                <w:bCs/>
                <w:color w:val="FFFFFF"/>
                <w:sz w:val="17"/>
                <w:szCs w:val="17"/>
              </w:rPr>
              <w:t xml:space="preserve">TASK</w:t>
            </w:r>
          </w:p>
        </w:tc>
        <w:tc>
          <w:tcPr>
            <w:tcW w:type="dxa" w:w="2200"/>
            <w:tcBorders>
              <w:top w:val="single" w:color="0D1B2A" w:sz="1"/>
              <w:left w:val="single" w:color="0D1B2A" w:sz="1"/>
              <w:bottom w:val="single" w:color="0D1B2A" w:sz="1"/>
              <w:right w:val="single" w:color="0D1B2A" w:sz="1"/>
            </w:tcBorders>
            <w:shd w:fill="0D1B2A" w:val="clear"/>
            <w:tcMar>
              <w:top w:type="dxa" w:w="80"/>
              <w:left w:type="dxa" w:w="100"/>
              <w:bottom w:type="dxa" w:w="80"/>
              <w:right w:type="dxa" w:w="100"/>
            </w:tcMar>
          </w:tcPr>
          <w:p>
            <w:r>
              <w:rPr>
                <w:rFonts w:ascii="Arial" w:cs="Arial" w:eastAsia="Arial" w:hAnsi="Arial"/>
                <w:b/>
                <w:bCs/>
                <w:color w:val="FFFFFF"/>
                <w:sz w:val="17"/>
                <w:szCs w:val="17"/>
              </w:rPr>
              <w:t xml:space="preserve">PRIORITY</w:t>
            </w:r>
          </w:p>
        </w:tc>
        <w:tc>
          <w:tcPr>
            <w:tcW w:type="dxa" w:w="1400"/>
            <w:tcBorders>
              <w:top w:val="single" w:color="0D1B2A" w:sz="1"/>
              <w:left w:val="single" w:color="0D1B2A" w:sz="1"/>
              <w:bottom w:val="single" w:color="0D1B2A" w:sz="1"/>
              <w:right w:val="single" w:color="0D1B2A" w:sz="1"/>
            </w:tcBorders>
            <w:shd w:fill="0D1B2A" w:val="clear"/>
            <w:tcMar>
              <w:top w:type="dxa" w:w="80"/>
              <w:left w:type="dxa" w:w="100"/>
              <w:bottom w:type="dxa" w:w="80"/>
              <w:right w:type="dxa" w:w="100"/>
            </w:tcMar>
          </w:tcPr>
          <w:p>
            <w:r>
              <w:rPr>
                <w:rFonts w:ascii="Arial" w:cs="Arial" w:eastAsia="Arial" w:hAnsi="Arial"/>
                <w:b/>
                <w:bCs/>
                <w:color w:val="FFFFFF"/>
                <w:sz w:val="17"/>
                <w:szCs w:val="17"/>
              </w:rPr>
              <w:t xml:space="preserve">DONE?</w:t>
            </w:r>
          </w:p>
        </w:tc>
      </w:tr>
      <w:tr>
        <w:tc>
          <w:tcPr>
            <w:tcW w:type="dxa" w:w="720"/>
            <w:tcBorders>
              <w:top w:val="single" w:color="E8ECF0" w:sz="1"/>
              <w:left w:val="single" w:color="E8ECF0" w:sz="1"/>
              <w:bottom w:val="single" w:color="E8ECF0" w:sz="1"/>
              <w:right w:val="single" w:color="E8ECF0" w:sz="1"/>
            </w:tcBorders>
            <w:shd w:fill="F5F7FA" w:val="clear"/>
            <w:tcMar>
              <w:top w:type="dxa" w:w="60"/>
              <w:left w:type="dxa" w:w="100"/>
              <w:bottom w:type="dxa" w:w="60"/>
              <w:right w:type="dxa" w:w="100"/>
            </w:tcMar>
          </w:tcPr>
          <w:p>
            <w:r>
              <w:rPr>
                <w:rFonts w:ascii="Arial" w:cs="Arial" w:eastAsia="Arial" w:hAnsi="Arial"/>
                <w:b/>
                <w:bCs/>
                <w:color w:val="0D1B2A"/>
                <w:sz w:val="18"/>
                <w:szCs w:val="18"/>
              </w:rPr>
              <w:t xml:space="preserve">1</w:t>
            </w:r>
          </w:p>
        </w:tc>
        <w:tc>
          <w:tcPr>
            <w:tcW w:type="dxa" w:w="5040"/>
            <w:tcBorders>
              <w:top w:val="single" w:color="E8ECF0" w:sz="1"/>
              <w:left w:val="single" w:color="E8ECF0" w:sz="1"/>
              <w:bottom w:val="single" w:color="E8ECF0" w:sz="1"/>
              <w:right w:val="single" w:color="E8ECF0" w:sz="1"/>
            </w:tcBorders>
            <w:shd w:fill="F5F7FA" w:val="clear"/>
            <w:tcMar>
              <w:top w:type="dxa" w:w="60"/>
              <w:left w:type="dxa" w:w="100"/>
              <w:bottom w:type="dxa" w:w="60"/>
              <w:right w:type="dxa" w:w="100"/>
            </w:tcMar>
          </w:tcPr>
          <w:p>
            <w:r>
              <w:rPr>
                <w:rFonts w:ascii="Arial" w:cs="Arial" w:eastAsia="Arial" w:hAnsi="Arial"/>
                <w:color w:val="0D1B2A"/>
                <w:sz w:val="18"/>
                <w:szCs w:val="18"/>
              </w:rPr>
              <w:t xml:space="preserve">Complete Voice Agent MVP — SIP/PSTN integration live, test number working</w:t>
            </w:r>
          </w:p>
        </w:tc>
        <w:tc>
          <w:tcPr>
            <w:tcW w:type="dxa" w:w="2200"/>
            <w:tcBorders>
              <w:top w:val="single" w:color="E8ECF0" w:sz="1"/>
              <w:left w:val="single" w:color="E8ECF0" w:sz="1"/>
              <w:bottom w:val="single" w:color="E8ECF0" w:sz="1"/>
              <w:right w:val="single" w:color="E8ECF0" w:sz="1"/>
            </w:tcBorders>
            <w:shd w:fill="F5F7FA" w:val="clear"/>
            <w:tcMar>
              <w:top w:type="dxa" w:w="60"/>
              <w:left w:type="dxa" w:w="100"/>
              <w:bottom w:type="dxa" w:w="60"/>
              <w:right w:type="dxa" w:w="100"/>
            </w:tcMar>
          </w:tcPr>
          <w:p>
            <w:r>
              <w:rPr>
                <w:rFonts w:ascii="Arial" w:cs="Arial" w:eastAsia="Arial" w:hAnsi="Arial"/>
                <w:b/>
                <w:bCs/>
                <w:color w:val="C62828"/>
                <w:sz w:val="18"/>
                <w:szCs w:val="18"/>
              </w:rPr>
              <w:t xml:space="preserve">CRITICAL</w:t>
            </w:r>
          </w:p>
        </w:tc>
        <w:tc>
          <w:tcPr>
            <w:tcW w:type="dxa" w:w="1400"/>
            <w:tcBorders>
              <w:top w:val="single" w:color="E8ECF0" w:sz="1"/>
              <w:left w:val="single" w:color="E8ECF0" w:sz="1"/>
              <w:bottom w:val="single" w:color="E8ECF0" w:sz="1"/>
              <w:right w:val="single" w:color="E8ECF0" w:sz="1"/>
            </w:tcBorders>
            <w:shd w:fill="F5F7FA" w:val="clear"/>
            <w:tcMar>
              <w:top w:type="dxa" w:w="60"/>
              <w:left w:type="dxa" w:w="100"/>
              <w:bottom w:type="dxa" w:w="60"/>
              <w:right w:type="dxa" w:w="100"/>
            </w:tcMar>
          </w:tcPr>
          <w:p>
            <w:r>
              <w:rPr>
                <w:rFonts w:ascii="Arial" w:cs="Arial" w:eastAsia="Arial" w:hAnsi="Arial"/>
                <w:color w:val="9AA3AE"/>
                <w:sz w:val="18"/>
                <w:szCs w:val="18"/>
              </w:rPr>
              <w:t xml:space="preserve">[ ]</w:t>
            </w:r>
          </w:p>
        </w:tc>
      </w:tr>
      <w:tr>
        <w:tc>
          <w:tcPr>
            <w:tcW w:type="dxa" w:w="720"/>
            <w:tcBorders>
              <w:top w:val="single" w:color="E8ECF0" w:sz="1"/>
              <w:left w:val="single" w:color="E8ECF0" w:sz="1"/>
              <w:bottom w:val="single" w:color="E8ECF0" w:sz="1"/>
              <w:right w:val="single" w:color="E8ECF0" w:sz="1"/>
            </w:tcBorders>
            <w:shd w:fill="FFFFFF" w:val="clear"/>
            <w:tcMar>
              <w:top w:type="dxa" w:w="60"/>
              <w:left w:type="dxa" w:w="100"/>
              <w:bottom w:type="dxa" w:w="60"/>
              <w:right w:type="dxa" w:w="100"/>
            </w:tcMar>
          </w:tcPr>
          <w:p>
            <w:r>
              <w:rPr>
                <w:rFonts w:ascii="Arial" w:cs="Arial" w:eastAsia="Arial" w:hAnsi="Arial"/>
                <w:b/>
                <w:bCs/>
                <w:color w:val="0D1B2A"/>
                <w:sz w:val="18"/>
                <w:szCs w:val="18"/>
              </w:rPr>
              <w:t xml:space="preserve">2</w:t>
            </w:r>
          </w:p>
        </w:tc>
        <w:tc>
          <w:tcPr>
            <w:tcW w:type="dxa" w:w="5040"/>
            <w:tcBorders>
              <w:top w:val="single" w:color="E8ECF0" w:sz="1"/>
              <w:left w:val="single" w:color="E8ECF0" w:sz="1"/>
              <w:bottom w:val="single" w:color="E8ECF0" w:sz="1"/>
              <w:right w:val="single" w:color="E8ECF0" w:sz="1"/>
            </w:tcBorders>
            <w:shd w:fill="FFFFFF" w:val="clear"/>
            <w:tcMar>
              <w:top w:type="dxa" w:w="60"/>
              <w:left w:type="dxa" w:w="100"/>
              <w:bottom w:type="dxa" w:w="60"/>
              <w:right w:type="dxa" w:w="100"/>
            </w:tcMar>
          </w:tcPr>
          <w:p>
            <w:r>
              <w:rPr>
                <w:rFonts w:ascii="Arial" w:cs="Arial" w:eastAsia="Arial" w:hAnsi="Arial"/>
                <w:color w:val="0D1B2A"/>
                <w:sz w:val="18"/>
                <w:szCs w:val="18"/>
              </w:rPr>
              <w:t xml:space="preserve">Build 3 vertical demo agents: HVAC, Plumbing, Electrical — ready to demo live</w:t>
            </w:r>
          </w:p>
        </w:tc>
        <w:tc>
          <w:tcPr>
            <w:tcW w:type="dxa" w:w="2200"/>
            <w:tcBorders>
              <w:top w:val="single" w:color="E8ECF0" w:sz="1"/>
              <w:left w:val="single" w:color="E8ECF0" w:sz="1"/>
              <w:bottom w:val="single" w:color="E8ECF0" w:sz="1"/>
              <w:right w:val="single" w:color="E8ECF0" w:sz="1"/>
            </w:tcBorders>
            <w:shd w:fill="FFFFFF" w:val="clear"/>
            <w:tcMar>
              <w:top w:type="dxa" w:w="60"/>
              <w:left w:type="dxa" w:w="100"/>
              <w:bottom w:type="dxa" w:w="60"/>
              <w:right w:type="dxa" w:w="100"/>
            </w:tcMar>
          </w:tcPr>
          <w:p>
            <w:r>
              <w:rPr>
                <w:rFonts w:ascii="Arial" w:cs="Arial" w:eastAsia="Arial" w:hAnsi="Arial"/>
                <w:b/>
                <w:bCs/>
                <w:color w:val="C62828"/>
                <w:sz w:val="18"/>
                <w:szCs w:val="18"/>
              </w:rPr>
              <w:t xml:space="preserve">CRITICAL</w:t>
            </w:r>
          </w:p>
        </w:tc>
        <w:tc>
          <w:tcPr>
            <w:tcW w:type="dxa" w:w="1400"/>
            <w:tcBorders>
              <w:top w:val="single" w:color="E8ECF0" w:sz="1"/>
              <w:left w:val="single" w:color="E8ECF0" w:sz="1"/>
              <w:bottom w:val="single" w:color="E8ECF0" w:sz="1"/>
              <w:right w:val="single" w:color="E8ECF0" w:sz="1"/>
            </w:tcBorders>
            <w:shd w:fill="FFFFFF" w:val="clear"/>
            <w:tcMar>
              <w:top w:type="dxa" w:w="60"/>
              <w:left w:type="dxa" w:w="100"/>
              <w:bottom w:type="dxa" w:w="60"/>
              <w:right w:type="dxa" w:w="100"/>
            </w:tcMar>
          </w:tcPr>
          <w:p>
            <w:r>
              <w:rPr>
                <w:rFonts w:ascii="Arial" w:cs="Arial" w:eastAsia="Arial" w:hAnsi="Arial"/>
                <w:color w:val="9AA3AE"/>
                <w:sz w:val="18"/>
                <w:szCs w:val="18"/>
              </w:rPr>
              <w:t xml:space="preserve">[ ]</w:t>
            </w:r>
          </w:p>
        </w:tc>
      </w:tr>
      <w:tr>
        <w:tc>
          <w:tcPr>
            <w:tcW w:type="dxa" w:w="720"/>
            <w:tcBorders>
              <w:top w:val="single" w:color="E8ECF0" w:sz="1"/>
              <w:left w:val="single" w:color="E8ECF0" w:sz="1"/>
              <w:bottom w:val="single" w:color="E8ECF0" w:sz="1"/>
              <w:right w:val="single" w:color="E8ECF0" w:sz="1"/>
            </w:tcBorders>
            <w:shd w:fill="F5F7FA" w:val="clear"/>
            <w:tcMar>
              <w:top w:type="dxa" w:w="60"/>
              <w:left w:type="dxa" w:w="100"/>
              <w:bottom w:type="dxa" w:w="60"/>
              <w:right w:type="dxa" w:w="100"/>
            </w:tcMar>
          </w:tcPr>
          <w:p>
            <w:r>
              <w:rPr>
                <w:rFonts w:ascii="Arial" w:cs="Arial" w:eastAsia="Arial" w:hAnsi="Arial"/>
                <w:b/>
                <w:bCs/>
                <w:color w:val="0D1B2A"/>
                <w:sz w:val="18"/>
                <w:szCs w:val="18"/>
              </w:rPr>
              <w:t xml:space="preserve">3</w:t>
            </w:r>
          </w:p>
        </w:tc>
        <w:tc>
          <w:tcPr>
            <w:tcW w:type="dxa" w:w="5040"/>
            <w:tcBorders>
              <w:top w:val="single" w:color="E8ECF0" w:sz="1"/>
              <w:left w:val="single" w:color="E8ECF0" w:sz="1"/>
              <w:bottom w:val="single" w:color="E8ECF0" w:sz="1"/>
              <w:right w:val="single" w:color="E8ECF0" w:sz="1"/>
            </w:tcBorders>
            <w:shd w:fill="F5F7FA" w:val="clear"/>
            <w:tcMar>
              <w:top w:type="dxa" w:w="60"/>
              <w:left w:type="dxa" w:w="100"/>
              <w:bottom w:type="dxa" w:w="60"/>
              <w:right w:type="dxa" w:w="100"/>
            </w:tcMar>
          </w:tcPr>
          <w:p>
            <w:r>
              <w:rPr>
                <w:rFonts w:ascii="Arial" w:cs="Arial" w:eastAsia="Arial" w:hAnsi="Arial"/>
                <w:color w:val="0D1B2A"/>
                <w:sz w:val="18"/>
                <w:szCs w:val="18"/>
              </w:rPr>
              <w:t xml:space="preserve">Set up billing infrastructure: Stripe + subscription management</w:t>
            </w:r>
          </w:p>
        </w:tc>
        <w:tc>
          <w:tcPr>
            <w:tcW w:type="dxa" w:w="2200"/>
            <w:tcBorders>
              <w:top w:val="single" w:color="E8ECF0" w:sz="1"/>
              <w:left w:val="single" w:color="E8ECF0" w:sz="1"/>
              <w:bottom w:val="single" w:color="E8ECF0" w:sz="1"/>
              <w:right w:val="single" w:color="E8ECF0" w:sz="1"/>
            </w:tcBorders>
            <w:shd w:fill="F5F7FA" w:val="clear"/>
            <w:tcMar>
              <w:top w:type="dxa" w:w="60"/>
              <w:left w:type="dxa" w:w="100"/>
              <w:bottom w:type="dxa" w:w="60"/>
              <w:right w:type="dxa" w:w="100"/>
            </w:tcMar>
          </w:tcPr>
          <w:p>
            <w:r>
              <w:rPr>
                <w:rFonts w:ascii="Arial" w:cs="Arial" w:eastAsia="Arial" w:hAnsi="Arial"/>
                <w:b/>
                <w:bCs/>
                <w:color w:val="C62828"/>
                <w:sz w:val="18"/>
                <w:szCs w:val="18"/>
              </w:rPr>
              <w:t xml:space="preserve">CRITICAL</w:t>
            </w:r>
          </w:p>
        </w:tc>
        <w:tc>
          <w:tcPr>
            <w:tcW w:type="dxa" w:w="1400"/>
            <w:tcBorders>
              <w:top w:val="single" w:color="E8ECF0" w:sz="1"/>
              <w:left w:val="single" w:color="E8ECF0" w:sz="1"/>
              <w:bottom w:val="single" w:color="E8ECF0" w:sz="1"/>
              <w:right w:val="single" w:color="E8ECF0" w:sz="1"/>
            </w:tcBorders>
            <w:shd w:fill="F5F7FA" w:val="clear"/>
            <w:tcMar>
              <w:top w:type="dxa" w:w="60"/>
              <w:left w:type="dxa" w:w="100"/>
              <w:bottom w:type="dxa" w:w="60"/>
              <w:right w:type="dxa" w:w="100"/>
            </w:tcMar>
          </w:tcPr>
          <w:p>
            <w:r>
              <w:rPr>
                <w:rFonts w:ascii="Arial" w:cs="Arial" w:eastAsia="Arial" w:hAnsi="Arial"/>
                <w:color w:val="9AA3AE"/>
                <w:sz w:val="18"/>
                <w:szCs w:val="18"/>
              </w:rPr>
              <w:t xml:space="preserve">[ ]</w:t>
            </w:r>
          </w:p>
        </w:tc>
      </w:tr>
      <w:tr>
        <w:tc>
          <w:tcPr>
            <w:tcW w:type="dxa" w:w="720"/>
            <w:tcBorders>
              <w:top w:val="single" w:color="E8ECF0" w:sz="1"/>
              <w:left w:val="single" w:color="E8ECF0" w:sz="1"/>
              <w:bottom w:val="single" w:color="E8ECF0" w:sz="1"/>
              <w:right w:val="single" w:color="E8ECF0" w:sz="1"/>
            </w:tcBorders>
            <w:shd w:fill="FFFFFF" w:val="clear"/>
            <w:tcMar>
              <w:top w:type="dxa" w:w="60"/>
              <w:left w:type="dxa" w:w="100"/>
              <w:bottom w:type="dxa" w:w="60"/>
              <w:right w:type="dxa" w:w="100"/>
            </w:tcMar>
          </w:tcPr>
          <w:p>
            <w:r>
              <w:rPr>
                <w:rFonts w:ascii="Arial" w:cs="Arial" w:eastAsia="Arial" w:hAnsi="Arial"/>
                <w:b/>
                <w:bCs/>
                <w:color w:val="0D1B2A"/>
                <w:sz w:val="18"/>
                <w:szCs w:val="18"/>
              </w:rPr>
              <w:t xml:space="preserve">4</w:t>
            </w:r>
          </w:p>
        </w:tc>
        <w:tc>
          <w:tcPr>
            <w:tcW w:type="dxa" w:w="5040"/>
            <w:tcBorders>
              <w:top w:val="single" w:color="E8ECF0" w:sz="1"/>
              <w:left w:val="single" w:color="E8ECF0" w:sz="1"/>
              <w:bottom w:val="single" w:color="E8ECF0" w:sz="1"/>
              <w:right w:val="single" w:color="E8ECF0" w:sz="1"/>
            </w:tcBorders>
            <w:shd w:fill="FFFFFF" w:val="clear"/>
            <w:tcMar>
              <w:top w:type="dxa" w:w="60"/>
              <w:left w:type="dxa" w:w="100"/>
              <w:bottom w:type="dxa" w:w="60"/>
              <w:right w:type="dxa" w:w="100"/>
            </w:tcMar>
          </w:tcPr>
          <w:p>
            <w:r>
              <w:rPr>
                <w:rFonts w:ascii="Arial" w:cs="Arial" w:eastAsia="Arial" w:hAnsi="Arial"/>
                <w:color w:val="0D1B2A"/>
                <w:sz w:val="18"/>
                <w:szCs w:val="18"/>
              </w:rPr>
              <w:t xml:space="preserve">Create landing page with demo audio embed and single CTA</w:t>
            </w:r>
          </w:p>
        </w:tc>
        <w:tc>
          <w:tcPr>
            <w:tcW w:type="dxa" w:w="2200"/>
            <w:tcBorders>
              <w:top w:val="single" w:color="E8ECF0" w:sz="1"/>
              <w:left w:val="single" w:color="E8ECF0" w:sz="1"/>
              <w:bottom w:val="single" w:color="E8ECF0" w:sz="1"/>
              <w:right w:val="single" w:color="E8ECF0" w:sz="1"/>
            </w:tcBorders>
            <w:shd w:fill="FFFFFF" w:val="clear"/>
            <w:tcMar>
              <w:top w:type="dxa" w:w="60"/>
              <w:left w:type="dxa" w:w="100"/>
              <w:bottom w:type="dxa" w:w="60"/>
              <w:right w:type="dxa" w:w="100"/>
            </w:tcMar>
          </w:tcPr>
          <w:p>
            <w:r>
              <w:rPr>
                <w:rFonts w:ascii="Arial" w:cs="Arial" w:eastAsia="Arial" w:hAnsi="Arial"/>
                <w:b w:val="false"/>
                <w:bCs w:val="false"/>
                <w:color w:val="E65100"/>
                <w:sz w:val="18"/>
                <w:szCs w:val="18"/>
              </w:rPr>
              <w:t xml:space="preserve">HIGH</w:t>
            </w:r>
          </w:p>
        </w:tc>
        <w:tc>
          <w:tcPr>
            <w:tcW w:type="dxa" w:w="1400"/>
            <w:tcBorders>
              <w:top w:val="single" w:color="E8ECF0" w:sz="1"/>
              <w:left w:val="single" w:color="E8ECF0" w:sz="1"/>
              <w:bottom w:val="single" w:color="E8ECF0" w:sz="1"/>
              <w:right w:val="single" w:color="E8ECF0" w:sz="1"/>
            </w:tcBorders>
            <w:shd w:fill="FFFFFF" w:val="clear"/>
            <w:tcMar>
              <w:top w:type="dxa" w:w="60"/>
              <w:left w:type="dxa" w:w="100"/>
              <w:bottom w:type="dxa" w:w="60"/>
              <w:right w:type="dxa" w:w="100"/>
            </w:tcMar>
          </w:tcPr>
          <w:p>
            <w:r>
              <w:rPr>
                <w:rFonts w:ascii="Arial" w:cs="Arial" w:eastAsia="Arial" w:hAnsi="Arial"/>
                <w:color w:val="9AA3AE"/>
                <w:sz w:val="18"/>
                <w:szCs w:val="18"/>
              </w:rPr>
              <w:t xml:space="preserve">[ ]</w:t>
            </w:r>
          </w:p>
        </w:tc>
      </w:tr>
      <w:tr>
        <w:tc>
          <w:tcPr>
            <w:tcW w:type="dxa" w:w="720"/>
            <w:tcBorders>
              <w:top w:val="single" w:color="E8ECF0" w:sz="1"/>
              <w:left w:val="single" w:color="E8ECF0" w:sz="1"/>
              <w:bottom w:val="single" w:color="E8ECF0" w:sz="1"/>
              <w:right w:val="single" w:color="E8ECF0" w:sz="1"/>
            </w:tcBorders>
            <w:shd w:fill="F5F7FA" w:val="clear"/>
            <w:tcMar>
              <w:top w:type="dxa" w:w="60"/>
              <w:left w:type="dxa" w:w="100"/>
              <w:bottom w:type="dxa" w:w="60"/>
              <w:right w:type="dxa" w:w="100"/>
            </w:tcMar>
          </w:tcPr>
          <w:p>
            <w:r>
              <w:rPr>
                <w:rFonts w:ascii="Arial" w:cs="Arial" w:eastAsia="Arial" w:hAnsi="Arial"/>
                <w:b/>
                <w:bCs/>
                <w:color w:val="0D1B2A"/>
                <w:sz w:val="18"/>
                <w:szCs w:val="18"/>
              </w:rPr>
              <w:t xml:space="preserve">5</w:t>
            </w:r>
          </w:p>
        </w:tc>
        <w:tc>
          <w:tcPr>
            <w:tcW w:type="dxa" w:w="5040"/>
            <w:tcBorders>
              <w:top w:val="single" w:color="E8ECF0" w:sz="1"/>
              <w:left w:val="single" w:color="E8ECF0" w:sz="1"/>
              <w:bottom w:val="single" w:color="E8ECF0" w:sz="1"/>
              <w:right w:val="single" w:color="E8ECF0" w:sz="1"/>
            </w:tcBorders>
            <w:shd w:fill="F5F7FA" w:val="clear"/>
            <w:tcMar>
              <w:top w:type="dxa" w:w="60"/>
              <w:left w:type="dxa" w:w="100"/>
              <w:bottom w:type="dxa" w:w="60"/>
              <w:right w:type="dxa" w:w="100"/>
            </w:tcMar>
          </w:tcPr>
          <w:p>
            <w:r>
              <w:rPr>
                <w:rFonts w:ascii="Arial" w:cs="Arial" w:eastAsia="Arial" w:hAnsi="Arial"/>
                <w:color w:val="0D1B2A"/>
                <w:sz w:val="18"/>
                <w:szCs w:val="18"/>
              </w:rPr>
              <w:t xml:space="preserve">Compile list of 30 warm prospects from personal trades network</w:t>
            </w:r>
          </w:p>
        </w:tc>
        <w:tc>
          <w:tcPr>
            <w:tcW w:type="dxa" w:w="2200"/>
            <w:tcBorders>
              <w:top w:val="single" w:color="E8ECF0" w:sz="1"/>
              <w:left w:val="single" w:color="E8ECF0" w:sz="1"/>
              <w:bottom w:val="single" w:color="E8ECF0" w:sz="1"/>
              <w:right w:val="single" w:color="E8ECF0" w:sz="1"/>
            </w:tcBorders>
            <w:shd w:fill="F5F7FA" w:val="clear"/>
            <w:tcMar>
              <w:top w:type="dxa" w:w="60"/>
              <w:left w:type="dxa" w:w="100"/>
              <w:bottom w:type="dxa" w:w="60"/>
              <w:right w:type="dxa" w:w="100"/>
            </w:tcMar>
          </w:tcPr>
          <w:p>
            <w:r>
              <w:rPr>
                <w:rFonts w:ascii="Arial" w:cs="Arial" w:eastAsia="Arial" w:hAnsi="Arial"/>
                <w:b w:val="false"/>
                <w:bCs w:val="false"/>
                <w:color w:val="E65100"/>
                <w:sz w:val="18"/>
                <w:szCs w:val="18"/>
              </w:rPr>
              <w:t xml:space="preserve">HIGH</w:t>
            </w:r>
          </w:p>
        </w:tc>
        <w:tc>
          <w:tcPr>
            <w:tcW w:type="dxa" w:w="1400"/>
            <w:tcBorders>
              <w:top w:val="single" w:color="E8ECF0" w:sz="1"/>
              <w:left w:val="single" w:color="E8ECF0" w:sz="1"/>
              <w:bottom w:val="single" w:color="E8ECF0" w:sz="1"/>
              <w:right w:val="single" w:color="E8ECF0" w:sz="1"/>
            </w:tcBorders>
            <w:shd w:fill="F5F7FA" w:val="clear"/>
            <w:tcMar>
              <w:top w:type="dxa" w:w="60"/>
              <w:left w:type="dxa" w:w="100"/>
              <w:bottom w:type="dxa" w:w="60"/>
              <w:right w:type="dxa" w:w="100"/>
            </w:tcMar>
          </w:tcPr>
          <w:p>
            <w:r>
              <w:rPr>
                <w:rFonts w:ascii="Arial" w:cs="Arial" w:eastAsia="Arial" w:hAnsi="Arial"/>
                <w:color w:val="9AA3AE"/>
                <w:sz w:val="18"/>
                <w:szCs w:val="18"/>
              </w:rPr>
              <w:t xml:space="preserve">[ ]</w:t>
            </w:r>
          </w:p>
        </w:tc>
      </w:tr>
      <w:tr>
        <w:tc>
          <w:tcPr>
            <w:tcW w:type="dxa" w:w="720"/>
            <w:tcBorders>
              <w:top w:val="single" w:color="E8ECF0" w:sz="1"/>
              <w:left w:val="single" w:color="E8ECF0" w:sz="1"/>
              <w:bottom w:val="single" w:color="E8ECF0" w:sz="1"/>
              <w:right w:val="single" w:color="E8ECF0" w:sz="1"/>
            </w:tcBorders>
            <w:shd w:fill="FFFFFF" w:val="clear"/>
            <w:tcMar>
              <w:top w:type="dxa" w:w="60"/>
              <w:left w:type="dxa" w:w="100"/>
              <w:bottom w:type="dxa" w:w="60"/>
              <w:right w:type="dxa" w:w="100"/>
            </w:tcMar>
          </w:tcPr>
          <w:p>
            <w:r>
              <w:rPr>
                <w:rFonts w:ascii="Arial" w:cs="Arial" w:eastAsia="Arial" w:hAnsi="Arial"/>
                <w:b/>
                <w:bCs/>
                <w:color w:val="0D1B2A"/>
                <w:sz w:val="18"/>
                <w:szCs w:val="18"/>
              </w:rPr>
              <w:t xml:space="preserve">6</w:t>
            </w:r>
          </w:p>
        </w:tc>
        <w:tc>
          <w:tcPr>
            <w:tcW w:type="dxa" w:w="5040"/>
            <w:tcBorders>
              <w:top w:val="single" w:color="E8ECF0" w:sz="1"/>
              <w:left w:val="single" w:color="E8ECF0" w:sz="1"/>
              <w:bottom w:val="single" w:color="E8ECF0" w:sz="1"/>
              <w:right w:val="single" w:color="E8ECF0" w:sz="1"/>
            </w:tcBorders>
            <w:shd w:fill="FFFFFF" w:val="clear"/>
            <w:tcMar>
              <w:top w:type="dxa" w:w="60"/>
              <w:left w:type="dxa" w:w="100"/>
              <w:bottom w:type="dxa" w:w="60"/>
              <w:right w:type="dxa" w:w="100"/>
            </w:tcMar>
          </w:tcPr>
          <w:p>
            <w:r>
              <w:rPr>
                <w:rFonts w:ascii="Arial" w:cs="Arial" w:eastAsia="Arial" w:hAnsi="Arial"/>
                <w:color w:val="0D1B2A"/>
                <w:sz w:val="18"/>
                <w:szCs w:val="18"/>
              </w:rPr>
              <w:t xml:space="preserve">Outreach to top 10 warm prospects — offer 30-day free trial</w:t>
            </w:r>
          </w:p>
        </w:tc>
        <w:tc>
          <w:tcPr>
            <w:tcW w:type="dxa" w:w="2200"/>
            <w:tcBorders>
              <w:top w:val="single" w:color="E8ECF0" w:sz="1"/>
              <w:left w:val="single" w:color="E8ECF0" w:sz="1"/>
              <w:bottom w:val="single" w:color="E8ECF0" w:sz="1"/>
              <w:right w:val="single" w:color="E8ECF0" w:sz="1"/>
            </w:tcBorders>
            <w:shd w:fill="FFFFFF" w:val="clear"/>
            <w:tcMar>
              <w:top w:type="dxa" w:w="60"/>
              <w:left w:type="dxa" w:w="100"/>
              <w:bottom w:type="dxa" w:w="60"/>
              <w:right w:type="dxa" w:w="100"/>
            </w:tcMar>
          </w:tcPr>
          <w:p>
            <w:r>
              <w:rPr>
                <w:rFonts w:ascii="Arial" w:cs="Arial" w:eastAsia="Arial" w:hAnsi="Arial"/>
                <w:b w:val="false"/>
                <w:bCs w:val="false"/>
                <w:color w:val="E65100"/>
                <w:sz w:val="18"/>
                <w:szCs w:val="18"/>
              </w:rPr>
              <w:t xml:space="preserve">HIGH</w:t>
            </w:r>
          </w:p>
        </w:tc>
        <w:tc>
          <w:tcPr>
            <w:tcW w:type="dxa" w:w="1400"/>
            <w:tcBorders>
              <w:top w:val="single" w:color="E8ECF0" w:sz="1"/>
              <w:left w:val="single" w:color="E8ECF0" w:sz="1"/>
              <w:bottom w:val="single" w:color="E8ECF0" w:sz="1"/>
              <w:right w:val="single" w:color="E8ECF0" w:sz="1"/>
            </w:tcBorders>
            <w:shd w:fill="FFFFFF" w:val="clear"/>
            <w:tcMar>
              <w:top w:type="dxa" w:w="60"/>
              <w:left w:type="dxa" w:w="100"/>
              <w:bottom w:type="dxa" w:w="60"/>
              <w:right w:type="dxa" w:w="100"/>
            </w:tcMar>
          </w:tcPr>
          <w:p>
            <w:r>
              <w:rPr>
                <w:rFonts w:ascii="Arial" w:cs="Arial" w:eastAsia="Arial" w:hAnsi="Arial"/>
                <w:color w:val="9AA3AE"/>
                <w:sz w:val="18"/>
                <w:szCs w:val="18"/>
              </w:rPr>
              <w:t xml:space="preserve">[ ]</w:t>
            </w:r>
          </w:p>
        </w:tc>
      </w:tr>
      <w:tr>
        <w:tc>
          <w:tcPr>
            <w:tcW w:type="dxa" w:w="720"/>
            <w:tcBorders>
              <w:top w:val="single" w:color="E8ECF0" w:sz="1"/>
              <w:left w:val="single" w:color="E8ECF0" w:sz="1"/>
              <w:bottom w:val="single" w:color="E8ECF0" w:sz="1"/>
              <w:right w:val="single" w:color="E8ECF0" w:sz="1"/>
            </w:tcBorders>
            <w:shd w:fill="F5F7FA" w:val="clear"/>
            <w:tcMar>
              <w:top w:type="dxa" w:w="60"/>
              <w:left w:type="dxa" w:w="100"/>
              <w:bottom w:type="dxa" w:w="60"/>
              <w:right w:type="dxa" w:w="100"/>
            </w:tcMar>
          </w:tcPr>
          <w:p>
            <w:r>
              <w:rPr>
                <w:rFonts w:ascii="Arial" w:cs="Arial" w:eastAsia="Arial" w:hAnsi="Arial"/>
                <w:b/>
                <w:bCs/>
                <w:color w:val="0D1B2A"/>
                <w:sz w:val="18"/>
                <w:szCs w:val="18"/>
              </w:rPr>
              <w:t xml:space="preserve">7</w:t>
            </w:r>
          </w:p>
        </w:tc>
        <w:tc>
          <w:tcPr>
            <w:tcW w:type="dxa" w:w="5040"/>
            <w:tcBorders>
              <w:top w:val="single" w:color="E8ECF0" w:sz="1"/>
              <w:left w:val="single" w:color="E8ECF0" w:sz="1"/>
              <w:bottom w:val="single" w:color="E8ECF0" w:sz="1"/>
              <w:right w:val="single" w:color="E8ECF0" w:sz="1"/>
            </w:tcBorders>
            <w:shd w:fill="F5F7FA" w:val="clear"/>
            <w:tcMar>
              <w:top w:type="dxa" w:w="60"/>
              <w:left w:type="dxa" w:w="100"/>
              <w:bottom w:type="dxa" w:w="60"/>
              <w:right w:type="dxa" w:w="100"/>
            </w:tcMar>
          </w:tcPr>
          <w:p>
            <w:r>
              <w:rPr>
                <w:rFonts w:ascii="Arial" w:cs="Arial" w:eastAsia="Arial" w:hAnsi="Arial"/>
                <w:color w:val="0D1B2A"/>
                <w:sz w:val="18"/>
                <w:szCs w:val="18"/>
              </w:rPr>
              <w:t xml:space="preserve">Set up call recording + transcript delivery to client (secure, branded)</w:t>
            </w:r>
          </w:p>
        </w:tc>
        <w:tc>
          <w:tcPr>
            <w:tcW w:type="dxa" w:w="2200"/>
            <w:tcBorders>
              <w:top w:val="single" w:color="E8ECF0" w:sz="1"/>
              <w:left w:val="single" w:color="E8ECF0" w:sz="1"/>
              <w:bottom w:val="single" w:color="E8ECF0" w:sz="1"/>
              <w:right w:val="single" w:color="E8ECF0" w:sz="1"/>
            </w:tcBorders>
            <w:shd w:fill="F5F7FA" w:val="clear"/>
            <w:tcMar>
              <w:top w:type="dxa" w:w="60"/>
              <w:left w:type="dxa" w:w="100"/>
              <w:bottom w:type="dxa" w:w="60"/>
              <w:right w:type="dxa" w:w="100"/>
            </w:tcMar>
          </w:tcPr>
          <w:p>
            <w:r>
              <w:rPr>
                <w:rFonts w:ascii="Arial" w:cs="Arial" w:eastAsia="Arial" w:hAnsi="Arial"/>
                <w:b w:val="false"/>
                <w:bCs w:val="false"/>
                <w:color w:val="E65100"/>
                <w:sz w:val="18"/>
                <w:szCs w:val="18"/>
              </w:rPr>
              <w:t xml:space="preserve">HIGH</w:t>
            </w:r>
          </w:p>
        </w:tc>
        <w:tc>
          <w:tcPr>
            <w:tcW w:type="dxa" w:w="1400"/>
            <w:tcBorders>
              <w:top w:val="single" w:color="E8ECF0" w:sz="1"/>
              <w:left w:val="single" w:color="E8ECF0" w:sz="1"/>
              <w:bottom w:val="single" w:color="E8ECF0" w:sz="1"/>
              <w:right w:val="single" w:color="E8ECF0" w:sz="1"/>
            </w:tcBorders>
            <w:shd w:fill="F5F7FA" w:val="clear"/>
            <w:tcMar>
              <w:top w:type="dxa" w:w="60"/>
              <w:left w:type="dxa" w:w="100"/>
              <w:bottom w:type="dxa" w:w="60"/>
              <w:right w:type="dxa" w:w="100"/>
            </w:tcMar>
          </w:tcPr>
          <w:p>
            <w:r>
              <w:rPr>
                <w:rFonts w:ascii="Arial" w:cs="Arial" w:eastAsia="Arial" w:hAnsi="Arial"/>
                <w:color w:val="9AA3AE"/>
                <w:sz w:val="18"/>
                <w:szCs w:val="18"/>
              </w:rPr>
              <w:t xml:space="preserve">[ ]</w:t>
            </w:r>
          </w:p>
        </w:tc>
      </w:tr>
      <w:tr>
        <w:tc>
          <w:tcPr>
            <w:tcW w:type="dxa" w:w="720"/>
            <w:tcBorders>
              <w:top w:val="single" w:color="E8ECF0" w:sz="1"/>
              <w:left w:val="single" w:color="E8ECF0" w:sz="1"/>
              <w:bottom w:val="single" w:color="E8ECF0" w:sz="1"/>
              <w:right w:val="single" w:color="E8ECF0" w:sz="1"/>
            </w:tcBorders>
            <w:shd w:fill="FFFFFF" w:val="clear"/>
            <w:tcMar>
              <w:top w:type="dxa" w:w="60"/>
              <w:left w:type="dxa" w:w="100"/>
              <w:bottom w:type="dxa" w:w="60"/>
              <w:right w:type="dxa" w:w="100"/>
            </w:tcMar>
          </w:tcPr>
          <w:p>
            <w:r>
              <w:rPr>
                <w:rFonts w:ascii="Arial" w:cs="Arial" w:eastAsia="Arial" w:hAnsi="Arial"/>
                <w:b/>
                <w:bCs/>
                <w:color w:val="0D1B2A"/>
                <w:sz w:val="18"/>
                <w:szCs w:val="18"/>
              </w:rPr>
              <w:t xml:space="preserve">8</w:t>
            </w:r>
          </w:p>
        </w:tc>
        <w:tc>
          <w:tcPr>
            <w:tcW w:type="dxa" w:w="5040"/>
            <w:tcBorders>
              <w:top w:val="single" w:color="E8ECF0" w:sz="1"/>
              <w:left w:val="single" w:color="E8ECF0" w:sz="1"/>
              <w:bottom w:val="single" w:color="E8ECF0" w:sz="1"/>
              <w:right w:val="single" w:color="E8ECF0" w:sz="1"/>
            </w:tcBorders>
            <w:shd w:fill="FFFFFF" w:val="clear"/>
            <w:tcMar>
              <w:top w:type="dxa" w:w="60"/>
              <w:left w:type="dxa" w:w="100"/>
              <w:bottom w:type="dxa" w:w="60"/>
              <w:right w:type="dxa" w:w="100"/>
            </w:tcMar>
          </w:tcPr>
          <w:p>
            <w:r>
              <w:rPr>
                <w:rFonts w:ascii="Arial" w:cs="Arial" w:eastAsia="Arial" w:hAnsi="Arial"/>
                <w:color w:val="0D1B2A"/>
                <w:sz w:val="18"/>
                <w:szCs w:val="18"/>
              </w:rPr>
              <w:t xml:space="preserve">Create onboarding checklist: business name, hours, services, FAQ doc</w:t>
            </w:r>
          </w:p>
        </w:tc>
        <w:tc>
          <w:tcPr>
            <w:tcW w:type="dxa" w:w="2200"/>
            <w:tcBorders>
              <w:top w:val="single" w:color="E8ECF0" w:sz="1"/>
              <w:left w:val="single" w:color="E8ECF0" w:sz="1"/>
              <w:bottom w:val="single" w:color="E8ECF0" w:sz="1"/>
              <w:right w:val="single" w:color="E8ECF0" w:sz="1"/>
            </w:tcBorders>
            <w:shd w:fill="FFFFFF" w:val="clear"/>
            <w:tcMar>
              <w:top w:type="dxa" w:w="60"/>
              <w:left w:type="dxa" w:w="100"/>
              <w:bottom w:type="dxa" w:w="60"/>
              <w:right w:type="dxa" w:w="100"/>
            </w:tcMar>
          </w:tcPr>
          <w:p>
            <w:r>
              <w:rPr>
                <w:rFonts w:ascii="Arial" w:cs="Arial" w:eastAsia="Arial" w:hAnsi="Arial"/>
                <w:b w:val="false"/>
                <w:bCs w:val="false"/>
                <w:color w:val="0D1B2A"/>
                <w:sz w:val="18"/>
                <w:szCs w:val="18"/>
              </w:rPr>
              <w:t xml:space="preserve">MEDIUM</w:t>
            </w:r>
          </w:p>
        </w:tc>
        <w:tc>
          <w:tcPr>
            <w:tcW w:type="dxa" w:w="1400"/>
            <w:tcBorders>
              <w:top w:val="single" w:color="E8ECF0" w:sz="1"/>
              <w:left w:val="single" w:color="E8ECF0" w:sz="1"/>
              <w:bottom w:val="single" w:color="E8ECF0" w:sz="1"/>
              <w:right w:val="single" w:color="E8ECF0" w:sz="1"/>
            </w:tcBorders>
            <w:shd w:fill="FFFFFF" w:val="clear"/>
            <w:tcMar>
              <w:top w:type="dxa" w:w="60"/>
              <w:left w:type="dxa" w:w="100"/>
              <w:bottom w:type="dxa" w:w="60"/>
              <w:right w:type="dxa" w:w="100"/>
            </w:tcMar>
          </w:tcPr>
          <w:p>
            <w:r>
              <w:rPr>
                <w:rFonts w:ascii="Arial" w:cs="Arial" w:eastAsia="Arial" w:hAnsi="Arial"/>
                <w:color w:val="9AA3AE"/>
                <w:sz w:val="18"/>
                <w:szCs w:val="18"/>
              </w:rPr>
              <w:t xml:space="preserve">[ ]</w:t>
            </w:r>
          </w:p>
        </w:tc>
      </w:tr>
      <w:tr>
        <w:tc>
          <w:tcPr>
            <w:tcW w:type="dxa" w:w="720"/>
            <w:tcBorders>
              <w:top w:val="single" w:color="E8ECF0" w:sz="1"/>
              <w:left w:val="single" w:color="E8ECF0" w:sz="1"/>
              <w:bottom w:val="single" w:color="E8ECF0" w:sz="1"/>
              <w:right w:val="single" w:color="E8ECF0" w:sz="1"/>
            </w:tcBorders>
            <w:shd w:fill="F5F7FA" w:val="clear"/>
            <w:tcMar>
              <w:top w:type="dxa" w:w="60"/>
              <w:left w:type="dxa" w:w="100"/>
              <w:bottom w:type="dxa" w:w="60"/>
              <w:right w:type="dxa" w:w="100"/>
            </w:tcMar>
          </w:tcPr>
          <w:p>
            <w:r>
              <w:rPr>
                <w:rFonts w:ascii="Arial" w:cs="Arial" w:eastAsia="Arial" w:hAnsi="Arial"/>
                <w:b/>
                <w:bCs/>
                <w:color w:val="0D1B2A"/>
                <w:sz w:val="18"/>
                <w:szCs w:val="18"/>
              </w:rPr>
              <w:t xml:space="preserve">9</w:t>
            </w:r>
          </w:p>
        </w:tc>
        <w:tc>
          <w:tcPr>
            <w:tcW w:type="dxa" w:w="5040"/>
            <w:tcBorders>
              <w:top w:val="single" w:color="E8ECF0" w:sz="1"/>
              <w:left w:val="single" w:color="E8ECF0" w:sz="1"/>
              <w:bottom w:val="single" w:color="E8ECF0" w:sz="1"/>
              <w:right w:val="single" w:color="E8ECF0" w:sz="1"/>
            </w:tcBorders>
            <w:shd w:fill="F5F7FA" w:val="clear"/>
            <w:tcMar>
              <w:top w:type="dxa" w:w="60"/>
              <w:left w:type="dxa" w:w="100"/>
              <w:bottom w:type="dxa" w:w="60"/>
              <w:right w:type="dxa" w:w="100"/>
            </w:tcMar>
          </w:tcPr>
          <w:p>
            <w:r>
              <w:rPr>
                <w:rFonts w:ascii="Arial" w:cs="Arial" w:eastAsia="Arial" w:hAnsi="Arial"/>
                <w:color w:val="0D1B2A"/>
                <w:sz w:val="18"/>
                <w:szCs w:val="18"/>
              </w:rPr>
              <w:t xml:space="preserve">Draft client agreement / terms of service (basic, 1-page)</w:t>
            </w:r>
          </w:p>
        </w:tc>
        <w:tc>
          <w:tcPr>
            <w:tcW w:type="dxa" w:w="2200"/>
            <w:tcBorders>
              <w:top w:val="single" w:color="E8ECF0" w:sz="1"/>
              <w:left w:val="single" w:color="E8ECF0" w:sz="1"/>
              <w:bottom w:val="single" w:color="E8ECF0" w:sz="1"/>
              <w:right w:val="single" w:color="E8ECF0" w:sz="1"/>
            </w:tcBorders>
            <w:shd w:fill="F5F7FA" w:val="clear"/>
            <w:tcMar>
              <w:top w:type="dxa" w:w="60"/>
              <w:left w:type="dxa" w:w="100"/>
              <w:bottom w:type="dxa" w:w="60"/>
              <w:right w:type="dxa" w:w="100"/>
            </w:tcMar>
          </w:tcPr>
          <w:p>
            <w:r>
              <w:rPr>
                <w:rFonts w:ascii="Arial" w:cs="Arial" w:eastAsia="Arial" w:hAnsi="Arial"/>
                <w:b w:val="false"/>
                <w:bCs w:val="false"/>
                <w:color w:val="0D1B2A"/>
                <w:sz w:val="18"/>
                <w:szCs w:val="18"/>
              </w:rPr>
              <w:t xml:space="preserve">MEDIUM</w:t>
            </w:r>
          </w:p>
        </w:tc>
        <w:tc>
          <w:tcPr>
            <w:tcW w:type="dxa" w:w="1400"/>
            <w:tcBorders>
              <w:top w:val="single" w:color="E8ECF0" w:sz="1"/>
              <w:left w:val="single" w:color="E8ECF0" w:sz="1"/>
              <w:bottom w:val="single" w:color="E8ECF0" w:sz="1"/>
              <w:right w:val="single" w:color="E8ECF0" w:sz="1"/>
            </w:tcBorders>
            <w:shd w:fill="F5F7FA" w:val="clear"/>
            <w:tcMar>
              <w:top w:type="dxa" w:w="60"/>
              <w:left w:type="dxa" w:w="100"/>
              <w:bottom w:type="dxa" w:w="60"/>
              <w:right w:type="dxa" w:w="100"/>
            </w:tcMar>
          </w:tcPr>
          <w:p>
            <w:r>
              <w:rPr>
                <w:rFonts w:ascii="Arial" w:cs="Arial" w:eastAsia="Arial" w:hAnsi="Arial"/>
                <w:color w:val="9AA3AE"/>
                <w:sz w:val="18"/>
                <w:szCs w:val="18"/>
              </w:rPr>
              <w:t xml:space="preserve">[ ]</w:t>
            </w:r>
          </w:p>
        </w:tc>
      </w:tr>
      <w:tr>
        <w:tc>
          <w:tcPr>
            <w:tcW w:type="dxa" w:w="720"/>
            <w:tcBorders>
              <w:top w:val="single" w:color="E8ECF0" w:sz="1"/>
              <w:left w:val="single" w:color="E8ECF0" w:sz="1"/>
              <w:bottom w:val="single" w:color="E8ECF0" w:sz="1"/>
              <w:right w:val="single" w:color="E8ECF0" w:sz="1"/>
            </w:tcBorders>
            <w:shd w:fill="FFFFFF" w:val="clear"/>
            <w:tcMar>
              <w:top w:type="dxa" w:w="60"/>
              <w:left w:type="dxa" w:w="100"/>
              <w:bottom w:type="dxa" w:w="60"/>
              <w:right w:type="dxa" w:w="100"/>
            </w:tcMar>
          </w:tcPr>
          <w:p>
            <w:r>
              <w:rPr>
                <w:rFonts w:ascii="Arial" w:cs="Arial" w:eastAsia="Arial" w:hAnsi="Arial"/>
                <w:b/>
                <w:bCs/>
                <w:color w:val="0D1B2A"/>
                <w:sz w:val="18"/>
                <w:szCs w:val="18"/>
              </w:rPr>
              <w:t xml:space="preserve">10</w:t>
            </w:r>
          </w:p>
        </w:tc>
        <w:tc>
          <w:tcPr>
            <w:tcW w:type="dxa" w:w="5040"/>
            <w:tcBorders>
              <w:top w:val="single" w:color="E8ECF0" w:sz="1"/>
              <w:left w:val="single" w:color="E8ECF0" w:sz="1"/>
              <w:bottom w:val="single" w:color="E8ECF0" w:sz="1"/>
              <w:right w:val="single" w:color="E8ECF0" w:sz="1"/>
            </w:tcBorders>
            <w:shd w:fill="FFFFFF" w:val="clear"/>
            <w:tcMar>
              <w:top w:type="dxa" w:w="60"/>
              <w:left w:type="dxa" w:w="100"/>
              <w:bottom w:type="dxa" w:w="60"/>
              <w:right w:type="dxa" w:w="100"/>
            </w:tcMar>
          </w:tcPr>
          <w:p>
            <w:r>
              <w:rPr>
                <w:rFonts w:ascii="Arial" w:cs="Arial" w:eastAsia="Arial" w:hAnsi="Arial"/>
                <w:color w:val="0D1B2A"/>
                <w:sz w:val="18"/>
                <w:szCs w:val="18"/>
              </w:rPr>
              <w:t xml:space="preserve">Connect with 2 supply house managers or trade association reps</w:t>
            </w:r>
          </w:p>
        </w:tc>
        <w:tc>
          <w:tcPr>
            <w:tcW w:type="dxa" w:w="2200"/>
            <w:tcBorders>
              <w:top w:val="single" w:color="E8ECF0" w:sz="1"/>
              <w:left w:val="single" w:color="E8ECF0" w:sz="1"/>
              <w:bottom w:val="single" w:color="E8ECF0" w:sz="1"/>
              <w:right w:val="single" w:color="E8ECF0" w:sz="1"/>
            </w:tcBorders>
            <w:shd w:fill="FFFFFF" w:val="clear"/>
            <w:tcMar>
              <w:top w:type="dxa" w:w="60"/>
              <w:left w:type="dxa" w:w="100"/>
              <w:bottom w:type="dxa" w:w="60"/>
              <w:right w:type="dxa" w:w="100"/>
            </w:tcMar>
          </w:tcPr>
          <w:p>
            <w:r>
              <w:rPr>
                <w:rFonts w:ascii="Arial" w:cs="Arial" w:eastAsia="Arial" w:hAnsi="Arial"/>
                <w:b w:val="false"/>
                <w:bCs w:val="false"/>
                <w:color w:val="0D1B2A"/>
                <w:sz w:val="18"/>
                <w:szCs w:val="18"/>
              </w:rPr>
              <w:t xml:space="preserve">MEDIUM</w:t>
            </w:r>
          </w:p>
        </w:tc>
        <w:tc>
          <w:tcPr>
            <w:tcW w:type="dxa" w:w="1400"/>
            <w:tcBorders>
              <w:top w:val="single" w:color="E8ECF0" w:sz="1"/>
              <w:left w:val="single" w:color="E8ECF0" w:sz="1"/>
              <w:bottom w:val="single" w:color="E8ECF0" w:sz="1"/>
              <w:right w:val="single" w:color="E8ECF0" w:sz="1"/>
            </w:tcBorders>
            <w:shd w:fill="FFFFFF" w:val="clear"/>
            <w:tcMar>
              <w:top w:type="dxa" w:w="60"/>
              <w:left w:type="dxa" w:w="100"/>
              <w:bottom w:type="dxa" w:w="60"/>
              <w:right w:type="dxa" w:w="100"/>
            </w:tcMar>
          </w:tcPr>
          <w:p>
            <w:r>
              <w:rPr>
                <w:rFonts w:ascii="Arial" w:cs="Arial" w:eastAsia="Arial" w:hAnsi="Arial"/>
                <w:color w:val="9AA3AE"/>
                <w:sz w:val="18"/>
                <w:szCs w:val="18"/>
              </w:rPr>
              <w:t xml:space="preserve">[ ]</w:t>
            </w:r>
          </w:p>
        </w:tc>
      </w:tr>
    </w:tbl>
    <w:p>
      <w:pPr>
        <w:spacing w:after="80" w:before="200"/>
      </w:pPr>
      <w:r>
        <w:t xml:space="preserve"/>
      </w:r>
    </w:p>
    <w:p>
      <w:pPr>
        <w:pStyle w:val="Heading2"/>
        <w:spacing w:after="100" w:before="280"/>
      </w:pPr>
      <w:r>
        <w:rPr>
          <w:rFonts w:ascii="Arial" w:cs="Arial" w:eastAsia="Arial" w:hAnsi="Arial"/>
          <w:b/>
          <w:bCs/>
          <w:color w:val="0D1B2A"/>
          <w:sz w:val="28"/>
          <w:szCs w:val="28"/>
        </w:rPr>
        <w:t xml:space="preserve">Days 31–60: Prove It</w:t>
      </w:r>
    </w:p>
    <w:p>
      <w:pPr>
        <w:pStyle w:val="ListParagraph"/>
        <w:numPr>
          <w:ilvl w:val="0"/>
          <w:numId w:val="2"/>
        </w:numPr>
        <w:spacing w:after="60" w:before="60"/>
      </w:pPr>
      <w:r>
        <w:rPr>
          <w:rFonts w:ascii="Arial" w:cs="Arial" w:eastAsia="Arial" w:hAnsi="Arial"/>
          <w:color w:val="0D1B2A"/>
          <w:sz w:val="20"/>
          <w:szCs w:val="20"/>
        </w:rPr>
        <w:t xml:space="preserve">Convert at least 2 free trials to paid subscriptions</w:t>
      </w:r>
    </w:p>
    <w:p>
      <w:pPr>
        <w:pStyle w:val="ListParagraph"/>
        <w:numPr>
          <w:ilvl w:val="0"/>
          <w:numId w:val="2"/>
        </w:numPr>
        <w:spacing w:after="60" w:before="60"/>
      </w:pPr>
      <w:r>
        <w:rPr>
          <w:rFonts w:ascii="Arial" w:cs="Arial" w:eastAsia="Arial" w:hAnsi="Arial"/>
          <w:color w:val="0D1B2A"/>
          <w:sz w:val="20"/>
          <w:szCs w:val="20"/>
        </w:rPr>
        <w:t xml:space="preserve">Collect first testimonial and permission to use in marketing</w:t>
      </w:r>
    </w:p>
    <w:p>
      <w:pPr>
        <w:pStyle w:val="ListParagraph"/>
        <w:numPr>
          <w:ilvl w:val="0"/>
          <w:numId w:val="2"/>
        </w:numPr>
        <w:spacing w:after="60" w:before="60"/>
      </w:pPr>
      <w:r>
        <w:rPr>
          <w:rFonts w:ascii="Arial" w:cs="Arial" w:eastAsia="Arial" w:hAnsi="Arial"/>
          <w:color w:val="0D1B2A"/>
          <w:sz w:val="20"/>
          <w:szCs w:val="20"/>
        </w:rPr>
        <w:t xml:space="preserve">Publish first demo video on Facebook and LinkedIn</w:t>
      </w:r>
    </w:p>
    <w:p>
      <w:pPr>
        <w:pStyle w:val="ListParagraph"/>
        <w:numPr>
          <w:ilvl w:val="0"/>
          <w:numId w:val="2"/>
        </w:numPr>
        <w:spacing w:after="60" w:before="60"/>
      </w:pPr>
      <w:r>
        <w:rPr>
          <w:rFonts w:ascii="Arial" w:cs="Arial" w:eastAsia="Arial" w:hAnsi="Arial"/>
          <w:color w:val="0D1B2A"/>
          <w:sz w:val="20"/>
          <w:szCs w:val="20"/>
        </w:rPr>
        <w:t xml:space="preserve">Expand outreach to 20 more cold prospects via Google Business research</w:t>
      </w:r>
    </w:p>
    <w:p>
      <w:pPr>
        <w:pStyle w:val="ListParagraph"/>
        <w:numPr>
          <w:ilvl w:val="0"/>
          <w:numId w:val="2"/>
        </w:numPr>
        <w:spacing w:after="60" w:before="60"/>
      </w:pPr>
      <w:r>
        <w:rPr>
          <w:rFonts w:ascii="Arial" w:cs="Arial" w:eastAsia="Arial" w:hAnsi="Arial"/>
          <w:color w:val="0D1B2A"/>
          <w:sz w:val="20"/>
          <w:szCs w:val="20"/>
        </w:rPr>
        <w:t xml:space="preserve">Evaluate first batch of call transcripts — identify agent gaps and retrain</w:t>
      </w:r>
    </w:p>
    <w:p>
      <w:pPr>
        <w:spacing w:after="80" w:before="120"/>
      </w:pPr>
      <w:r>
        <w:t xml:space="preserve"/>
      </w:r>
    </w:p>
    <w:p>
      <w:pPr>
        <w:pStyle w:val="Heading2"/>
        <w:spacing w:after="100" w:before="280"/>
      </w:pPr>
      <w:r>
        <w:rPr>
          <w:rFonts w:ascii="Arial" w:cs="Arial" w:eastAsia="Arial" w:hAnsi="Arial"/>
          <w:b/>
          <w:bCs/>
          <w:color w:val="0D1B2A"/>
          <w:sz w:val="28"/>
          <w:szCs w:val="28"/>
        </w:rPr>
        <w:t xml:space="preserve">Days 61–90: Scale the Pattern</w:t>
      </w:r>
    </w:p>
    <w:p>
      <w:pPr>
        <w:pStyle w:val="ListParagraph"/>
        <w:numPr>
          <w:ilvl w:val="0"/>
          <w:numId w:val="2"/>
        </w:numPr>
        <w:spacing w:after="60" w:before="60"/>
      </w:pPr>
      <w:r>
        <w:rPr>
          <w:rFonts w:ascii="Arial" w:cs="Arial" w:eastAsia="Arial" w:hAnsi="Arial"/>
          <w:color w:val="0D1B2A"/>
          <w:sz w:val="20"/>
          <w:szCs w:val="20"/>
        </w:rPr>
        <w:t xml:space="preserve">Hit 10 active paying clients</w:t>
      </w:r>
    </w:p>
    <w:p>
      <w:pPr>
        <w:pStyle w:val="ListParagraph"/>
        <w:numPr>
          <w:ilvl w:val="0"/>
          <w:numId w:val="2"/>
        </w:numPr>
        <w:spacing w:after="60" w:before="60"/>
      </w:pPr>
      <w:r>
        <w:rPr>
          <w:rFonts w:ascii="Arial" w:cs="Arial" w:eastAsia="Arial" w:hAnsi="Arial"/>
          <w:color w:val="0D1B2A"/>
          <w:sz w:val="20"/>
          <w:szCs w:val="20"/>
        </w:rPr>
        <w:t xml:space="preserve">Launch referral program formally</w:t>
      </w:r>
    </w:p>
    <w:p>
      <w:pPr>
        <w:pStyle w:val="ListParagraph"/>
        <w:numPr>
          <w:ilvl w:val="0"/>
          <w:numId w:val="2"/>
        </w:numPr>
        <w:spacing w:after="60" w:before="60"/>
      </w:pPr>
      <w:r>
        <w:rPr>
          <w:rFonts w:ascii="Arial" w:cs="Arial" w:eastAsia="Arial" w:hAnsi="Arial"/>
          <w:color w:val="0D1B2A"/>
          <w:sz w:val="20"/>
          <w:szCs w:val="20"/>
        </w:rPr>
        <w:t xml:space="preserve">Identify first agency partner candidate (local digital marketing agency serving trades)</w:t>
      </w:r>
    </w:p>
    <w:p>
      <w:pPr>
        <w:pStyle w:val="ListParagraph"/>
        <w:numPr>
          <w:ilvl w:val="0"/>
          <w:numId w:val="2"/>
        </w:numPr>
        <w:spacing w:after="60" w:before="60"/>
      </w:pPr>
      <w:r>
        <w:rPr>
          <w:rFonts w:ascii="Arial" w:cs="Arial" w:eastAsia="Arial" w:hAnsi="Arial"/>
          <w:color w:val="0D1B2A"/>
          <w:sz w:val="20"/>
          <w:szCs w:val="20"/>
        </w:rPr>
        <w:t xml:space="preserve">Begin SEO-targeted content: "AI answering service for HVAC companies" etc.</w:t>
      </w:r>
    </w:p>
    <w:p>
      <w:pPr>
        <w:pStyle w:val="ListParagraph"/>
        <w:numPr>
          <w:ilvl w:val="0"/>
          <w:numId w:val="2"/>
        </w:numPr>
        <w:spacing w:after="60" w:before="60"/>
      </w:pPr>
      <w:r>
        <w:rPr>
          <w:rFonts w:ascii="Arial" w:cs="Arial" w:eastAsia="Arial" w:hAnsi="Arial"/>
          <w:color w:val="0D1B2A"/>
          <w:sz w:val="20"/>
          <w:szCs w:val="20"/>
        </w:rPr>
        <w:t xml:space="preserve">Evaluate whether to hire part-time outreach person or VA to handle demo booking</w:t>
      </w:r>
    </w:p>
    <w:p>
      <w:pPr>
        <w:pBdr>
          <w:bottom w:val="single" w:color="E8ECF0" w:sz="2" w:space="1"/>
        </w:pBdr>
        <w:spacing w:after="160" w:before="160"/>
      </w:pPr>
      <w:r>
        <w:t xml:space="preserve"/>
      </w:r>
    </w:p>
    <w:p>
      <w:r>
        <w:br w:type="page"/>
      </w:r>
    </w:p>
    <w:p>
      <w:pPr>
        <w:pStyle w:val="Heading1"/>
        <w:pBdr>
          <w:bottom w:val="single" w:color="E65100" w:sz="8" w:space="4"/>
        </w:pBdr>
        <w:spacing w:after="120" w:before="360"/>
      </w:pPr>
      <w:r>
        <w:rPr>
          <w:rFonts w:ascii="Arial" w:cs="Arial" w:eastAsia="Arial" w:hAnsi="Arial"/>
          <w:b/>
          <w:bCs/>
          <w:color w:val="0D1B2A"/>
          <w:sz w:val="40"/>
          <w:szCs w:val="40"/>
        </w:rPr>
        <w:t xml:space="preserve">09  OBJECTION HANDLING — WHAT THEY'LL SAY</w:t>
      </w:r>
    </w:p>
    <w:p>
      <w:pPr>
        <w:spacing w:after="100" w:before="80"/>
        <w:jc w:val="left"/>
      </w:pPr>
      <w:r>
        <w:rPr>
          <w:rFonts w:ascii="Arial" w:cs="Arial" w:eastAsia="Arial" w:hAnsi="Arial"/>
          <w:color w:val="0D1B2A"/>
          <w:sz w:val="20"/>
          <w:szCs w:val="20"/>
        </w:rPr>
        <w:t xml:space="preserve">These are the real objections you will hear from trades business owners. Know your response cold.</w:t>
      </w:r>
    </w:p>
    <w:p>
      <w:pPr>
        <w:spacing w:after="80" w:before="160"/>
      </w:pPr>
      <w:r>
        <w:t xml:space="preserve"/>
      </w:r>
    </w:p>
    <w:p>
      <w:pPr>
        <w:spacing w:after="80" w:before="200"/>
      </w:pPr>
      <w:r>
        <w:rPr>
          <w:rFonts w:ascii="Arial" w:cs="Arial" w:eastAsia="Arial" w:hAnsi="Arial"/>
          <w:b/>
          <w:bCs/>
          <w:color w:val="C62828"/>
          <w:sz w:val="24"/>
          <w:szCs w:val="24"/>
        </w:rPr>
        <w:t xml:space="preserve">"My customers don't want to talk to a robot."</w:t>
      </w:r>
    </w:p>
    <w:p>
      <w:pPr>
        <w:spacing w:after="100" w:before="80"/>
        <w:jc w:val="left"/>
      </w:pPr>
      <w:r>
        <w:rPr>
          <w:rFonts w:ascii="Arial" w:cs="Arial" w:eastAsia="Arial" w:hAnsi="Arial"/>
          <w:b/>
          <w:bCs/>
          <w:color w:val="0D1B2A"/>
          <w:sz w:val="20"/>
          <w:szCs w:val="20"/>
        </w:rPr>
        <w:t xml:space="preserve">Response: </w:t>
      </w:r>
      <w:r>
        <w:rPr>
          <w:rFonts w:ascii="Arial" w:cs="Arial" w:eastAsia="Arial" w:hAnsi="Arial"/>
          <w:color w:val="0D1B2A"/>
          <w:sz w:val="20"/>
          <w:szCs w:val="20"/>
        </w:rPr>
        <w:t xml:space="preserve">"I hear that a lot — and I felt the same way until I heard ours. This isn't a press-1-for-billing robot. Let me call our demo number right now and you tell me if it sounds like a robot." [Call the demo. Let them experience it.]</w:t>
      </w:r>
    </w:p>
    <w:p>
      <w:pPr>
        <w:spacing w:after="80" w:before="80"/>
      </w:pPr>
      <w:r>
        <w:t xml:space="preserve"/>
      </w:r>
    </w:p>
    <w:p>
      <w:pPr>
        <w:spacing w:after="80" w:before="200"/>
      </w:pPr>
      <w:r>
        <w:rPr>
          <w:rFonts w:ascii="Arial" w:cs="Arial" w:eastAsia="Arial" w:hAnsi="Arial"/>
          <w:b/>
          <w:bCs/>
          <w:color w:val="C62828"/>
          <w:sz w:val="24"/>
          <w:szCs w:val="24"/>
        </w:rPr>
        <w:t xml:space="preserve">"I already have voicemail."</w:t>
      </w:r>
    </w:p>
    <w:p>
      <w:pPr>
        <w:spacing w:after="100" w:before="80"/>
        <w:jc w:val="left"/>
      </w:pPr>
      <w:r>
        <w:rPr>
          <w:rFonts w:ascii="Arial" w:cs="Arial" w:eastAsia="Arial" w:hAnsi="Arial"/>
          <w:b/>
          <w:bCs/>
          <w:color w:val="0D1B2A"/>
          <w:sz w:val="20"/>
          <w:szCs w:val="20"/>
        </w:rPr>
        <w:t xml:space="preserve">Response: </w:t>
      </w:r>
      <w:r>
        <w:rPr>
          <w:rFonts w:ascii="Arial" w:cs="Arial" w:eastAsia="Arial" w:hAnsi="Arial"/>
          <w:color w:val="0D1B2A"/>
          <w:sz w:val="20"/>
          <w:szCs w:val="20"/>
        </w:rPr>
        <w:t xml:space="preserve">"How often do you get a voicemail and call back to find out they already hired someone else? Our agent captures the job, books the appointment, and sends you the details — they never feel like they're being ignored."</w:t>
      </w:r>
    </w:p>
    <w:p>
      <w:pPr>
        <w:spacing w:after="80" w:before="80"/>
      </w:pPr>
      <w:r>
        <w:t xml:space="preserve"/>
      </w:r>
    </w:p>
    <w:p>
      <w:pPr>
        <w:spacing w:after="80" w:before="200"/>
      </w:pPr>
      <w:r>
        <w:rPr>
          <w:rFonts w:ascii="Arial" w:cs="Arial" w:eastAsia="Arial" w:hAnsi="Arial"/>
          <w:b/>
          <w:bCs/>
          <w:color w:val="C62828"/>
          <w:sz w:val="24"/>
          <w:szCs w:val="24"/>
        </w:rPr>
        <w:t xml:space="preserve">"What if it says something wrong?"</w:t>
      </w:r>
    </w:p>
    <w:p>
      <w:pPr>
        <w:spacing w:after="100" w:before="80"/>
        <w:jc w:val="left"/>
      </w:pPr>
      <w:r>
        <w:rPr>
          <w:rFonts w:ascii="Arial" w:cs="Arial" w:eastAsia="Arial" w:hAnsi="Arial"/>
          <w:b/>
          <w:bCs/>
          <w:color w:val="0D1B2A"/>
          <w:sz w:val="20"/>
          <w:szCs w:val="20"/>
        </w:rPr>
        <w:t xml:space="preserve">Response: </w:t>
      </w:r>
      <w:r>
        <w:rPr>
          <w:rFonts w:ascii="Arial" w:cs="Arial" w:eastAsia="Arial" w:hAnsi="Arial"/>
          <w:color w:val="0D1B2A"/>
          <w:sz w:val="20"/>
          <w:szCs w:val="20"/>
        </w:rPr>
        <w:t xml:space="preserve">"The agent only answers questions based on information you give us during setup. It won't quote prices or commit to timelines unless you tell it to. Anything outside its scope, it takes a message and escalates to you."</w:t>
      </w:r>
    </w:p>
    <w:p>
      <w:pPr>
        <w:spacing w:after="80" w:before="80"/>
      </w:pPr>
      <w:r>
        <w:t xml:space="preserve"/>
      </w:r>
    </w:p>
    <w:p>
      <w:pPr>
        <w:spacing w:after="80" w:before="200"/>
      </w:pPr>
      <w:r>
        <w:rPr>
          <w:rFonts w:ascii="Arial" w:cs="Arial" w:eastAsia="Arial" w:hAnsi="Arial"/>
          <w:b/>
          <w:bCs/>
          <w:color w:val="C62828"/>
          <w:sz w:val="24"/>
          <w:szCs w:val="24"/>
        </w:rPr>
        <w:t xml:space="preserve">"I can't afford $300/month."</w:t>
      </w:r>
    </w:p>
    <w:p>
      <w:pPr>
        <w:spacing w:after="100" w:before="80"/>
        <w:jc w:val="left"/>
      </w:pPr>
      <w:r>
        <w:rPr>
          <w:rFonts w:ascii="Arial" w:cs="Arial" w:eastAsia="Arial" w:hAnsi="Arial"/>
          <w:b/>
          <w:bCs/>
          <w:color w:val="0D1B2A"/>
          <w:sz w:val="20"/>
          <w:szCs w:val="20"/>
        </w:rPr>
        <w:t xml:space="preserve">Response: </w:t>
      </w:r>
      <w:r>
        <w:rPr>
          <w:rFonts w:ascii="Arial" w:cs="Arial" w:eastAsia="Arial" w:hAnsi="Arial"/>
          <w:color w:val="0D1B2A"/>
          <w:sz w:val="20"/>
          <w:szCs w:val="20"/>
        </w:rPr>
        <w:t xml:space="preserve">"You told me your average job is [X]. How many calls do you miss in a month? If we catch one extra job, we've paid for two or three months. What's the risk here really?"</w:t>
      </w:r>
    </w:p>
    <w:p>
      <w:pPr>
        <w:spacing w:after="80" w:before="80"/>
      </w:pPr>
      <w:r>
        <w:t xml:space="preserve"/>
      </w:r>
    </w:p>
    <w:p>
      <w:pPr>
        <w:spacing w:after="80" w:before="200"/>
      </w:pPr>
      <w:r>
        <w:rPr>
          <w:rFonts w:ascii="Arial" w:cs="Arial" w:eastAsia="Arial" w:hAnsi="Arial"/>
          <w:b/>
          <w:bCs/>
          <w:color w:val="C62828"/>
          <w:sz w:val="24"/>
          <w:szCs w:val="24"/>
        </w:rPr>
        <w:t xml:space="preserve">"I've heard about these things — they're usually garbage."</w:t>
      </w:r>
    </w:p>
    <w:p>
      <w:pPr>
        <w:spacing w:after="100" w:before="80"/>
        <w:jc w:val="left"/>
      </w:pPr>
      <w:r>
        <w:rPr>
          <w:rFonts w:ascii="Arial" w:cs="Arial" w:eastAsia="Arial" w:hAnsi="Arial"/>
          <w:b/>
          <w:bCs/>
          <w:color w:val="0D1B2A"/>
          <w:sz w:val="20"/>
          <w:szCs w:val="20"/>
        </w:rPr>
        <w:t xml:space="preserve">Response: </w:t>
      </w:r>
      <w:r>
        <w:rPr>
          <w:rFonts w:ascii="Arial" w:cs="Arial" w:eastAsia="Arial" w:hAnsi="Arial"/>
          <w:color w:val="0D1B2A"/>
          <w:sz w:val="20"/>
          <w:szCs w:val="20"/>
        </w:rPr>
        <w:t xml:space="preserve">"You're right — most of them are. They're built with off-the-shelf chatbot APIs and they fall apart the moment someone asks a real question. Ours runs its own AI brain. Call the number and ask it something real."</w:t>
      </w:r>
    </w:p>
    <w:p>
      <w:pPr>
        <w:spacing w:after="80" w:before="80"/>
      </w:pPr>
      <w:r>
        <w:t xml:space="preserve"/>
      </w:r>
    </w:p>
    <w:p>
      <w:pPr>
        <w:spacing w:after="80" w:before="200"/>
      </w:pPr>
      <w:r>
        <w:rPr>
          <w:rFonts w:ascii="Arial" w:cs="Arial" w:eastAsia="Arial" w:hAnsi="Arial"/>
          <w:b/>
          <w:bCs/>
          <w:color w:val="C62828"/>
          <w:sz w:val="24"/>
          <w:szCs w:val="24"/>
        </w:rPr>
        <w:t xml:space="preserve">"I need to think about it."</w:t>
      </w:r>
    </w:p>
    <w:p>
      <w:pPr>
        <w:spacing w:after="100" w:before="80"/>
        <w:jc w:val="left"/>
      </w:pPr>
      <w:r>
        <w:rPr>
          <w:rFonts w:ascii="Arial" w:cs="Arial" w:eastAsia="Arial" w:hAnsi="Arial"/>
          <w:b/>
          <w:bCs/>
          <w:color w:val="0D1B2A"/>
          <w:sz w:val="20"/>
          <w:szCs w:val="20"/>
        </w:rPr>
        <w:t xml:space="preserve">Response: </w:t>
      </w:r>
      <w:r>
        <w:rPr>
          <w:rFonts w:ascii="Arial" w:cs="Arial" w:eastAsia="Arial" w:hAnsi="Arial"/>
          <w:color w:val="0D1B2A"/>
          <w:sz w:val="20"/>
          <w:szCs w:val="20"/>
        </w:rPr>
        <w:t xml:space="preserve">"Totally fair. What's the one thing you'd need to see to feel confident? [Let them answer.] I can address that right now, or we can schedule a 30-day free trial so you have zero financial risk."</w:t>
      </w:r>
    </w:p>
    <w:p>
      <w:pPr>
        <w:spacing w:after="80" w:before="80"/>
      </w:pPr>
      <w:r>
        <w:t xml:space="preserve"/>
      </w:r>
    </w:p>
    <w:p>
      <w:pPr>
        <w:pBdr>
          <w:bottom w:val="single" w:color="E8ECF0" w:sz="2" w:space="1"/>
        </w:pBdr>
        <w:spacing w:after="160" w:before="160"/>
      </w:pPr>
      <w:r>
        <w:t xml:space="preserve"/>
      </w:r>
    </w:p>
    <w:p>
      <w:r>
        <w:br w:type="page"/>
      </w:r>
    </w:p>
    <w:p>
      <w:pPr>
        <w:pStyle w:val="Heading1"/>
        <w:pBdr>
          <w:bottom w:val="single" w:color="0D1B2A" w:sz="8" w:space="4"/>
        </w:pBdr>
        <w:spacing w:after="120" w:before="360"/>
      </w:pPr>
      <w:r>
        <w:rPr>
          <w:rFonts w:ascii="Arial" w:cs="Arial" w:eastAsia="Arial" w:hAnsi="Arial"/>
          <w:b/>
          <w:bCs/>
          <w:color w:val="0D1B2A"/>
          <w:sz w:val="40"/>
          <w:szCs w:val="40"/>
        </w:rPr>
        <w:t xml:space="preserve">10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0D1B2A" w:sz="1"/>
              <w:left w:val="single" w:color="0D1B2A" w:sz="1"/>
              <w:bottom w:val="single" w:color="0D1B2A" w:sz="1"/>
              <w:right w:val="single" w:color="0D1B2A" w:sz="1"/>
            </w:tcBorders>
            <w:shd w:fill="0D1B2A" w:val="clear"/>
            <w:tcMar>
              <w:top w:type="dxa" w:w="100"/>
              <w:left w:type="dxa" w:w="150"/>
              <w:bottom w:type="dxa" w:w="100"/>
              <w:right w:type="dxa" w:w="150"/>
            </w:tcMar>
          </w:tcPr>
          <w:p>
            <w:r>
              <w:rPr>
                <w:rFonts w:ascii="Arial" w:cs="Arial" w:eastAsia="Arial" w:hAnsi="Arial"/>
                <w:b/>
                <w:bCs/>
                <w:color w:val="FFFFFF"/>
                <w:sz w:val="18"/>
                <w:szCs w:val="18"/>
              </w:rPr>
              <w:t xml:space="preserve">RISK</w:t>
            </w:r>
          </w:p>
        </w:tc>
        <w:tc>
          <w:tcPr>
            <w:tcW w:type="dxa" w:w="1200"/>
            <w:tcBorders>
              <w:top w:val="single" w:color="0D1B2A" w:sz="1"/>
              <w:left w:val="single" w:color="0D1B2A" w:sz="1"/>
              <w:bottom w:val="single" w:color="0D1B2A" w:sz="1"/>
              <w:right w:val="single" w:color="0D1B2A" w:sz="1"/>
            </w:tcBorders>
            <w:shd w:fill="0D1B2A" w:val="clear"/>
            <w:tcMar>
              <w:top w:type="dxa" w:w="100"/>
              <w:left w:type="dxa" w:w="150"/>
              <w:bottom w:type="dxa" w:w="100"/>
              <w:right w:type="dxa" w:w="150"/>
            </w:tcMar>
          </w:tcPr>
          <w:p>
            <w:r>
              <w:rPr>
                <w:rFonts w:ascii="Arial" w:cs="Arial" w:eastAsia="Arial" w:hAnsi="Arial"/>
                <w:b/>
                <w:bCs/>
                <w:color w:val="FFFFFF"/>
                <w:sz w:val="18"/>
                <w:szCs w:val="18"/>
              </w:rPr>
              <w:t xml:space="preserve">LEVEL</w:t>
            </w:r>
          </w:p>
        </w:tc>
        <w:tc>
          <w:tcPr>
            <w:tcW w:type="dxa" w:w="5360"/>
            <w:tcBorders>
              <w:top w:val="single" w:color="0D1B2A" w:sz="1"/>
              <w:left w:val="single" w:color="0D1B2A" w:sz="1"/>
              <w:bottom w:val="single" w:color="0D1B2A" w:sz="1"/>
              <w:right w:val="single" w:color="0D1B2A" w:sz="1"/>
            </w:tcBorders>
            <w:shd w:fill="0D1B2A" w:val="clear"/>
            <w:tcMar>
              <w:top w:type="dxa" w:w="100"/>
              <w:left w:type="dxa" w:w="150"/>
              <w:bottom w:type="dxa" w:w="100"/>
              <w:right w:type="dxa" w:w="150"/>
            </w:tcMar>
          </w:tcPr>
          <w:p>
            <w:r>
              <w:rPr>
                <w:rFonts w:ascii="Arial" w:cs="Arial" w:eastAsia="Arial" w:hAnsi="Arial"/>
                <w:b/>
                <w:bCs/>
                <w:color w:val="FFFFFF"/>
                <w:sz w:val="18"/>
                <w:szCs w:val="18"/>
              </w:rPr>
              <w:t xml:space="preserve">MITIGATION</w:t>
            </w:r>
          </w:p>
        </w:tc>
      </w:tr>
      <w:tr>
        <w:tc>
          <w:tcPr>
            <w:tcW w:type="dxa" w:w="2800"/>
            <w:tcBorders>
              <w:top w:val="single" w:color="E8ECF0" w:sz="1"/>
              <w:left w:val="single" w:color="E8ECF0" w:sz="1"/>
              <w:bottom w:val="single" w:color="E8ECF0" w:sz="1"/>
              <w:right w:val="single" w:color="E8ECF0" w:sz="1"/>
            </w:tcBorders>
            <w:shd w:fill="F5F7FA" w:val="clear"/>
            <w:tcMar>
              <w:top w:type="dxa" w:w="80"/>
              <w:left w:type="dxa" w:w="150"/>
              <w:bottom w:type="dxa" w:w="80"/>
              <w:right w:type="dxa" w:w="150"/>
            </w:tcMar>
          </w:tcPr>
          <w:p>
            <w:r>
              <w:rPr>
                <w:rFonts w:ascii="Arial" w:cs="Arial" w:eastAsia="Arial" w:hAnsi="Arial"/>
                <w:color w:val="0D1B2A"/>
                <w:sz w:val="18"/>
                <w:szCs w:val="18"/>
              </w:rPr>
              <w:t xml:space="preserve">SIP/PSTN integration not production-ready in time</w:t>
            </w:r>
          </w:p>
        </w:tc>
        <w:tc>
          <w:tcPr>
            <w:tcW w:type="dxa" w:w="1200"/>
            <w:tcBorders>
              <w:top w:val="single" w:color="E8ECF0" w:sz="1"/>
              <w:left w:val="single" w:color="E8ECF0" w:sz="1"/>
              <w:bottom w:val="single" w:color="E8ECF0" w:sz="1"/>
              <w:right w:val="single" w:color="E8ECF0" w:sz="1"/>
            </w:tcBorders>
            <w:shd w:fill="F5F7FA" w:val="clear"/>
            <w:tcMar>
              <w:top w:type="dxa" w:w="80"/>
              <w:left w:type="dxa" w:w="150"/>
              <w:bottom w:type="dxa" w:w="80"/>
              <w:right w:type="dxa" w:w="150"/>
            </w:tcMar>
          </w:tcPr>
          <w:p>
            <w:r>
              <w:rPr>
                <w:rFonts w:ascii="Arial" w:cs="Arial" w:eastAsia="Arial" w:hAnsi="Arial"/>
                <w:b/>
                <w:bCs/>
                <w:color w:val="C62828"/>
                <w:sz w:val="18"/>
                <w:szCs w:val="18"/>
              </w:rPr>
              <w:t xml:space="preserve">HIGH</w:t>
            </w:r>
          </w:p>
        </w:tc>
        <w:tc>
          <w:tcPr>
            <w:tcW w:type="dxa" w:w="5360"/>
            <w:tcBorders>
              <w:top w:val="single" w:color="E8ECF0" w:sz="1"/>
              <w:left w:val="single" w:color="E8ECF0" w:sz="1"/>
              <w:bottom w:val="single" w:color="E8ECF0" w:sz="1"/>
              <w:right w:val="single" w:color="E8ECF0" w:sz="1"/>
            </w:tcBorders>
            <w:shd w:fill="F5F7FA" w:val="clear"/>
            <w:tcMar>
              <w:top w:type="dxa" w:w="80"/>
              <w:left w:type="dxa" w:w="150"/>
              <w:bottom w:type="dxa" w:w="80"/>
              <w:right w:type="dxa" w:w="150"/>
            </w:tcMar>
          </w:tcPr>
          <w:p>
            <w:r>
              <w:rPr>
                <w:rFonts w:ascii="Arial" w:cs="Arial" w:eastAsia="Arial" w:hAnsi="Arial"/>
                <w:color w:val="0D1B2A"/>
                <w:sz w:val="18"/>
                <w:szCs w:val="18"/>
              </w:rPr>
              <w:t xml:space="preserve">Prioritize as Day 1 task. Use Twilio as fallback PSTN bridge if needed — cost is acceptable at sub-50-client scale.</w:t>
            </w:r>
          </w:p>
        </w:tc>
      </w:tr>
      <w:tr>
        <w:tc>
          <w:tcPr>
            <w:tcW w:type="dxa" w:w="2800"/>
            <w:tcBorders>
              <w:top w:val="single" w:color="E8ECF0" w:sz="1"/>
              <w:left w:val="single" w:color="E8ECF0" w:sz="1"/>
              <w:bottom w:val="single" w:color="E8ECF0" w:sz="1"/>
              <w:right w:val="single" w:color="E8ECF0" w:sz="1"/>
            </w:tcBorders>
            <w:shd w:fill="FFFFFF" w:val="clear"/>
            <w:tcMar>
              <w:top w:type="dxa" w:w="80"/>
              <w:left w:type="dxa" w:w="150"/>
              <w:bottom w:type="dxa" w:w="80"/>
              <w:right w:type="dxa" w:w="150"/>
            </w:tcMar>
          </w:tcPr>
          <w:p>
            <w:r>
              <w:rPr>
                <w:rFonts w:ascii="Arial" w:cs="Arial" w:eastAsia="Arial" w:hAnsi="Arial"/>
                <w:color w:val="0D1B2A"/>
                <w:sz w:val="18"/>
                <w:szCs w:val="18"/>
              </w:rPr>
              <w:t xml:space="preserve">Agent quality falls apart on complex/unusual calls</w:t>
            </w:r>
          </w:p>
        </w:tc>
        <w:tc>
          <w:tcPr>
            <w:tcW w:type="dxa" w:w="1200"/>
            <w:tcBorders>
              <w:top w:val="single" w:color="E8ECF0" w:sz="1"/>
              <w:left w:val="single" w:color="E8ECF0" w:sz="1"/>
              <w:bottom w:val="single" w:color="E8ECF0" w:sz="1"/>
              <w:right w:val="single" w:color="E8ECF0" w:sz="1"/>
            </w:tcBorders>
            <w:shd w:fill="FFFFFF" w:val="clear"/>
            <w:tcMar>
              <w:top w:type="dxa" w:w="80"/>
              <w:left w:type="dxa" w:w="150"/>
              <w:bottom w:type="dxa" w:w="80"/>
              <w:right w:type="dxa" w:w="150"/>
            </w:tcMar>
          </w:tcPr>
          <w:p>
            <w:r>
              <w:rPr>
                <w:rFonts w:ascii="Arial" w:cs="Arial" w:eastAsia="Arial" w:hAnsi="Arial"/>
                <w:b/>
                <w:bCs/>
                <w:color w:val="E65100"/>
                <w:sz w:val="18"/>
                <w:szCs w:val="18"/>
              </w:rPr>
              <w:t xml:space="preserve">MEDIUM</w:t>
            </w:r>
          </w:p>
        </w:tc>
        <w:tc>
          <w:tcPr>
            <w:tcW w:type="dxa" w:w="5360"/>
            <w:tcBorders>
              <w:top w:val="single" w:color="E8ECF0" w:sz="1"/>
              <w:left w:val="single" w:color="E8ECF0" w:sz="1"/>
              <w:bottom w:val="single" w:color="E8ECF0" w:sz="1"/>
              <w:right w:val="single" w:color="E8ECF0" w:sz="1"/>
            </w:tcBorders>
            <w:shd w:fill="FFFFFF" w:val="clear"/>
            <w:tcMar>
              <w:top w:type="dxa" w:w="80"/>
              <w:left w:type="dxa" w:w="150"/>
              <w:bottom w:type="dxa" w:w="80"/>
              <w:right w:type="dxa" w:w="150"/>
            </w:tcMar>
          </w:tcPr>
          <w:p>
            <w:r>
              <w:rPr>
                <w:rFonts w:ascii="Arial" w:cs="Arial" w:eastAsia="Arial" w:hAnsi="Arial"/>
                <w:color w:val="0D1B2A"/>
                <w:sz w:val="18"/>
                <w:szCs w:val="18"/>
              </w:rPr>
              <w:t xml:space="preserve">Build escalation protocol: any question outside agent scope triggers seamless transfer or SMS to owner. Set client expectations upfront.</w:t>
            </w:r>
          </w:p>
        </w:tc>
      </w:tr>
      <w:tr>
        <w:tc>
          <w:tcPr>
            <w:tcW w:type="dxa" w:w="2800"/>
            <w:tcBorders>
              <w:top w:val="single" w:color="E8ECF0" w:sz="1"/>
              <w:left w:val="single" w:color="E8ECF0" w:sz="1"/>
              <w:bottom w:val="single" w:color="E8ECF0" w:sz="1"/>
              <w:right w:val="single" w:color="E8ECF0" w:sz="1"/>
            </w:tcBorders>
            <w:shd w:fill="F5F7FA" w:val="clear"/>
            <w:tcMar>
              <w:top w:type="dxa" w:w="80"/>
              <w:left w:type="dxa" w:w="150"/>
              <w:bottom w:type="dxa" w:w="80"/>
              <w:right w:type="dxa" w:w="150"/>
            </w:tcMar>
          </w:tcPr>
          <w:p>
            <w:r>
              <w:rPr>
                <w:rFonts w:ascii="Arial" w:cs="Arial" w:eastAsia="Arial" w:hAnsi="Arial"/>
                <w:color w:val="0D1B2A"/>
                <w:sz w:val="18"/>
                <w:szCs w:val="18"/>
              </w:rPr>
              <w:t xml:space="preserve">OVHcloud credits expire June 2026 before revenue covers infra costs</w:t>
            </w:r>
          </w:p>
        </w:tc>
        <w:tc>
          <w:tcPr>
            <w:tcW w:type="dxa" w:w="1200"/>
            <w:tcBorders>
              <w:top w:val="single" w:color="E8ECF0" w:sz="1"/>
              <w:left w:val="single" w:color="E8ECF0" w:sz="1"/>
              <w:bottom w:val="single" w:color="E8ECF0" w:sz="1"/>
              <w:right w:val="single" w:color="E8ECF0" w:sz="1"/>
            </w:tcBorders>
            <w:shd w:fill="F5F7FA" w:val="clear"/>
            <w:tcMar>
              <w:top w:type="dxa" w:w="80"/>
              <w:left w:type="dxa" w:w="150"/>
              <w:bottom w:type="dxa" w:w="80"/>
              <w:right w:type="dxa" w:w="150"/>
            </w:tcMar>
          </w:tcPr>
          <w:p>
            <w:r>
              <w:rPr>
                <w:rFonts w:ascii="Arial" w:cs="Arial" w:eastAsia="Arial" w:hAnsi="Arial"/>
                <w:b/>
                <w:bCs/>
                <w:color w:val="E65100"/>
                <w:sz w:val="18"/>
                <w:szCs w:val="18"/>
              </w:rPr>
              <w:t xml:space="preserve">MEDIUM</w:t>
            </w:r>
          </w:p>
        </w:tc>
        <w:tc>
          <w:tcPr>
            <w:tcW w:type="dxa" w:w="5360"/>
            <w:tcBorders>
              <w:top w:val="single" w:color="E8ECF0" w:sz="1"/>
              <w:left w:val="single" w:color="E8ECF0" w:sz="1"/>
              <w:bottom w:val="single" w:color="E8ECF0" w:sz="1"/>
              <w:right w:val="single" w:color="E8ECF0" w:sz="1"/>
            </w:tcBorders>
            <w:shd w:fill="F5F7FA" w:val="clear"/>
            <w:tcMar>
              <w:top w:type="dxa" w:w="80"/>
              <w:left w:type="dxa" w:w="150"/>
              <w:bottom w:type="dxa" w:w="80"/>
              <w:right w:type="dxa" w:w="150"/>
            </w:tcMar>
          </w:tcPr>
          <w:p>
            <w:r>
              <w:rPr>
                <w:rFonts w:ascii="Arial" w:cs="Arial" w:eastAsia="Arial" w:hAnsi="Arial"/>
                <w:color w:val="0D1B2A"/>
                <w:sz w:val="18"/>
                <w:szCs w:val="18"/>
              </w:rPr>
              <w:t xml:space="preserve">Target $5K+ MRR by June. Credits give 3-month runway. If not there, negotiate extension or shift lowest-priority workloads.</w:t>
            </w:r>
          </w:p>
        </w:tc>
      </w:tr>
      <w:tr>
        <w:tc>
          <w:tcPr>
            <w:tcW w:type="dxa" w:w="2800"/>
            <w:tcBorders>
              <w:top w:val="single" w:color="E8ECF0" w:sz="1"/>
              <w:left w:val="single" w:color="E8ECF0" w:sz="1"/>
              <w:bottom w:val="single" w:color="E8ECF0" w:sz="1"/>
              <w:right w:val="single" w:color="E8ECF0" w:sz="1"/>
            </w:tcBorders>
            <w:shd w:fill="FFFFFF" w:val="clear"/>
            <w:tcMar>
              <w:top w:type="dxa" w:w="80"/>
              <w:left w:type="dxa" w:w="150"/>
              <w:bottom w:type="dxa" w:w="80"/>
              <w:right w:type="dxa" w:w="150"/>
            </w:tcMar>
          </w:tcPr>
          <w:p>
            <w:r>
              <w:rPr>
                <w:rFonts w:ascii="Arial" w:cs="Arial" w:eastAsia="Arial" w:hAnsi="Arial"/>
                <w:color w:val="0D1B2A"/>
                <w:sz w:val="18"/>
                <w:szCs w:val="18"/>
              </w:rPr>
              <w:t xml:space="preserve">Competitor launches similar self-hosted product</w:t>
            </w:r>
          </w:p>
        </w:tc>
        <w:tc>
          <w:tcPr>
            <w:tcW w:type="dxa" w:w="1200"/>
            <w:tcBorders>
              <w:top w:val="single" w:color="E8ECF0" w:sz="1"/>
              <w:left w:val="single" w:color="E8ECF0" w:sz="1"/>
              <w:bottom w:val="single" w:color="E8ECF0" w:sz="1"/>
              <w:right w:val="single" w:color="E8ECF0" w:sz="1"/>
            </w:tcBorders>
            <w:shd w:fill="FFFFFF" w:val="clear"/>
            <w:tcMar>
              <w:top w:type="dxa" w:w="80"/>
              <w:left w:type="dxa" w:w="150"/>
              <w:bottom w:type="dxa" w:w="80"/>
              <w:right w:type="dxa" w:w="150"/>
            </w:tcMar>
          </w:tcPr>
          <w:p>
            <w:r>
              <w:rPr>
                <w:rFonts w:ascii="Arial" w:cs="Arial" w:eastAsia="Arial" w:hAnsi="Arial"/>
                <w:b/>
                <w:bCs/>
                <w:color w:val="2E7D32"/>
                <w:sz w:val="18"/>
                <w:szCs w:val="18"/>
              </w:rPr>
              <w:t xml:space="preserve">LOW</w:t>
            </w:r>
          </w:p>
        </w:tc>
        <w:tc>
          <w:tcPr>
            <w:tcW w:type="dxa" w:w="5360"/>
            <w:tcBorders>
              <w:top w:val="single" w:color="E8ECF0" w:sz="1"/>
              <w:left w:val="single" w:color="E8ECF0" w:sz="1"/>
              <w:bottom w:val="single" w:color="E8ECF0" w:sz="1"/>
              <w:right w:val="single" w:color="E8ECF0" w:sz="1"/>
            </w:tcBorders>
            <w:shd w:fill="FFFFFF" w:val="clear"/>
            <w:tcMar>
              <w:top w:type="dxa" w:w="80"/>
              <w:left w:type="dxa" w:w="150"/>
              <w:bottom w:type="dxa" w:w="80"/>
              <w:right w:type="dxa" w:w="150"/>
            </w:tcMar>
          </w:tcPr>
          <w:p>
            <w:r>
              <w:rPr>
                <w:rFonts w:ascii="Arial" w:cs="Arial" w:eastAsia="Arial" w:hAnsi="Arial"/>
                <w:color w:val="0D1B2A"/>
                <w:sz w:val="18"/>
                <w:szCs w:val="18"/>
              </w:rPr>
              <w:t xml:space="preserve">Your moat is speed, case studies, and vertical depth — not the tech alone. Get clients now and build switching costs.</w:t>
            </w:r>
          </w:p>
        </w:tc>
      </w:tr>
      <w:tr>
        <w:tc>
          <w:tcPr>
            <w:tcW w:type="dxa" w:w="2800"/>
            <w:tcBorders>
              <w:top w:val="single" w:color="E8ECF0" w:sz="1"/>
              <w:left w:val="single" w:color="E8ECF0" w:sz="1"/>
              <w:bottom w:val="single" w:color="E8ECF0" w:sz="1"/>
              <w:right w:val="single" w:color="E8ECF0" w:sz="1"/>
            </w:tcBorders>
            <w:shd w:fill="F5F7FA" w:val="clear"/>
            <w:tcMar>
              <w:top w:type="dxa" w:w="80"/>
              <w:left w:type="dxa" w:w="150"/>
              <w:bottom w:type="dxa" w:w="80"/>
              <w:right w:type="dxa" w:w="150"/>
            </w:tcMar>
          </w:tcPr>
          <w:p>
            <w:r>
              <w:rPr>
                <w:rFonts w:ascii="Arial" w:cs="Arial" w:eastAsia="Arial" w:hAnsi="Arial"/>
                <w:color w:val="0D1B2A"/>
                <w:sz w:val="18"/>
                <w:szCs w:val="18"/>
              </w:rPr>
              <w:t xml:space="preserve">Client churns if agent makes a bad call</w:t>
            </w:r>
          </w:p>
        </w:tc>
        <w:tc>
          <w:tcPr>
            <w:tcW w:type="dxa" w:w="1200"/>
            <w:tcBorders>
              <w:top w:val="single" w:color="E8ECF0" w:sz="1"/>
              <w:left w:val="single" w:color="E8ECF0" w:sz="1"/>
              <w:bottom w:val="single" w:color="E8ECF0" w:sz="1"/>
              <w:right w:val="single" w:color="E8ECF0" w:sz="1"/>
            </w:tcBorders>
            <w:shd w:fill="F5F7FA" w:val="clear"/>
            <w:tcMar>
              <w:top w:type="dxa" w:w="80"/>
              <w:left w:type="dxa" w:w="150"/>
              <w:bottom w:type="dxa" w:w="80"/>
              <w:right w:type="dxa" w:w="150"/>
            </w:tcMar>
          </w:tcPr>
          <w:p>
            <w:r>
              <w:rPr>
                <w:rFonts w:ascii="Arial" w:cs="Arial" w:eastAsia="Arial" w:hAnsi="Arial"/>
                <w:b/>
                <w:bCs/>
                <w:color w:val="E65100"/>
                <w:sz w:val="18"/>
                <w:szCs w:val="18"/>
              </w:rPr>
              <w:t xml:space="preserve">MEDIUM</w:t>
            </w:r>
          </w:p>
        </w:tc>
        <w:tc>
          <w:tcPr>
            <w:tcW w:type="dxa" w:w="5360"/>
            <w:tcBorders>
              <w:top w:val="single" w:color="E8ECF0" w:sz="1"/>
              <w:left w:val="single" w:color="E8ECF0" w:sz="1"/>
              <w:bottom w:val="single" w:color="E8ECF0" w:sz="1"/>
              <w:right w:val="single" w:color="E8ECF0" w:sz="1"/>
            </w:tcBorders>
            <w:shd w:fill="F5F7FA" w:val="clear"/>
            <w:tcMar>
              <w:top w:type="dxa" w:w="80"/>
              <w:left w:type="dxa" w:w="150"/>
              <w:bottom w:type="dxa" w:w="80"/>
              <w:right w:type="dxa" w:w="150"/>
            </w:tcMar>
          </w:tcPr>
          <w:p>
            <w:r>
              <w:rPr>
                <w:rFonts w:ascii="Arial" w:cs="Arial" w:eastAsia="Arial" w:hAnsi="Arial"/>
                <w:color w:val="0D1B2A"/>
                <w:sz w:val="18"/>
                <w:szCs w:val="18"/>
              </w:rPr>
              <w:t xml:space="preserve">Set up call monitoring alerts. Review first 30 calls per client. Offer 100% refund within 30 days.</w:t>
            </w:r>
          </w:p>
        </w:tc>
      </w:tr>
      <w:tr>
        <w:tc>
          <w:tcPr>
            <w:tcW w:type="dxa" w:w="2800"/>
            <w:tcBorders>
              <w:top w:val="single" w:color="E8ECF0" w:sz="1"/>
              <w:left w:val="single" w:color="E8ECF0" w:sz="1"/>
              <w:bottom w:val="single" w:color="E8ECF0" w:sz="1"/>
              <w:right w:val="single" w:color="E8ECF0" w:sz="1"/>
            </w:tcBorders>
            <w:shd w:fill="FFFFFF" w:val="clear"/>
            <w:tcMar>
              <w:top w:type="dxa" w:w="80"/>
              <w:left w:type="dxa" w:w="150"/>
              <w:bottom w:type="dxa" w:w="80"/>
              <w:right w:type="dxa" w:w="150"/>
            </w:tcMar>
          </w:tcPr>
          <w:p>
            <w:r>
              <w:rPr>
                <w:rFonts w:ascii="Arial" w:cs="Arial" w:eastAsia="Arial" w:hAnsi="Arial"/>
                <w:color w:val="0D1B2A"/>
                <w:sz w:val="18"/>
                <w:szCs w:val="18"/>
              </w:rPr>
              <w:t xml:space="preserve">Regulatory / TCPA issues with outbound calling</w:t>
            </w:r>
          </w:p>
        </w:tc>
        <w:tc>
          <w:tcPr>
            <w:tcW w:type="dxa" w:w="1200"/>
            <w:tcBorders>
              <w:top w:val="single" w:color="E8ECF0" w:sz="1"/>
              <w:left w:val="single" w:color="E8ECF0" w:sz="1"/>
              <w:bottom w:val="single" w:color="E8ECF0" w:sz="1"/>
              <w:right w:val="single" w:color="E8ECF0" w:sz="1"/>
            </w:tcBorders>
            <w:shd w:fill="FFFFFF" w:val="clear"/>
            <w:tcMar>
              <w:top w:type="dxa" w:w="80"/>
              <w:left w:type="dxa" w:w="150"/>
              <w:bottom w:type="dxa" w:w="80"/>
              <w:right w:type="dxa" w:w="150"/>
            </w:tcMar>
          </w:tcPr>
          <w:p>
            <w:r>
              <w:rPr>
                <w:rFonts w:ascii="Arial" w:cs="Arial" w:eastAsia="Arial" w:hAnsi="Arial"/>
                <w:b/>
                <w:bCs/>
                <w:color w:val="2E7D32"/>
                <w:sz w:val="18"/>
                <w:szCs w:val="18"/>
              </w:rPr>
              <w:t xml:space="preserve">LOW (Phase 1)</w:t>
            </w:r>
          </w:p>
        </w:tc>
        <w:tc>
          <w:tcPr>
            <w:tcW w:type="dxa" w:w="5360"/>
            <w:tcBorders>
              <w:top w:val="single" w:color="E8ECF0" w:sz="1"/>
              <w:left w:val="single" w:color="E8ECF0" w:sz="1"/>
              <w:bottom w:val="single" w:color="E8ECF0" w:sz="1"/>
              <w:right w:val="single" w:color="E8ECF0" w:sz="1"/>
            </w:tcBorders>
            <w:shd w:fill="FFFFFF" w:val="clear"/>
            <w:tcMar>
              <w:top w:type="dxa" w:w="80"/>
              <w:left w:type="dxa" w:w="150"/>
              <w:bottom w:type="dxa" w:w="80"/>
              <w:right w:type="dxa" w:w="150"/>
            </w:tcMar>
          </w:tcPr>
          <w:p>
            <w:r>
              <w:rPr>
                <w:rFonts w:ascii="Arial" w:cs="Arial" w:eastAsia="Arial" w:hAnsi="Arial"/>
                <w:color w:val="0D1B2A"/>
                <w:sz w:val="18"/>
                <w:szCs w:val="18"/>
              </w:rPr>
              <w:t xml:space="preserve">Phase 1 is inbound only. Outbound follow-up (Phase 2) requires TCPA compliance. Get counsel before launch.</w:t>
            </w:r>
          </w:p>
        </w:tc>
      </w:tr>
    </w:tbl>
    <w:p>
      <w:pPr>
        <w:spacing w:after="80" w:before="200"/>
      </w:pPr>
      <w:r>
        <w:t xml:space="preserve"/>
      </w:r>
    </w:p>
    <w:tbl>
      <w:tblPr>
        <w:tblW w:type="dxa" w:w="9360"/>
        <w:tblBorders>
          <w:top w:val="single" w:color="0097A7" w:sz="4"/>
          <w:left w:val="thick" w:color="0097A7" w:sz="16"/>
          <w:bottom w:val="single" w:color="0097A7" w:sz="4"/>
          <w:right w:val="none" w:color="FFFFFF" w:sz="0"/>
          <w:insideH w:val="single" w:color="auto" w:sz="4"/>
          <w:insideV w:val="single" w:color="auto" w:sz="4"/>
        </w:tblBorders>
      </w:tblPr>
      <w:tblGrid>
        <w:gridCol w:w="1400"/>
        <w:gridCol w:w="7960"/>
      </w:tblGrid>
      <w:tr>
        <w:tc>
          <w:tcPr>
            <w:tcW w:type="dxa" w:w="1400"/>
            <w:shd w:fill="F5F7FA" w:val="clear"/>
            <w:tcMar>
              <w:top w:type="dxa" w:w="120"/>
              <w:left w:type="dxa" w:w="200"/>
              <w:bottom w:type="dxa" w:w="120"/>
              <w:right w:type="dxa" w:w="100"/>
            </w:tcMar>
          </w:tcPr>
          <w:p>
            <w:r>
              <w:rPr>
                <w:rFonts w:ascii="Arial" w:cs="Arial" w:eastAsia="Arial" w:hAnsi="Arial"/>
                <w:b/>
                <w:bCs/>
                <w:color w:val="0097A7"/>
                <w:sz w:val="20"/>
                <w:szCs w:val="20"/>
              </w:rPr>
              <w:t xml:space="preserve">FOUNDER ADVANTAGE</w:t>
            </w:r>
          </w:p>
        </w:tc>
        <w:tc>
          <w:tcPr>
            <w:tcW w:type="dxa" w:w="7960"/>
            <w:shd w:fill="F5F7FA" w:val="clear"/>
            <w:tcMar>
              <w:top w:type="dxa" w:w="120"/>
              <w:left w:type="dxa" w:w="160"/>
              <w:bottom w:type="dxa" w:w="120"/>
              <w:right w:type="dxa" w:w="200"/>
            </w:tcMar>
          </w:tcPr>
          <w:p>
            <w:r>
              <w:rPr>
                <w:rFonts w:ascii="Arial" w:cs="Arial" w:eastAsia="Arial" w:hAnsi="Arial"/>
                <w:color w:val="0D1B2A"/>
                <w:sz w:val="20"/>
                <w:szCs w:val="20"/>
              </w:rPr>
              <w:t xml:space="preserve">Cory is a master electrician who has spent 15+ years in the trades. He speaks the language, knows the pain firsthand, and has personal relationships with the exact customers he's selling to. This is not a tech bro selling to blue-collar workers. This is one of them.</w:t>
            </w:r>
          </w:p>
        </w:tc>
      </w:tr>
    </w:tbl>
    <w:p>
      <w:pPr>
        <w:pBdr>
          <w:bottom w:val="single" w:color="E8ECF0" w:sz="2" w:space="1"/>
        </w:pBdr>
        <w:spacing w:after="160" w:before="160"/>
      </w:pPr>
      <w:r>
        <w:t xml:space="preserve"/>
      </w:r>
    </w:p>
    <w:p>
      <w:r>
        <w:br w:type="page"/>
      </w:r>
    </w:p>
    <w:p>
      <w:pPr>
        <w:pStyle w:val="Heading1"/>
        <w:pBdr>
          <w:bottom w:val="single" w:color="0097A7" w:sz="8" w:space="4"/>
        </w:pBdr>
        <w:spacing w:after="120" w:before="360"/>
      </w:pPr>
      <w:r>
        <w:rPr>
          <w:rFonts w:ascii="Arial" w:cs="Arial" w:eastAsia="Arial" w:hAnsi="Arial"/>
          <w:b/>
          <w:bCs/>
          <w:color w:val="0D1B2A"/>
          <w:sz w:val="40"/>
          <w:szCs w:val="40"/>
        </w:rPr>
        <w:t xml:space="preserve">11  NORTH STAR METRICS — HOW YOU KNOW IT'S WORKING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2080"/>
        <w:gridCol w:w="2000"/>
      </w:tblGrid>
      <w:tr>
        <w:tc>
          <w:tcPr>
            <w:tcW w:type="dxa" w:w="3200"/>
            <w:tcBorders>
              <w:top w:val="single" w:color="0D1B2A" w:sz="1"/>
              <w:left w:val="single" w:color="0D1B2A" w:sz="1"/>
              <w:bottom w:val="single" w:color="0D1B2A" w:sz="1"/>
              <w:right w:val="single" w:color="0D1B2A" w:sz="1"/>
            </w:tcBorders>
            <w:shd w:fill="0D1B2A" w:val="clear"/>
            <w:tcMar>
              <w:top w:type="dxa" w:w="100"/>
              <w:left w:type="dxa" w:w="150"/>
              <w:bottom w:type="dxa" w:w="100"/>
              <w:right w:type="dxa" w:w="150"/>
            </w:tcMar>
          </w:tcPr>
          <w:p>
            <w:r>
              <w:rPr>
                <w:rFonts w:ascii="Arial" w:cs="Arial" w:eastAsia="Arial" w:hAnsi="Arial"/>
                <w:b/>
                <w:bCs/>
                <w:color w:val="FFFFFF"/>
                <w:sz w:val="18"/>
                <w:szCs w:val="18"/>
              </w:rPr>
              <w:t xml:space="preserve">METRIC</w:t>
            </w:r>
          </w:p>
        </w:tc>
        <w:tc>
          <w:tcPr>
            <w:tcW w:type="dxa" w:w="2080"/>
            <w:tcBorders>
              <w:top w:val="single" w:color="0D1B2A" w:sz="1"/>
              <w:left w:val="single" w:color="0D1B2A" w:sz="1"/>
              <w:bottom w:val="single" w:color="0D1B2A" w:sz="1"/>
              <w:right w:val="single" w:color="0D1B2A" w:sz="1"/>
            </w:tcBorders>
            <w:shd w:fill="0D1B2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30-DAY TARGET</w:t>
            </w:r>
          </w:p>
        </w:tc>
        <w:tc>
          <w:tcPr>
            <w:tcW w:type="dxa" w:w="2080"/>
            <w:tcBorders>
              <w:top w:val="single" w:color="0D1B2A" w:sz="1"/>
              <w:left w:val="single" w:color="0D1B2A" w:sz="1"/>
              <w:bottom w:val="single" w:color="0D1B2A" w:sz="1"/>
              <w:right w:val="single" w:color="0D1B2A" w:sz="1"/>
            </w:tcBorders>
            <w:shd w:fill="0D1B2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90-DAY TARGET</w:t>
            </w:r>
          </w:p>
        </w:tc>
        <w:tc>
          <w:tcPr>
            <w:tcW w:type="dxa" w:w="2000"/>
            <w:tcBorders>
              <w:top w:val="single" w:color="0D1B2A" w:sz="1"/>
              <w:left w:val="single" w:color="0D1B2A" w:sz="1"/>
              <w:bottom w:val="single" w:color="0D1B2A" w:sz="1"/>
              <w:right w:val="single" w:color="0D1B2A" w:sz="1"/>
            </w:tcBorders>
            <w:shd w:fill="0D1B2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12-MONTH TARGET</w:t>
            </w:r>
          </w:p>
        </w:tc>
      </w:tr>
      <w:tr>
        <w:tc>
          <w:tcPr>
            <w:tcW w:type="dxa" w:w="3200"/>
            <w:tcBorders>
              <w:top w:val="single" w:color="E8ECF0" w:sz="1"/>
              <w:left w:val="single" w:color="E8ECF0" w:sz="1"/>
              <w:bottom w:val="single" w:color="E8ECF0" w:sz="1"/>
              <w:right w:val="single" w:color="E8ECF0" w:sz="1"/>
            </w:tcBorders>
            <w:shd w:fill="F5F7FA" w:val="clear"/>
            <w:tcMar>
              <w:top w:type="dxa" w:w="80"/>
              <w:left w:type="dxa" w:w="150"/>
              <w:bottom w:type="dxa" w:w="80"/>
              <w:right w:type="dxa" w:w="150"/>
            </w:tcMar>
          </w:tcPr>
          <w:p>
            <w:r>
              <w:rPr>
                <w:rFonts w:ascii="Arial" w:cs="Arial" w:eastAsia="Arial" w:hAnsi="Arial"/>
                <w:b/>
                <w:bCs/>
                <w:color w:val="0D1B2A"/>
                <w:sz w:val="18"/>
                <w:szCs w:val="18"/>
              </w:rPr>
              <w:t xml:space="preserve">Active Paying Clients</w:t>
            </w:r>
          </w:p>
        </w:tc>
        <w:tc>
          <w:tcPr>
            <w:tcW w:type="dxa" w:w="2080"/>
            <w:tcBorders>
              <w:top w:val="single" w:color="E8ECF0" w:sz="1"/>
              <w:left w:val="single" w:color="E8ECF0" w:sz="1"/>
              <w:bottom w:val="single" w:color="E8ECF0" w:sz="1"/>
              <w:right w:val="single" w:color="E8ECF0" w:sz="1"/>
            </w:tcBorders>
            <w:shd w:fill="F5F7FA" w:val="clear"/>
            <w:tcMar>
              <w:top w:type="dxa" w:w="80"/>
              <w:left w:type="dxa" w:w="150"/>
              <w:bottom w:type="dxa" w:w="80"/>
              <w:right w:type="dxa" w:w="150"/>
            </w:tcMar>
          </w:tcPr>
          <w:p>
            <w:pPr>
              <w:jc w:val="center"/>
            </w:pPr>
            <w:r>
              <w:rPr>
                <w:rFonts w:ascii="Arial" w:cs="Arial" w:eastAsia="Arial" w:hAnsi="Arial"/>
                <w:color w:val="1A73E8"/>
                <w:sz w:val="18"/>
                <w:szCs w:val="18"/>
              </w:rPr>
              <w:t xml:space="preserve">3</w:t>
            </w:r>
          </w:p>
        </w:tc>
        <w:tc>
          <w:tcPr>
            <w:tcW w:type="dxa" w:w="2080"/>
            <w:tcBorders>
              <w:top w:val="single" w:color="E8ECF0" w:sz="1"/>
              <w:left w:val="single" w:color="E8ECF0" w:sz="1"/>
              <w:bottom w:val="single" w:color="E8ECF0" w:sz="1"/>
              <w:right w:val="single" w:color="E8ECF0" w:sz="1"/>
            </w:tcBorders>
            <w:shd w:fill="F5F7FA" w:val="clear"/>
            <w:tcMar>
              <w:top w:type="dxa" w:w="80"/>
              <w:left w:type="dxa" w:w="150"/>
              <w:bottom w:type="dxa" w:w="80"/>
              <w:right w:type="dxa" w:w="150"/>
            </w:tcMar>
          </w:tcPr>
          <w:p>
            <w:pPr>
              <w:jc w:val="center"/>
            </w:pPr>
            <w:r>
              <w:rPr>
                <w:rFonts w:ascii="Arial" w:cs="Arial" w:eastAsia="Arial" w:hAnsi="Arial"/>
                <w:color w:val="0097A7"/>
                <w:sz w:val="18"/>
                <w:szCs w:val="18"/>
              </w:rPr>
              <w:t xml:space="preserve">10</w:t>
            </w:r>
          </w:p>
        </w:tc>
        <w:tc>
          <w:tcPr>
            <w:tcW w:type="dxa" w:w="2000"/>
            <w:tcBorders>
              <w:top w:val="single" w:color="E8ECF0" w:sz="1"/>
              <w:left w:val="single" w:color="E8ECF0" w:sz="1"/>
              <w:bottom w:val="single" w:color="E8ECF0" w:sz="1"/>
              <w:right w:val="single" w:color="E8ECF0" w:sz="1"/>
            </w:tcBorders>
            <w:shd w:fill="F5F7FA" w:val="clear"/>
            <w:tcMar>
              <w:top w:type="dxa" w:w="80"/>
              <w:left w:type="dxa" w:w="150"/>
              <w:bottom w:type="dxa" w:w="80"/>
              <w:right w:type="dxa" w:w="150"/>
            </w:tcMar>
          </w:tcPr>
          <w:p>
            <w:pPr>
              <w:jc w:val="center"/>
            </w:pPr>
            <w:r>
              <w:rPr>
                <w:rFonts w:ascii="Arial" w:cs="Arial" w:eastAsia="Arial" w:hAnsi="Arial"/>
                <w:b/>
                <w:bCs/>
                <w:color w:val="2E7D32"/>
                <w:sz w:val="18"/>
                <w:szCs w:val="18"/>
              </w:rPr>
              <w:t xml:space="preserve">50</w:t>
            </w:r>
          </w:p>
        </w:tc>
      </w:tr>
      <w:tr>
        <w:tc>
          <w:tcPr>
            <w:tcW w:type="dxa" w:w="3200"/>
            <w:tcBorders>
              <w:top w:val="single" w:color="E8ECF0" w:sz="1"/>
              <w:left w:val="single" w:color="E8ECF0" w:sz="1"/>
              <w:bottom w:val="single" w:color="E8ECF0" w:sz="1"/>
              <w:right w:val="single" w:color="E8ECF0" w:sz="1"/>
            </w:tcBorders>
            <w:shd w:fill="FFFFFF" w:val="clear"/>
            <w:tcMar>
              <w:top w:type="dxa" w:w="80"/>
              <w:left w:type="dxa" w:w="150"/>
              <w:bottom w:type="dxa" w:w="80"/>
              <w:right w:type="dxa" w:w="150"/>
            </w:tcMar>
          </w:tcPr>
          <w:p>
            <w:r>
              <w:rPr>
                <w:rFonts w:ascii="Arial" w:cs="Arial" w:eastAsia="Arial" w:hAnsi="Arial"/>
                <w:b/>
                <w:bCs/>
                <w:color w:val="0D1B2A"/>
                <w:sz w:val="18"/>
                <w:szCs w:val="18"/>
              </w:rPr>
              <w:t xml:space="preserve">Monthly Recurring Revenue (MRR)</w:t>
            </w:r>
          </w:p>
        </w:tc>
        <w:tc>
          <w:tcPr>
            <w:tcW w:type="dxa" w:w="2080"/>
            <w:tcBorders>
              <w:top w:val="single" w:color="E8ECF0" w:sz="1"/>
              <w:left w:val="single" w:color="E8ECF0" w:sz="1"/>
              <w:bottom w:val="single" w:color="E8ECF0" w:sz="1"/>
              <w:right w:val="single" w:color="E8ECF0" w:sz="1"/>
            </w:tcBorders>
            <w:shd w:fill="FFFFFF" w:val="clear"/>
            <w:tcMar>
              <w:top w:type="dxa" w:w="80"/>
              <w:left w:type="dxa" w:w="150"/>
              <w:bottom w:type="dxa" w:w="80"/>
              <w:right w:type="dxa" w:w="150"/>
            </w:tcMar>
          </w:tcPr>
          <w:p>
            <w:pPr>
              <w:jc w:val="center"/>
            </w:pPr>
            <w:r>
              <w:rPr>
                <w:rFonts w:ascii="Arial" w:cs="Arial" w:eastAsia="Arial" w:hAnsi="Arial"/>
                <w:color w:val="1A73E8"/>
                <w:sz w:val="18"/>
                <w:szCs w:val="18"/>
              </w:rPr>
              <w:t xml:space="preserve">$600</w:t>
            </w:r>
          </w:p>
        </w:tc>
        <w:tc>
          <w:tcPr>
            <w:tcW w:type="dxa" w:w="2080"/>
            <w:tcBorders>
              <w:top w:val="single" w:color="E8ECF0" w:sz="1"/>
              <w:left w:val="single" w:color="E8ECF0" w:sz="1"/>
              <w:bottom w:val="single" w:color="E8ECF0" w:sz="1"/>
              <w:right w:val="single" w:color="E8ECF0" w:sz="1"/>
            </w:tcBorders>
            <w:shd w:fill="FFFFFF" w:val="clear"/>
            <w:tcMar>
              <w:top w:type="dxa" w:w="80"/>
              <w:left w:type="dxa" w:w="150"/>
              <w:bottom w:type="dxa" w:w="80"/>
              <w:right w:type="dxa" w:w="150"/>
            </w:tcMar>
          </w:tcPr>
          <w:p>
            <w:pPr>
              <w:jc w:val="center"/>
            </w:pPr>
            <w:r>
              <w:rPr>
                <w:rFonts w:ascii="Arial" w:cs="Arial" w:eastAsia="Arial" w:hAnsi="Arial"/>
                <w:color w:val="0097A7"/>
                <w:sz w:val="18"/>
                <w:szCs w:val="18"/>
              </w:rPr>
              <w:t xml:space="preserve">$3,000</w:t>
            </w:r>
          </w:p>
        </w:tc>
        <w:tc>
          <w:tcPr>
            <w:tcW w:type="dxa" w:w="2000"/>
            <w:tcBorders>
              <w:top w:val="single" w:color="E8ECF0" w:sz="1"/>
              <w:left w:val="single" w:color="E8ECF0" w:sz="1"/>
              <w:bottom w:val="single" w:color="E8ECF0" w:sz="1"/>
              <w:right w:val="single" w:color="E8ECF0" w:sz="1"/>
            </w:tcBorders>
            <w:shd w:fill="FFFFFF" w:val="clear"/>
            <w:tcMar>
              <w:top w:type="dxa" w:w="80"/>
              <w:left w:type="dxa" w:w="150"/>
              <w:bottom w:type="dxa" w:w="80"/>
              <w:right w:type="dxa" w:w="150"/>
            </w:tcMar>
          </w:tcPr>
          <w:p>
            <w:pPr>
              <w:jc w:val="center"/>
            </w:pPr>
            <w:r>
              <w:rPr>
                <w:rFonts w:ascii="Arial" w:cs="Arial" w:eastAsia="Arial" w:hAnsi="Arial"/>
                <w:b/>
                <w:bCs/>
                <w:color w:val="2E7D32"/>
                <w:sz w:val="18"/>
                <w:szCs w:val="18"/>
              </w:rPr>
              <w:t xml:space="preserve">$23,000</w:t>
            </w:r>
          </w:p>
        </w:tc>
      </w:tr>
      <w:tr>
        <w:tc>
          <w:tcPr>
            <w:tcW w:type="dxa" w:w="3200"/>
            <w:tcBorders>
              <w:top w:val="single" w:color="E8ECF0" w:sz="1"/>
              <w:left w:val="single" w:color="E8ECF0" w:sz="1"/>
              <w:bottom w:val="single" w:color="E8ECF0" w:sz="1"/>
              <w:right w:val="single" w:color="E8ECF0" w:sz="1"/>
            </w:tcBorders>
            <w:shd w:fill="F5F7FA" w:val="clear"/>
            <w:tcMar>
              <w:top w:type="dxa" w:w="80"/>
              <w:left w:type="dxa" w:w="150"/>
              <w:bottom w:type="dxa" w:w="80"/>
              <w:right w:type="dxa" w:w="150"/>
            </w:tcMar>
          </w:tcPr>
          <w:p>
            <w:r>
              <w:rPr>
                <w:rFonts w:ascii="Arial" w:cs="Arial" w:eastAsia="Arial" w:hAnsi="Arial"/>
                <w:b/>
                <w:bCs/>
                <w:color w:val="0D1B2A"/>
                <w:sz w:val="18"/>
                <w:szCs w:val="18"/>
              </w:rPr>
              <w:t xml:space="preserve">Trial-to-Paid Conversion Rate</w:t>
            </w:r>
          </w:p>
        </w:tc>
        <w:tc>
          <w:tcPr>
            <w:tcW w:type="dxa" w:w="2080"/>
            <w:tcBorders>
              <w:top w:val="single" w:color="E8ECF0" w:sz="1"/>
              <w:left w:val="single" w:color="E8ECF0" w:sz="1"/>
              <w:bottom w:val="single" w:color="E8ECF0" w:sz="1"/>
              <w:right w:val="single" w:color="E8ECF0" w:sz="1"/>
            </w:tcBorders>
            <w:shd w:fill="F5F7FA" w:val="clear"/>
            <w:tcMar>
              <w:top w:type="dxa" w:w="80"/>
              <w:left w:type="dxa" w:w="150"/>
              <w:bottom w:type="dxa" w:w="80"/>
              <w:right w:type="dxa" w:w="150"/>
            </w:tcMar>
          </w:tcPr>
          <w:p>
            <w:pPr>
              <w:jc w:val="center"/>
            </w:pPr>
            <w:r>
              <w:rPr>
                <w:rFonts w:ascii="Arial" w:cs="Arial" w:eastAsia="Arial" w:hAnsi="Arial"/>
                <w:color w:val="1A73E8"/>
                <w:sz w:val="18"/>
                <w:szCs w:val="18"/>
              </w:rPr>
              <w:t xml:space="preserve">—</w:t>
            </w:r>
          </w:p>
        </w:tc>
        <w:tc>
          <w:tcPr>
            <w:tcW w:type="dxa" w:w="2080"/>
            <w:tcBorders>
              <w:top w:val="single" w:color="E8ECF0" w:sz="1"/>
              <w:left w:val="single" w:color="E8ECF0" w:sz="1"/>
              <w:bottom w:val="single" w:color="E8ECF0" w:sz="1"/>
              <w:right w:val="single" w:color="E8ECF0" w:sz="1"/>
            </w:tcBorders>
            <w:shd w:fill="F5F7FA" w:val="clear"/>
            <w:tcMar>
              <w:top w:type="dxa" w:w="80"/>
              <w:left w:type="dxa" w:w="150"/>
              <w:bottom w:type="dxa" w:w="80"/>
              <w:right w:type="dxa" w:w="150"/>
            </w:tcMar>
          </w:tcPr>
          <w:p>
            <w:pPr>
              <w:jc w:val="center"/>
            </w:pPr>
            <w:r>
              <w:rPr>
                <w:rFonts w:ascii="Arial" w:cs="Arial" w:eastAsia="Arial" w:hAnsi="Arial"/>
                <w:color w:val="0097A7"/>
                <w:sz w:val="18"/>
                <w:szCs w:val="18"/>
              </w:rPr>
              <w:t xml:space="preserve">&gt; 60%</w:t>
            </w:r>
          </w:p>
        </w:tc>
        <w:tc>
          <w:tcPr>
            <w:tcW w:type="dxa" w:w="2000"/>
            <w:tcBorders>
              <w:top w:val="single" w:color="E8ECF0" w:sz="1"/>
              <w:left w:val="single" w:color="E8ECF0" w:sz="1"/>
              <w:bottom w:val="single" w:color="E8ECF0" w:sz="1"/>
              <w:right w:val="single" w:color="E8ECF0" w:sz="1"/>
            </w:tcBorders>
            <w:shd w:fill="F5F7FA" w:val="clear"/>
            <w:tcMar>
              <w:top w:type="dxa" w:w="80"/>
              <w:left w:type="dxa" w:w="150"/>
              <w:bottom w:type="dxa" w:w="80"/>
              <w:right w:type="dxa" w:w="150"/>
            </w:tcMar>
          </w:tcPr>
          <w:p>
            <w:pPr>
              <w:jc w:val="center"/>
            </w:pPr>
            <w:r>
              <w:rPr>
                <w:rFonts w:ascii="Arial" w:cs="Arial" w:eastAsia="Arial" w:hAnsi="Arial"/>
                <w:b/>
                <w:bCs/>
                <w:color w:val="2E7D32"/>
                <w:sz w:val="18"/>
                <w:szCs w:val="18"/>
              </w:rPr>
              <w:t xml:space="preserve">&gt; 70%</w:t>
            </w:r>
          </w:p>
        </w:tc>
      </w:tr>
      <w:tr>
        <w:tc>
          <w:tcPr>
            <w:tcW w:type="dxa" w:w="3200"/>
            <w:tcBorders>
              <w:top w:val="single" w:color="E8ECF0" w:sz="1"/>
              <w:left w:val="single" w:color="E8ECF0" w:sz="1"/>
              <w:bottom w:val="single" w:color="E8ECF0" w:sz="1"/>
              <w:right w:val="single" w:color="E8ECF0" w:sz="1"/>
            </w:tcBorders>
            <w:shd w:fill="FFFFFF" w:val="clear"/>
            <w:tcMar>
              <w:top w:type="dxa" w:w="80"/>
              <w:left w:type="dxa" w:w="150"/>
              <w:bottom w:type="dxa" w:w="80"/>
              <w:right w:type="dxa" w:w="150"/>
            </w:tcMar>
          </w:tcPr>
          <w:p>
            <w:r>
              <w:rPr>
                <w:rFonts w:ascii="Arial" w:cs="Arial" w:eastAsia="Arial" w:hAnsi="Arial"/>
                <w:b/>
                <w:bCs/>
                <w:color w:val="0D1B2A"/>
                <w:sz w:val="18"/>
                <w:szCs w:val="18"/>
              </w:rPr>
              <w:t xml:space="preserve">Monthly Client Churn Rate</w:t>
            </w:r>
          </w:p>
        </w:tc>
        <w:tc>
          <w:tcPr>
            <w:tcW w:type="dxa" w:w="2080"/>
            <w:tcBorders>
              <w:top w:val="single" w:color="E8ECF0" w:sz="1"/>
              <w:left w:val="single" w:color="E8ECF0" w:sz="1"/>
              <w:bottom w:val="single" w:color="E8ECF0" w:sz="1"/>
              <w:right w:val="single" w:color="E8ECF0" w:sz="1"/>
            </w:tcBorders>
            <w:shd w:fill="FFFFFF" w:val="clear"/>
            <w:tcMar>
              <w:top w:type="dxa" w:w="80"/>
              <w:left w:type="dxa" w:w="150"/>
              <w:bottom w:type="dxa" w:w="80"/>
              <w:right w:type="dxa" w:w="150"/>
            </w:tcMar>
          </w:tcPr>
          <w:p>
            <w:pPr>
              <w:jc w:val="center"/>
            </w:pPr>
            <w:r>
              <w:rPr>
                <w:rFonts w:ascii="Arial" w:cs="Arial" w:eastAsia="Arial" w:hAnsi="Arial"/>
                <w:color w:val="1A73E8"/>
                <w:sz w:val="18"/>
                <w:szCs w:val="18"/>
              </w:rPr>
              <w:t xml:space="preserve">—</w:t>
            </w:r>
          </w:p>
        </w:tc>
        <w:tc>
          <w:tcPr>
            <w:tcW w:type="dxa" w:w="2080"/>
            <w:tcBorders>
              <w:top w:val="single" w:color="E8ECF0" w:sz="1"/>
              <w:left w:val="single" w:color="E8ECF0" w:sz="1"/>
              <w:bottom w:val="single" w:color="E8ECF0" w:sz="1"/>
              <w:right w:val="single" w:color="E8ECF0" w:sz="1"/>
            </w:tcBorders>
            <w:shd w:fill="FFFFFF" w:val="clear"/>
            <w:tcMar>
              <w:top w:type="dxa" w:w="80"/>
              <w:left w:type="dxa" w:w="150"/>
              <w:bottom w:type="dxa" w:w="80"/>
              <w:right w:type="dxa" w:w="150"/>
            </w:tcMar>
          </w:tcPr>
          <w:p>
            <w:pPr>
              <w:jc w:val="center"/>
            </w:pPr>
            <w:r>
              <w:rPr>
                <w:rFonts w:ascii="Arial" w:cs="Arial" w:eastAsia="Arial" w:hAnsi="Arial"/>
                <w:color w:val="0097A7"/>
                <w:sz w:val="18"/>
                <w:szCs w:val="18"/>
              </w:rPr>
              <w:t xml:space="preserve">&lt; 5%</w:t>
            </w:r>
          </w:p>
        </w:tc>
        <w:tc>
          <w:tcPr>
            <w:tcW w:type="dxa" w:w="2000"/>
            <w:tcBorders>
              <w:top w:val="single" w:color="E8ECF0" w:sz="1"/>
              <w:left w:val="single" w:color="E8ECF0" w:sz="1"/>
              <w:bottom w:val="single" w:color="E8ECF0" w:sz="1"/>
              <w:right w:val="single" w:color="E8ECF0" w:sz="1"/>
            </w:tcBorders>
            <w:shd w:fill="FFFFFF" w:val="clear"/>
            <w:tcMar>
              <w:top w:type="dxa" w:w="80"/>
              <w:left w:type="dxa" w:w="150"/>
              <w:bottom w:type="dxa" w:w="80"/>
              <w:right w:type="dxa" w:w="150"/>
            </w:tcMar>
          </w:tcPr>
          <w:p>
            <w:pPr>
              <w:jc w:val="center"/>
            </w:pPr>
            <w:r>
              <w:rPr>
                <w:rFonts w:ascii="Arial" w:cs="Arial" w:eastAsia="Arial" w:hAnsi="Arial"/>
                <w:b/>
                <w:bCs/>
                <w:color w:val="2E7D32"/>
                <w:sz w:val="18"/>
                <w:szCs w:val="18"/>
              </w:rPr>
              <w:t xml:space="preserve">&lt; 3%</w:t>
            </w:r>
          </w:p>
        </w:tc>
      </w:tr>
      <w:tr>
        <w:tc>
          <w:tcPr>
            <w:tcW w:type="dxa" w:w="3200"/>
            <w:tcBorders>
              <w:top w:val="single" w:color="E8ECF0" w:sz="1"/>
              <w:left w:val="single" w:color="E8ECF0" w:sz="1"/>
              <w:bottom w:val="single" w:color="E8ECF0" w:sz="1"/>
              <w:right w:val="single" w:color="E8ECF0" w:sz="1"/>
            </w:tcBorders>
            <w:shd w:fill="F5F7FA" w:val="clear"/>
            <w:tcMar>
              <w:top w:type="dxa" w:w="80"/>
              <w:left w:type="dxa" w:w="150"/>
              <w:bottom w:type="dxa" w:w="80"/>
              <w:right w:type="dxa" w:w="150"/>
            </w:tcMar>
          </w:tcPr>
          <w:p>
            <w:r>
              <w:rPr>
                <w:rFonts w:ascii="Arial" w:cs="Arial" w:eastAsia="Arial" w:hAnsi="Arial"/>
                <w:b/>
                <w:bCs/>
                <w:color w:val="0D1B2A"/>
                <w:sz w:val="18"/>
                <w:szCs w:val="18"/>
              </w:rPr>
              <w:t xml:space="preserve">Avg Revenue Per Client (ARPC)</w:t>
            </w:r>
          </w:p>
        </w:tc>
        <w:tc>
          <w:tcPr>
            <w:tcW w:type="dxa" w:w="2080"/>
            <w:tcBorders>
              <w:top w:val="single" w:color="E8ECF0" w:sz="1"/>
              <w:left w:val="single" w:color="E8ECF0" w:sz="1"/>
              <w:bottom w:val="single" w:color="E8ECF0" w:sz="1"/>
              <w:right w:val="single" w:color="E8ECF0" w:sz="1"/>
            </w:tcBorders>
            <w:shd w:fill="F5F7FA" w:val="clear"/>
            <w:tcMar>
              <w:top w:type="dxa" w:w="80"/>
              <w:left w:type="dxa" w:w="150"/>
              <w:bottom w:type="dxa" w:w="80"/>
              <w:right w:type="dxa" w:w="150"/>
            </w:tcMar>
          </w:tcPr>
          <w:p>
            <w:pPr>
              <w:jc w:val="center"/>
            </w:pPr>
            <w:r>
              <w:rPr>
                <w:rFonts w:ascii="Arial" w:cs="Arial" w:eastAsia="Arial" w:hAnsi="Arial"/>
                <w:color w:val="1A73E8"/>
                <w:sz w:val="18"/>
                <w:szCs w:val="18"/>
              </w:rPr>
              <w:t xml:space="preserve">$297</w:t>
            </w:r>
          </w:p>
        </w:tc>
        <w:tc>
          <w:tcPr>
            <w:tcW w:type="dxa" w:w="2080"/>
            <w:tcBorders>
              <w:top w:val="single" w:color="E8ECF0" w:sz="1"/>
              <w:left w:val="single" w:color="E8ECF0" w:sz="1"/>
              <w:bottom w:val="single" w:color="E8ECF0" w:sz="1"/>
              <w:right w:val="single" w:color="E8ECF0" w:sz="1"/>
            </w:tcBorders>
            <w:shd w:fill="F5F7FA" w:val="clear"/>
            <w:tcMar>
              <w:top w:type="dxa" w:w="80"/>
              <w:left w:type="dxa" w:w="150"/>
              <w:bottom w:type="dxa" w:w="80"/>
              <w:right w:type="dxa" w:w="150"/>
            </w:tcMar>
          </w:tcPr>
          <w:p>
            <w:pPr>
              <w:jc w:val="center"/>
            </w:pPr>
            <w:r>
              <w:rPr>
                <w:rFonts w:ascii="Arial" w:cs="Arial" w:eastAsia="Arial" w:hAnsi="Arial"/>
                <w:color w:val="0097A7"/>
                <w:sz w:val="18"/>
                <w:szCs w:val="18"/>
              </w:rPr>
              <w:t xml:space="preserve">$320</w:t>
            </w:r>
          </w:p>
        </w:tc>
        <w:tc>
          <w:tcPr>
            <w:tcW w:type="dxa" w:w="2000"/>
            <w:tcBorders>
              <w:top w:val="single" w:color="E8ECF0" w:sz="1"/>
              <w:left w:val="single" w:color="E8ECF0" w:sz="1"/>
              <w:bottom w:val="single" w:color="E8ECF0" w:sz="1"/>
              <w:right w:val="single" w:color="E8ECF0" w:sz="1"/>
            </w:tcBorders>
            <w:shd w:fill="F5F7FA" w:val="clear"/>
            <w:tcMar>
              <w:top w:type="dxa" w:w="80"/>
              <w:left w:type="dxa" w:w="150"/>
              <w:bottom w:type="dxa" w:w="80"/>
              <w:right w:type="dxa" w:w="150"/>
            </w:tcMar>
          </w:tcPr>
          <w:p>
            <w:pPr>
              <w:jc w:val="center"/>
            </w:pPr>
            <w:r>
              <w:rPr>
                <w:rFonts w:ascii="Arial" w:cs="Arial" w:eastAsia="Arial" w:hAnsi="Arial"/>
                <w:b/>
                <w:bCs/>
                <w:color w:val="2E7D32"/>
                <w:sz w:val="18"/>
                <w:szCs w:val="18"/>
              </w:rPr>
              <w:t xml:space="preserve">$460</w:t>
            </w:r>
          </w:p>
        </w:tc>
      </w:tr>
      <w:tr>
        <w:tc>
          <w:tcPr>
            <w:tcW w:type="dxa" w:w="3200"/>
            <w:tcBorders>
              <w:top w:val="single" w:color="E8ECF0" w:sz="1"/>
              <w:left w:val="single" w:color="E8ECF0" w:sz="1"/>
              <w:bottom w:val="single" w:color="E8ECF0" w:sz="1"/>
              <w:right w:val="single" w:color="E8ECF0" w:sz="1"/>
            </w:tcBorders>
            <w:shd w:fill="FFFFFF" w:val="clear"/>
            <w:tcMar>
              <w:top w:type="dxa" w:w="80"/>
              <w:left w:type="dxa" w:w="150"/>
              <w:bottom w:type="dxa" w:w="80"/>
              <w:right w:type="dxa" w:w="150"/>
            </w:tcMar>
          </w:tcPr>
          <w:p>
            <w:r>
              <w:rPr>
                <w:rFonts w:ascii="Arial" w:cs="Arial" w:eastAsia="Arial" w:hAnsi="Arial"/>
                <w:b/>
                <w:bCs/>
                <w:color w:val="0D1B2A"/>
                <w:sz w:val="18"/>
                <w:szCs w:val="18"/>
              </w:rPr>
              <w:t xml:space="preserve">Calls Handled per Client per Month</w:t>
            </w:r>
          </w:p>
        </w:tc>
        <w:tc>
          <w:tcPr>
            <w:tcW w:type="dxa" w:w="2080"/>
            <w:tcBorders>
              <w:top w:val="single" w:color="E8ECF0" w:sz="1"/>
              <w:left w:val="single" w:color="E8ECF0" w:sz="1"/>
              <w:bottom w:val="single" w:color="E8ECF0" w:sz="1"/>
              <w:right w:val="single" w:color="E8ECF0" w:sz="1"/>
            </w:tcBorders>
            <w:shd w:fill="FFFFFF" w:val="clear"/>
            <w:tcMar>
              <w:top w:type="dxa" w:w="80"/>
              <w:left w:type="dxa" w:w="150"/>
              <w:bottom w:type="dxa" w:w="80"/>
              <w:right w:type="dxa" w:w="150"/>
            </w:tcMar>
          </w:tcPr>
          <w:p>
            <w:pPr>
              <w:jc w:val="center"/>
            </w:pPr>
            <w:r>
              <w:rPr>
                <w:rFonts w:ascii="Arial" w:cs="Arial" w:eastAsia="Arial" w:hAnsi="Arial"/>
                <w:color w:val="1A73E8"/>
                <w:sz w:val="18"/>
                <w:szCs w:val="18"/>
              </w:rPr>
              <w:t xml:space="preserve">—</w:t>
            </w:r>
          </w:p>
        </w:tc>
        <w:tc>
          <w:tcPr>
            <w:tcW w:type="dxa" w:w="2080"/>
            <w:tcBorders>
              <w:top w:val="single" w:color="E8ECF0" w:sz="1"/>
              <w:left w:val="single" w:color="E8ECF0" w:sz="1"/>
              <w:bottom w:val="single" w:color="E8ECF0" w:sz="1"/>
              <w:right w:val="single" w:color="E8ECF0" w:sz="1"/>
            </w:tcBorders>
            <w:shd w:fill="FFFFFF" w:val="clear"/>
            <w:tcMar>
              <w:top w:type="dxa" w:w="80"/>
              <w:left w:type="dxa" w:w="150"/>
              <w:bottom w:type="dxa" w:w="80"/>
              <w:right w:type="dxa" w:w="150"/>
            </w:tcMar>
          </w:tcPr>
          <w:p>
            <w:pPr>
              <w:jc w:val="center"/>
            </w:pPr>
            <w:r>
              <w:rPr>
                <w:rFonts w:ascii="Arial" w:cs="Arial" w:eastAsia="Arial" w:hAnsi="Arial"/>
                <w:color w:val="0097A7"/>
                <w:sz w:val="18"/>
                <w:szCs w:val="18"/>
              </w:rPr>
              <w:t xml:space="preserve">&gt; 40</w:t>
            </w:r>
          </w:p>
        </w:tc>
        <w:tc>
          <w:tcPr>
            <w:tcW w:type="dxa" w:w="2000"/>
            <w:tcBorders>
              <w:top w:val="single" w:color="E8ECF0" w:sz="1"/>
              <w:left w:val="single" w:color="E8ECF0" w:sz="1"/>
              <w:bottom w:val="single" w:color="E8ECF0" w:sz="1"/>
              <w:right w:val="single" w:color="E8ECF0" w:sz="1"/>
            </w:tcBorders>
            <w:shd w:fill="FFFFFF" w:val="clear"/>
            <w:tcMar>
              <w:top w:type="dxa" w:w="80"/>
              <w:left w:type="dxa" w:w="150"/>
              <w:bottom w:type="dxa" w:w="80"/>
              <w:right w:type="dxa" w:w="150"/>
            </w:tcMar>
          </w:tcPr>
          <w:p>
            <w:pPr>
              <w:jc w:val="center"/>
            </w:pPr>
            <w:r>
              <w:rPr>
                <w:rFonts w:ascii="Arial" w:cs="Arial" w:eastAsia="Arial" w:hAnsi="Arial"/>
                <w:b/>
                <w:bCs/>
                <w:color w:val="2E7D32"/>
                <w:sz w:val="18"/>
                <w:szCs w:val="18"/>
              </w:rPr>
              <w:t xml:space="preserve">&gt; 80</w:t>
            </w:r>
          </w:p>
        </w:tc>
      </w:tr>
      <w:tr>
        <w:tc>
          <w:tcPr>
            <w:tcW w:type="dxa" w:w="3200"/>
            <w:tcBorders>
              <w:top w:val="single" w:color="E8ECF0" w:sz="1"/>
              <w:left w:val="single" w:color="E8ECF0" w:sz="1"/>
              <w:bottom w:val="single" w:color="E8ECF0" w:sz="1"/>
              <w:right w:val="single" w:color="E8ECF0" w:sz="1"/>
            </w:tcBorders>
            <w:shd w:fill="F5F7FA" w:val="clear"/>
            <w:tcMar>
              <w:top w:type="dxa" w:w="80"/>
              <w:left w:type="dxa" w:w="150"/>
              <w:bottom w:type="dxa" w:w="80"/>
              <w:right w:type="dxa" w:w="150"/>
            </w:tcMar>
          </w:tcPr>
          <w:p>
            <w:r>
              <w:rPr>
                <w:rFonts w:ascii="Arial" w:cs="Arial" w:eastAsia="Arial" w:hAnsi="Arial"/>
                <w:b/>
                <w:bCs/>
                <w:color w:val="0D1B2A"/>
                <w:sz w:val="18"/>
                <w:szCs w:val="18"/>
              </w:rPr>
              <w:t xml:space="preserve">Client-Reported Missed Call Reduction</w:t>
            </w:r>
          </w:p>
        </w:tc>
        <w:tc>
          <w:tcPr>
            <w:tcW w:type="dxa" w:w="2080"/>
            <w:tcBorders>
              <w:top w:val="single" w:color="E8ECF0" w:sz="1"/>
              <w:left w:val="single" w:color="E8ECF0" w:sz="1"/>
              <w:bottom w:val="single" w:color="E8ECF0" w:sz="1"/>
              <w:right w:val="single" w:color="E8ECF0" w:sz="1"/>
            </w:tcBorders>
            <w:shd w:fill="F5F7FA" w:val="clear"/>
            <w:tcMar>
              <w:top w:type="dxa" w:w="80"/>
              <w:left w:type="dxa" w:w="150"/>
              <w:bottom w:type="dxa" w:w="80"/>
              <w:right w:type="dxa" w:w="150"/>
            </w:tcMar>
          </w:tcPr>
          <w:p>
            <w:pPr>
              <w:jc w:val="center"/>
            </w:pPr>
            <w:r>
              <w:rPr>
                <w:rFonts w:ascii="Arial" w:cs="Arial" w:eastAsia="Arial" w:hAnsi="Arial"/>
                <w:color w:val="1A73E8"/>
                <w:sz w:val="18"/>
                <w:szCs w:val="18"/>
              </w:rPr>
              <w:t xml:space="preserve">—</w:t>
            </w:r>
          </w:p>
        </w:tc>
        <w:tc>
          <w:tcPr>
            <w:tcW w:type="dxa" w:w="2080"/>
            <w:tcBorders>
              <w:top w:val="single" w:color="E8ECF0" w:sz="1"/>
              <w:left w:val="single" w:color="E8ECF0" w:sz="1"/>
              <w:bottom w:val="single" w:color="E8ECF0" w:sz="1"/>
              <w:right w:val="single" w:color="E8ECF0" w:sz="1"/>
            </w:tcBorders>
            <w:shd w:fill="F5F7FA" w:val="clear"/>
            <w:tcMar>
              <w:top w:type="dxa" w:w="80"/>
              <w:left w:type="dxa" w:w="150"/>
              <w:bottom w:type="dxa" w:w="80"/>
              <w:right w:type="dxa" w:w="150"/>
            </w:tcMar>
          </w:tcPr>
          <w:p>
            <w:pPr>
              <w:jc w:val="center"/>
            </w:pPr>
            <w:r>
              <w:rPr>
                <w:rFonts w:ascii="Arial" w:cs="Arial" w:eastAsia="Arial" w:hAnsi="Arial"/>
                <w:color w:val="0097A7"/>
                <w:sz w:val="18"/>
                <w:szCs w:val="18"/>
              </w:rPr>
              <w:t xml:space="preserve">&gt; 70%</w:t>
            </w:r>
          </w:p>
        </w:tc>
        <w:tc>
          <w:tcPr>
            <w:tcW w:type="dxa" w:w="2000"/>
            <w:tcBorders>
              <w:top w:val="single" w:color="E8ECF0" w:sz="1"/>
              <w:left w:val="single" w:color="E8ECF0" w:sz="1"/>
              <w:bottom w:val="single" w:color="E8ECF0" w:sz="1"/>
              <w:right w:val="single" w:color="E8ECF0" w:sz="1"/>
            </w:tcBorders>
            <w:shd w:fill="F5F7FA" w:val="clear"/>
            <w:tcMar>
              <w:top w:type="dxa" w:w="80"/>
              <w:left w:type="dxa" w:w="150"/>
              <w:bottom w:type="dxa" w:w="80"/>
              <w:right w:type="dxa" w:w="150"/>
            </w:tcMar>
          </w:tcPr>
          <w:p>
            <w:pPr>
              <w:jc w:val="center"/>
            </w:pPr>
            <w:r>
              <w:rPr>
                <w:rFonts w:ascii="Arial" w:cs="Arial" w:eastAsia="Arial" w:hAnsi="Arial"/>
                <w:b/>
                <w:bCs/>
                <w:color w:val="2E7D32"/>
                <w:sz w:val="18"/>
                <w:szCs w:val="18"/>
              </w:rPr>
              <w:t xml:space="preserve">&gt; 85%</w:t>
            </w:r>
          </w:p>
        </w:tc>
      </w:tr>
      <w:tr>
        <w:tc>
          <w:tcPr>
            <w:tcW w:type="dxa" w:w="3200"/>
            <w:tcBorders>
              <w:top w:val="single" w:color="E8ECF0" w:sz="1"/>
              <w:left w:val="single" w:color="E8ECF0" w:sz="1"/>
              <w:bottom w:val="single" w:color="E8ECF0" w:sz="1"/>
              <w:right w:val="single" w:color="E8ECF0" w:sz="1"/>
            </w:tcBorders>
            <w:shd w:fill="FFFFFF" w:val="clear"/>
            <w:tcMar>
              <w:top w:type="dxa" w:w="80"/>
              <w:left w:type="dxa" w:w="150"/>
              <w:bottom w:type="dxa" w:w="80"/>
              <w:right w:type="dxa" w:w="150"/>
            </w:tcMar>
          </w:tcPr>
          <w:p>
            <w:r>
              <w:rPr>
                <w:rFonts w:ascii="Arial" w:cs="Arial" w:eastAsia="Arial" w:hAnsi="Arial"/>
                <w:b/>
                <w:bCs/>
                <w:color w:val="0D1B2A"/>
                <w:sz w:val="18"/>
                <w:szCs w:val="18"/>
              </w:rPr>
              <w:t xml:space="preserve">Net Promoter Score (NPS)</w:t>
            </w:r>
          </w:p>
        </w:tc>
        <w:tc>
          <w:tcPr>
            <w:tcW w:type="dxa" w:w="2080"/>
            <w:tcBorders>
              <w:top w:val="single" w:color="E8ECF0" w:sz="1"/>
              <w:left w:val="single" w:color="E8ECF0" w:sz="1"/>
              <w:bottom w:val="single" w:color="E8ECF0" w:sz="1"/>
              <w:right w:val="single" w:color="E8ECF0" w:sz="1"/>
            </w:tcBorders>
            <w:shd w:fill="FFFFFF" w:val="clear"/>
            <w:tcMar>
              <w:top w:type="dxa" w:w="80"/>
              <w:left w:type="dxa" w:w="150"/>
              <w:bottom w:type="dxa" w:w="80"/>
              <w:right w:type="dxa" w:w="150"/>
            </w:tcMar>
          </w:tcPr>
          <w:p>
            <w:pPr>
              <w:jc w:val="center"/>
            </w:pPr>
            <w:r>
              <w:rPr>
                <w:rFonts w:ascii="Arial" w:cs="Arial" w:eastAsia="Arial" w:hAnsi="Arial"/>
                <w:color w:val="1A73E8"/>
                <w:sz w:val="18"/>
                <w:szCs w:val="18"/>
              </w:rPr>
              <w:t xml:space="preserve">—</w:t>
            </w:r>
          </w:p>
        </w:tc>
        <w:tc>
          <w:tcPr>
            <w:tcW w:type="dxa" w:w="2080"/>
            <w:tcBorders>
              <w:top w:val="single" w:color="E8ECF0" w:sz="1"/>
              <w:left w:val="single" w:color="E8ECF0" w:sz="1"/>
              <w:bottom w:val="single" w:color="E8ECF0" w:sz="1"/>
              <w:right w:val="single" w:color="E8ECF0" w:sz="1"/>
            </w:tcBorders>
            <w:shd w:fill="FFFFFF" w:val="clear"/>
            <w:tcMar>
              <w:top w:type="dxa" w:w="80"/>
              <w:left w:type="dxa" w:w="150"/>
              <w:bottom w:type="dxa" w:w="80"/>
              <w:right w:type="dxa" w:w="150"/>
            </w:tcMar>
          </w:tcPr>
          <w:p>
            <w:pPr>
              <w:jc w:val="center"/>
            </w:pPr>
            <w:r>
              <w:rPr>
                <w:rFonts w:ascii="Arial" w:cs="Arial" w:eastAsia="Arial" w:hAnsi="Arial"/>
                <w:color w:val="0097A7"/>
                <w:sz w:val="18"/>
                <w:szCs w:val="18"/>
              </w:rPr>
              <w:t xml:space="preserve">&gt; 60</w:t>
            </w:r>
          </w:p>
        </w:tc>
        <w:tc>
          <w:tcPr>
            <w:tcW w:type="dxa" w:w="2000"/>
            <w:tcBorders>
              <w:top w:val="single" w:color="E8ECF0" w:sz="1"/>
              <w:left w:val="single" w:color="E8ECF0" w:sz="1"/>
              <w:bottom w:val="single" w:color="E8ECF0" w:sz="1"/>
              <w:right w:val="single" w:color="E8ECF0" w:sz="1"/>
            </w:tcBorders>
            <w:shd w:fill="FFFFFF" w:val="clear"/>
            <w:tcMar>
              <w:top w:type="dxa" w:w="80"/>
              <w:left w:type="dxa" w:w="150"/>
              <w:bottom w:type="dxa" w:w="80"/>
              <w:right w:type="dxa" w:w="150"/>
            </w:tcMar>
          </w:tcPr>
          <w:p>
            <w:pPr>
              <w:jc w:val="center"/>
            </w:pPr>
            <w:r>
              <w:rPr>
                <w:rFonts w:ascii="Arial" w:cs="Arial" w:eastAsia="Arial" w:hAnsi="Arial"/>
                <w:b/>
                <w:bCs/>
                <w:color w:val="2E7D32"/>
                <w:sz w:val="18"/>
                <w:szCs w:val="18"/>
              </w:rPr>
              <w:t xml:space="preserve">&gt; 75</w:t>
            </w:r>
          </w:p>
        </w:tc>
      </w:tr>
    </w:tbl>
    <w:p>
      <w:pPr>
        <w:spacing w:after="80" w:before="200"/>
      </w:pPr>
      <w:r>
        <w:t xml:space="preserve"/>
      </w:r>
    </w:p>
    <w:tbl>
      <w:tblPr>
        <w:tblW w:type="dxa" w:w="9360"/>
        <w:tblBorders>
          <w:top w:val="single" w:color="0D1B2A" w:sz="4"/>
          <w:left w:val="thick" w:color="0D1B2A" w:sz="16"/>
          <w:bottom w:val="single" w:color="0D1B2A" w:sz="4"/>
          <w:right w:val="none" w:color="FFFFFF" w:sz="0"/>
          <w:insideH w:val="single" w:color="auto" w:sz="4"/>
          <w:insideV w:val="single" w:color="auto" w:sz="4"/>
        </w:tblBorders>
      </w:tblPr>
      <w:tblGrid>
        <w:gridCol w:w="1400"/>
        <w:gridCol w:w="7960"/>
      </w:tblGrid>
      <w:tr>
        <w:tc>
          <w:tcPr>
            <w:tcW w:type="dxa" w:w="1400"/>
            <w:shd w:fill="F5F7FA" w:val="clear"/>
            <w:tcMar>
              <w:top w:type="dxa" w:w="120"/>
              <w:left w:type="dxa" w:w="200"/>
              <w:bottom w:type="dxa" w:w="120"/>
              <w:right w:type="dxa" w:w="100"/>
            </w:tcMar>
          </w:tcPr>
          <w:p>
            <w:r>
              <w:rPr>
                <w:rFonts w:ascii="Arial" w:cs="Arial" w:eastAsia="Arial" w:hAnsi="Arial"/>
                <w:b/>
                <w:bCs/>
                <w:color w:val="0D1B2A"/>
                <w:sz w:val="20"/>
                <w:szCs w:val="20"/>
              </w:rPr>
              <w:t xml:space="preserve">WEEKLY REVIEW CADENCE</w:t>
            </w:r>
          </w:p>
        </w:tc>
        <w:tc>
          <w:tcPr>
            <w:tcW w:type="dxa" w:w="7960"/>
            <w:shd w:fill="F5F7FA" w:val="clear"/>
            <w:tcMar>
              <w:top w:type="dxa" w:w="120"/>
              <w:left w:type="dxa" w:w="160"/>
              <w:bottom w:type="dxa" w:w="120"/>
              <w:right w:type="dxa" w:w="200"/>
            </w:tcMar>
          </w:tcPr>
          <w:p>
            <w:r>
              <w:rPr>
                <w:rFonts w:ascii="Arial" w:cs="Arial" w:eastAsia="Arial" w:hAnsi="Arial"/>
                <w:color w:val="0D1B2A"/>
                <w:sz w:val="20"/>
                <w:szCs w:val="20"/>
              </w:rPr>
              <w:t xml:space="preserve">Every Sunday: Review calls handled, new clients, churn, and pipeline. Every 30 days: Review MRR growth, trial conversion rate, and NPS. Adjust messaging, pricing, or outreach tactics based on data, not feelings.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73E8" w:sz="4" w:space="6"/>
      </w:pBdr>
      <w:tabs>
        <w:tab w:val="right" w:pos="9026"/>
      </w:tabs>
      <w:spacing w:after="0" w:before="160"/>
    </w:pPr>
    <w:r>
      <w:rPr>
        <w:rFonts w:ascii="Arial" w:cs="Arial" w:eastAsia="Arial" w:hAnsi="Arial"/>
        <w:color w:val="9AA3AE"/>
        <w:sz w:val="16"/>
        <w:szCs w:val="16"/>
      </w:rPr>
      <w:t xml:space="preserve">AetherPro Technologies LLC  |  Q2 2026</w:t>
    </w:r>
    <w:r>
      <w:rPr>
        <w:rFonts w:ascii="Arial" w:cs="Arial" w:eastAsia="Arial" w:hAnsi="Arial"/>
        <w:sz w:val="16"/>
        <w:szCs w:val="16"/>
      </w:rPr>
      <w:t xml:space="preserve">	</w:t>
    </w:r>
    <w:r>
      <w:rPr>
        <w:rFonts w:ascii="Arial" w:cs="Arial" w:eastAsia="Arial" w:hAnsi="Arial"/>
        <w:color w:val="9AA3AE"/>
        <w:sz w:val="16"/>
        <w:szCs w:val="16"/>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3E8" w:sz="4" w:space="6"/>
      </w:pBdr>
      <w:spacing w:after="200" w:before="0"/>
    </w:pPr>
    <w:r>
      <w:rPr>
        <w:rFonts w:ascii="Arial" w:cs="Arial" w:eastAsia="Arial" w:hAnsi="Arial"/>
        <w:b/>
        <w:bCs/>
        <w:color w:val="9AA3AE"/>
        <w:sz w:val="16"/>
        <w:szCs w:val="16"/>
      </w:rPr>
      <w:t xml:space="preserve">AETHERPRO TECHNOLOGIES  |  VOICE AGENT GTM PLAN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1A73E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D1B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1B2A"/>
      <w:sz w:val="40"/>
      <w:szCs w:val="40"/>
    </w:rPr>
  </w:style>
  <w:style w:type="paragraph" w:styleId="Heading2">
    <w:name w:val="Heading 2"/>
    <w:basedOn w:val="Normal"/>
    <w:next w:val="Normal"/>
    <w:qFormat/>
    <w:pPr>
      <w:spacing w:after="100" w:before="280"/>
      <w:outlineLvl w:val="1"/>
    </w:pPr>
    <w:rPr>
      <w:rFonts w:ascii="Arial" w:cs="Arial" w:eastAsia="Arial" w:hAnsi="Arial"/>
      <w:b/>
      <w:bCs/>
      <w:color w:val="0D1B2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2026-03-09T21:26:58.324Z</dcterms:created>
  <dcterms:modified xsi:type="dcterms:W3CDTF">2026-03-09T21:26:58.325Z</dcterms:modified>
</cp:coreProperties>
</file>

<file path=docProps/custom.xml><?xml version="1.0" encoding="utf-8"?>
<Properties xmlns="http://schemas.openxmlformats.org/officeDocument/2006/custom-properties" xmlns:vt="http://schemas.openxmlformats.org/officeDocument/2006/docPropsVTypes"/>
</file>