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5"/>
        <w:ind w:left="-1" w:right="0" w:firstLine="0"/>
        <w:jc w:val="left"/>
        <w:rPr>
          <w:rFonts w:ascii="Verdana"/>
          <w:sz w:val="36"/>
        </w:rPr>
      </w:pPr>
      <w:r>
        <w:rPr>
          <w:rFonts w:ascii="Verdana"/>
          <w:w w:val="105"/>
          <w:sz w:val="36"/>
        </w:rPr>
        <w:t>PROJECT</w:t>
      </w:r>
      <w:r>
        <w:rPr>
          <w:rFonts w:ascii="Verdana"/>
          <w:spacing w:val="-38"/>
          <w:w w:val="105"/>
          <w:sz w:val="36"/>
        </w:rPr>
        <w:t> </w:t>
      </w:r>
      <w:r>
        <w:rPr>
          <w:rFonts w:ascii="Verdana"/>
          <w:spacing w:val="-2"/>
          <w:w w:val="105"/>
          <w:sz w:val="36"/>
        </w:rPr>
        <w:t>ZEPHYRAQUUS</w:t>
      </w:r>
    </w:p>
    <w:p>
      <w:pPr>
        <w:spacing w:before="109"/>
        <w:ind w:left="-1" w:right="0" w:firstLine="0"/>
        <w:jc w:val="left"/>
        <w:rPr>
          <w:rFonts w:ascii="Verdana"/>
          <w:sz w:val="36"/>
        </w:rPr>
      </w:pPr>
      <w:r>
        <w:rPr>
          <w:rFonts w:ascii="Verdana"/>
          <w:w w:val="125"/>
          <w:sz w:val="36"/>
        </w:rPr>
        <w:t>Engineering</w:t>
      </w:r>
      <w:r>
        <w:rPr>
          <w:rFonts w:ascii="Verdana"/>
          <w:spacing w:val="-36"/>
          <w:w w:val="125"/>
          <w:sz w:val="36"/>
        </w:rPr>
        <w:t> </w:t>
      </w:r>
      <w:r>
        <w:rPr>
          <w:rFonts w:ascii="Verdana"/>
          <w:spacing w:val="-2"/>
          <w:w w:val="130"/>
          <w:sz w:val="36"/>
        </w:rPr>
        <w:t>Notebook</w:t>
      </w:r>
    </w:p>
    <w:p>
      <w:pPr>
        <w:spacing w:line="300" w:lineRule="auto" w:before="109"/>
        <w:ind w:left="-1" w:right="0" w:firstLine="0"/>
        <w:jc w:val="left"/>
        <w:rPr>
          <w:rFonts w:ascii="Verdana" w:hAnsi="Verdana"/>
          <w:sz w:val="36"/>
        </w:rPr>
      </w:pPr>
      <w:r>
        <w:rPr>
          <w:rFonts w:ascii="Verdana" w:hAnsi="Verdana"/>
          <w:w w:val="115"/>
          <w:sz w:val="36"/>
        </w:rPr>
        <w:t>Prototype</w:t>
      </w:r>
      <w:r>
        <w:rPr>
          <w:rFonts w:ascii="Verdana" w:hAnsi="Verdana"/>
          <w:spacing w:val="-30"/>
          <w:w w:val="115"/>
          <w:sz w:val="36"/>
        </w:rPr>
        <w:t> </w:t>
      </w:r>
      <w:r>
        <w:rPr>
          <w:rFonts w:ascii="Verdana" w:hAnsi="Verdana"/>
          <w:w w:val="115"/>
          <w:sz w:val="36"/>
        </w:rPr>
        <w:t>V0.4</w:t>
      </w:r>
      <w:r>
        <w:rPr>
          <w:rFonts w:ascii="Verdana" w:hAnsi="Verdana"/>
          <w:spacing w:val="-30"/>
          <w:w w:val="115"/>
          <w:sz w:val="36"/>
        </w:rPr>
        <w:t> </w:t>
      </w:r>
      <w:r>
        <w:rPr>
          <w:rFonts w:ascii="Verdana" w:hAnsi="Verdana"/>
          <w:w w:val="115"/>
          <w:sz w:val="36"/>
        </w:rPr>
        <w:t>–</w:t>
      </w:r>
      <w:r>
        <w:rPr>
          <w:rFonts w:ascii="Verdana" w:hAnsi="Verdana"/>
          <w:spacing w:val="-30"/>
          <w:w w:val="115"/>
          <w:sz w:val="36"/>
        </w:rPr>
        <w:t> </w:t>
      </w:r>
      <w:r>
        <w:rPr>
          <w:rFonts w:ascii="Verdana" w:hAnsi="Verdana"/>
          <w:w w:val="115"/>
          <w:sz w:val="36"/>
        </w:rPr>
        <w:t>ESC</w:t>
      </w:r>
      <w:r>
        <w:rPr>
          <w:rFonts w:ascii="Verdana" w:hAnsi="Verdana"/>
          <w:spacing w:val="-30"/>
          <w:w w:val="115"/>
          <w:sz w:val="36"/>
        </w:rPr>
        <w:t> </w:t>
      </w:r>
      <w:r>
        <w:rPr>
          <w:rFonts w:ascii="Verdana" w:hAnsi="Verdana"/>
          <w:w w:val="115"/>
          <w:sz w:val="36"/>
        </w:rPr>
        <w:t>Mounting</w:t>
      </w:r>
      <w:r>
        <w:rPr>
          <w:rFonts w:ascii="Verdana" w:hAnsi="Verdana"/>
          <w:spacing w:val="-30"/>
          <w:w w:val="115"/>
          <w:sz w:val="36"/>
        </w:rPr>
        <w:t> </w:t>
      </w:r>
      <w:r>
        <w:rPr>
          <w:rFonts w:ascii="Verdana" w:hAnsi="Verdana"/>
          <w:w w:val="115"/>
          <w:sz w:val="36"/>
        </w:rPr>
        <w:t>&amp;</w:t>
      </w:r>
      <w:r>
        <w:rPr>
          <w:rFonts w:ascii="Verdana" w:hAnsi="Verdana"/>
          <w:spacing w:val="-30"/>
          <w:w w:val="115"/>
          <w:sz w:val="36"/>
        </w:rPr>
        <w:t> </w:t>
      </w:r>
      <w:r>
        <w:rPr>
          <w:rFonts w:ascii="Verdana" w:hAnsi="Verdana"/>
          <w:w w:val="115"/>
          <w:sz w:val="36"/>
        </w:rPr>
        <w:t>Power </w:t>
      </w:r>
      <w:r>
        <w:rPr>
          <w:rFonts w:ascii="Verdana" w:hAnsi="Verdana"/>
          <w:spacing w:val="-2"/>
          <w:w w:val="120"/>
          <w:sz w:val="36"/>
        </w:rPr>
        <w:t>connections</w:t>
      </w:r>
    </w:p>
    <w:p>
      <w:pPr>
        <w:pStyle w:val="BodyText"/>
        <w:spacing w:before="143"/>
        <w:ind w:left="0" w:firstLine="0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952499</wp:posOffset>
                </wp:positionH>
                <wp:positionV relativeFrom="paragraph">
                  <wp:posOffset>260770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3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999992pt;margin-top:20.533089pt;width:462pt;height:.1pt;mso-position-horizontal-relative:page;mso-position-vertical-relative:paragraph;z-index:-15728640;mso-wrap-distance-left:0;mso-wrap-distance-right:0" id="docshape2" coordorigin="1500,411" coordsize="9240,0" path="m1500,411l10740,411e" filled="false" stroked="true" strokeweight=".75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56"/>
        <w:rPr>
          <w:u w:val="none"/>
        </w:rPr>
      </w:pPr>
      <w:r>
        <w:rPr>
          <w:spacing w:val="-2"/>
          <w:u w:val="thick"/>
        </w:rPr>
        <w:t>Objective-</w:t>
      </w:r>
      <w:r>
        <w:rPr>
          <w:spacing w:val="-4"/>
          <w:u w:val="thick"/>
        </w:rPr>
        <w:t>004:</w:t>
      </w:r>
    </w:p>
    <w:p>
      <w:pPr>
        <w:pStyle w:val="BodyText"/>
        <w:spacing w:before="62"/>
        <w:ind w:left="-1" w:right="29" w:firstLine="0"/>
      </w:pPr>
      <w:r>
        <w:rPr/>
        <w:t>Determine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final</w:t>
      </w:r>
      <w:r>
        <w:rPr>
          <w:spacing w:val="-13"/>
        </w:rPr>
        <w:t> </w:t>
      </w:r>
      <w:r>
        <w:rPr/>
        <w:t>ESC</w:t>
      </w:r>
      <w:r>
        <w:rPr>
          <w:spacing w:val="-13"/>
        </w:rPr>
        <w:t> </w:t>
      </w:r>
      <w:r>
        <w:rPr/>
        <w:t>mounting</w:t>
      </w:r>
      <w:r>
        <w:rPr>
          <w:spacing w:val="-13"/>
        </w:rPr>
        <w:t> </w:t>
      </w:r>
      <w:r>
        <w:rPr/>
        <w:t>locations,</w:t>
      </w:r>
      <w:r>
        <w:rPr>
          <w:spacing w:val="-12"/>
        </w:rPr>
        <w:t> </w:t>
      </w:r>
      <w:r>
        <w:rPr/>
        <w:t>power-distribution</w:t>
      </w:r>
      <w:r>
        <w:rPr>
          <w:spacing w:val="-13"/>
        </w:rPr>
        <w:t> </w:t>
      </w:r>
      <w:r>
        <w:rPr/>
        <w:t>routing,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cable</w:t>
      </w:r>
      <w:r>
        <w:rPr>
          <w:spacing w:val="-13"/>
        </w:rPr>
        <w:t> </w:t>
      </w:r>
      <w:r>
        <w:rPr/>
        <w:t>lengths</w:t>
      </w:r>
      <w:r>
        <w:rPr>
          <w:spacing w:val="-12"/>
        </w:rPr>
        <w:t> </w:t>
      </w:r>
      <w:r>
        <w:rPr/>
        <w:t>prior to electrical assembly.</w:t>
      </w:r>
    </w:p>
    <w:p>
      <w:pPr>
        <w:pStyle w:val="BodyText"/>
        <w:ind w:left="0" w:firstLine="0"/>
      </w:pPr>
    </w:p>
    <w:p>
      <w:pPr>
        <w:pStyle w:val="Heading1"/>
        <w:rPr>
          <w:u w:val="none"/>
        </w:rPr>
      </w:pPr>
      <w:r>
        <w:rPr>
          <w:spacing w:val="-7"/>
          <w:u w:val="thick"/>
        </w:rPr>
        <w:t>DG-</w:t>
      </w:r>
      <w:r>
        <w:rPr>
          <w:spacing w:val="-4"/>
          <w:u w:val="thick"/>
        </w:rPr>
        <w:t>004: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60"/>
        <w:jc w:val="left"/>
        <w:rPr>
          <w:sz w:val="22"/>
        </w:rPr>
      </w:pPr>
      <w:r>
        <w:rPr>
          <w:spacing w:val="-2"/>
          <w:sz w:val="22"/>
        </w:rPr>
        <w:t>Mount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both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SpeedyBee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F405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stacks.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pacing w:val="-2"/>
          <w:sz w:val="22"/>
        </w:rPr>
        <w:t>Verify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motor-wire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each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ESC.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z w:val="22"/>
        </w:rPr>
        <w:t>Route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XT60</w:t>
      </w:r>
      <w:r>
        <w:rPr>
          <w:spacing w:val="-7"/>
          <w:sz w:val="22"/>
        </w:rPr>
        <w:t> </w:t>
      </w:r>
      <w:r>
        <w:rPr>
          <w:sz w:val="22"/>
        </w:rPr>
        <w:t>power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harness.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pacing w:val="-2"/>
          <w:sz w:val="22"/>
        </w:rPr>
        <w:t>Verify wiring accessibility for soldering.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2"/>
        </w:rPr>
      </w:pPr>
      <w:r>
        <w:rPr>
          <w:spacing w:val="-2"/>
          <w:sz w:val="22"/>
        </w:rPr>
        <w:t>Maintain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organized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cable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routing.</w:t>
      </w:r>
    </w:p>
    <w:p>
      <w:pPr>
        <w:pStyle w:val="BodyText"/>
        <w:ind w:left="0" w:firstLine="0"/>
      </w:pPr>
    </w:p>
    <w:p>
      <w:pPr>
        <w:pStyle w:val="Heading1"/>
        <w:rPr>
          <w:u w:val="none"/>
        </w:rPr>
      </w:pPr>
      <w:r>
        <w:rPr>
          <w:w w:val="90"/>
          <w:u w:val="thick"/>
        </w:rPr>
        <w:t>DD-</w:t>
      </w:r>
      <w:r>
        <w:rPr>
          <w:spacing w:val="-4"/>
          <w:u w:val="thick"/>
        </w:rPr>
        <w:t>004: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62" w:after="0"/>
        <w:ind w:left="719" w:right="571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1-ft</w:t>
      </w:r>
      <w:r>
        <w:rPr>
          <w:spacing w:val="-12"/>
          <w:sz w:val="22"/>
        </w:rPr>
        <w:t> </w:t>
      </w:r>
      <w:r>
        <w:rPr>
          <w:sz w:val="22"/>
        </w:rPr>
        <w:t>XT60</w:t>
      </w:r>
      <w:r>
        <w:rPr>
          <w:spacing w:val="-13"/>
          <w:sz w:val="22"/>
        </w:rPr>
        <w:t> </w:t>
      </w:r>
      <w:r>
        <w:rPr>
          <w:sz w:val="22"/>
        </w:rPr>
        <w:t>Y-splitter</w:t>
      </w:r>
      <w:r>
        <w:rPr>
          <w:spacing w:val="-12"/>
          <w:sz w:val="22"/>
        </w:rPr>
        <w:t> </w:t>
      </w:r>
      <w:r>
        <w:rPr>
          <w:sz w:val="22"/>
        </w:rPr>
        <w:t>was</w:t>
      </w:r>
      <w:r>
        <w:rPr>
          <w:spacing w:val="-13"/>
          <w:sz w:val="22"/>
        </w:rPr>
        <w:t> </w:t>
      </w:r>
      <w:r>
        <w:rPr>
          <w:sz w:val="22"/>
        </w:rPr>
        <w:t>selected</w:t>
      </w:r>
      <w:r>
        <w:rPr>
          <w:spacing w:val="-12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place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original</w:t>
      </w:r>
      <w:r>
        <w:rPr>
          <w:spacing w:val="-13"/>
          <w:sz w:val="22"/>
        </w:rPr>
        <w:t> </w:t>
      </w:r>
      <w:r>
        <w:rPr>
          <w:sz w:val="22"/>
        </w:rPr>
        <w:t>100</w:t>
      </w:r>
      <w:r>
        <w:rPr>
          <w:spacing w:val="-12"/>
          <w:sz w:val="22"/>
        </w:rPr>
        <w:t> </w:t>
      </w:r>
      <w:r>
        <w:rPr>
          <w:sz w:val="22"/>
        </w:rPr>
        <w:t>mm</w:t>
      </w:r>
      <w:r>
        <w:rPr>
          <w:spacing w:val="-13"/>
          <w:sz w:val="22"/>
        </w:rPr>
        <w:t> </w:t>
      </w:r>
      <w:r>
        <w:rPr>
          <w:sz w:val="22"/>
        </w:rPr>
        <w:t>splitter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provide sufficient cable reach and eliminate the connector mismatch without requiring additional extensions.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249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small,</w:t>
      </w:r>
      <w:r>
        <w:rPr>
          <w:spacing w:val="-7"/>
          <w:sz w:val="22"/>
        </w:rPr>
        <w:t> </w:t>
      </w:r>
      <w:r>
        <w:rPr>
          <w:sz w:val="22"/>
        </w:rPr>
        <w:t>rough</w:t>
      </w:r>
      <w:r>
        <w:rPr>
          <w:spacing w:val="-7"/>
          <w:sz w:val="22"/>
        </w:rPr>
        <w:t> </w:t>
      </w:r>
      <w:r>
        <w:rPr>
          <w:sz w:val="22"/>
        </w:rPr>
        <w:t>cable</w:t>
      </w:r>
      <w:r>
        <w:rPr>
          <w:spacing w:val="-7"/>
          <w:sz w:val="22"/>
        </w:rPr>
        <w:t> </w:t>
      </w:r>
      <w:r>
        <w:rPr>
          <w:sz w:val="22"/>
        </w:rPr>
        <w:t>pass-through</w:t>
      </w:r>
      <w:r>
        <w:rPr>
          <w:spacing w:val="-7"/>
          <w:sz w:val="22"/>
        </w:rPr>
        <w:t> </w:t>
      </w:r>
      <w:r>
        <w:rPr>
          <w:sz w:val="22"/>
        </w:rPr>
        <w:t>was</w:t>
      </w:r>
      <w:r>
        <w:rPr>
          <w:spacing w:val="-7"/>
          <w:sz w:val="22"/>
        </w:rPr>
        <w:t> </w:t>
      </w:r>
      <w:r>
        <w:rPr>
          <w:sz w:val="22"/>
        </w:rPr>
        <w:t>added</w:t>
      </w:r>
      <w:r>
        <w:rPr>
          <w:spacing w:val="-7"/>
          <w:sz w:val="22"/>
        </w:rPr>
        <w:t> </w:t>
      </w:r>
      <w:r>
        <w:rPr>
          <w:sz w:val="22"/>
        </w:rPr>
        <w:t>near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center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board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a more direct route from the XT60 Y-splitter to both ESCs while allowing the battery to remain positioned near the center of gravity.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6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ESC</w:t>
      </w:r>
      <w:r>
        <w:rPr>
          <w:spacing w:val="-13"/>
          <w:sz w:val="22"/>
        </w:rPr>
        <w:t> </w:t>
      </w:r>
      <w:r>
        <w:rPr>
          <w:sz w:val="22"/>
        </w:rPr>
        <w:t>power</w:t>
      </w:r>
      <w:r>
        <w:rPr>
          <w:spacing w:val="-13"/>
          <w:sz w:val="22"/>
        </w:rPr>
        <w:t> </w:t>
      </w:r>
      <w:r>
        <w:rPr>
          <w:sz w:val="22"/>
        </w:rPr>
        <w:t>connections</w:t>
      </w:r>
      <w:r>
        <w:rPr>
          <w:spacing w:val="-13"/>
          <w:sz w:val="22"/>
        </w:rPr>
        <w:t> </w:t>
      </w:r>
      <w:r>
        <w:rPr>
          <w:sz w:val="22"/>
        </w:rPr>
        <w:t>were</w:t>
      </w:r>
      <w:r>
        <w:rPr>
          <w:spacing w:val="-12"/>
          <w:sz w:val="22"/>
        </w:rPr>
        <w:t> </w:t>
      </w:r>
      <w:r>
        <w:rPr>
          <w:sz w:val="22"/>
        </w:rPr>
        <w:t>physically</w:t>
      </w:r>
      <w:r>
        <w:rPr>
          <w:spacing w:val="-13"/>
          <w:sz w:val="22"/>
        </w:rPr>
        <w:t> </w:t>
      </w:r>
      <w:r>
        <w:rPr>
          <w:sz w:val="22"/>
        </w:rPr>
        <w:t>mocked</w:t>
      </w:r>
      <w:r>
        <w:rPr>
          <w:spacing w:val="-13"/>
          <w:sz w:val="22"/>
        </w:rPr>
        <w:t> </w:t>
      </w:r>
      <w:r>
        <w:rPr>
          <w:sz w:val="22"/>
        </w:rPr>
        <w:t>up</w:t>
      </w:r>
      <w:r>
        <w:rPr>
          <w:spacing w:val="-13"/>
          <w:sz w:val="22"/>
        </w:rPr>
        <w:t> </w:t>
      </w:r>
      <w:r>
        <w:rPr>
          <w:sz w:val="22"/>
        </w:rPr>
        <w:t>before</w:t>
      </w:r>
      <w:r>
        <w:rPr>
          <w:spacing w:val="-13"/>
          <w:sz w:val="22"/>
        </w:rPr>
        <w:t> </w:t>
      </w:r>
      <w:r>
        <w:rPr>
          <w:sz w:val="22"/>
        </w:rPr>
        <w:t>fabrication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custom power</w:t>
      </w:r>
      <w:r>
        <w:rPr>
          <w:spacing w:val="-11"/>
          <w:sz w:val="22"/>
        </w:rPr>
        <w:t> </w:t>
      </w:r>
      <w:r>
        <w:rPr>
          <w:sz w:val="22"/>
        </w:rPr>
        <w:t>cables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verify</w:t>
      </w:r>
      <w:r>
        <w:rPr>
          <w:spacing w:val="-11"/>
          <w:sz w:val="22"/>
        </w:rPr>
        <w:t> </w:t>
      </w:r>
      <w:r>
        <w:rPr>
          <w:sz w:val="22"/>
        </w:rPr>
        <w:t>connector</w:t>
      </w:r>
      <w:r>
        <w:rPr>
          <w:spacing w:val="-11"/>
          <w:sz w:val="22"/>
        </w:rPr>
        <w:t> </w:t>
      </w:r>
      <w:r>
        <w:rPr>
          <w:sz w:val="22"/>
        </w:rPr>
        <w:t>compatibility,</w:t>
      </w:r>
      <w:r>
        <w:rPr>
          <w:spacing w:val="-11"/>
          <w:sz w:val="22"/>
        </w:rPr>
        <w:t> </w:t>
      </w:r>
      <w:r>
        <w:rPr>
          <w:sz w:val="22"/>
        </w:rPr>
        <w:t>cable</w:t>
      </w:r>
      <w:r>
        <w:rPr>
          <w:spacing w:val="-11"/>
          <w:sz w:val="22"/>
        </w:rPr>
        <w:t> </w:t>
      </w:r>
      <w:r>
        <w:rPr>
          <w:sz w:val="22"/>
        </w:rPr>
        <w:t>routing,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required</w:t>
      </w:r>
      <w:r>
        <w:rPr>
          <w:spacing w:val="-11"/>
          <w:sz w:val="22"/>
        </w:rPr>
        <w:t> </w:t>
      </w:r>
      <w:r>
        <w:rPr>
          <w:sz w:val="22"/>
        </w:rPr>
        <w:t>wire</w:t>
      </w:r>
      <w:r>
        <w:rPr>
          <w:spacing w:val="-11"/>
          <w:sz w:val="22"/>
        </w:rPr>
        <w:t> </w:t>
      </w:r>
      <w:r>
        <w:rPr>
          <w:sz w:val="22"/>
        </w:rPr>
        <w:t>lengths prior to soldering. Only the lower ESC connection was represented in the mock-up because the same wiring configuration will be used for the upper ESC, and only one suitable wire was available and was left uncut until final cable lengths are determined.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84" w:top="1360" w:bottom="1080" w:left="1440" w:right="1440"/>
          <w:pgNumType w:start="1"/>
        </w:sectPr>
      </w:pPr>
    </w:p>
    <w:p>
      <w:pPr>
        <w:pStyle w:val="Heading1"/>
        <w:spacing w:before="80"/>
        <w:rPr>
          <w:u w:val="none"/>
        </w:rPr>
      </w:pPr>
      <w:r>
        <w:rPr>
          <w:w w:val="90"/>
          <w:u w:val="thick"/>
        </w:rPr>
        <w:t>ECE-</w:t>
      </w:r>
      <w:r>
        <w:rPr>
          <w:spacing w:val="-4"/>
          <w:u w:val="thick"/>
        </w:rPr>
        <w:t>004: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76" w:lineRule="auto" w:before="61" w:after="0"/>
        <w:ind w:left="719" w:right="337" w:hanging="360"/>
        <w:jc w:val="left"/>
        <w:rPr>
          <w:sz w:val="22"/>
        </w:rPr>
      </w:pPr>
      <w:r>
        <w:rPr>
          <w:sz w:val="22"/>
        </w:rPr>
        <w:t>Maintaining</w:t>
      </w:r>
      <w:r>
        <w:rPr>
          <w:spacing w:val="-13"/>
          <w:sz w:val="22"/>
        </w:rPr>
        <w:t> </w:t>
      </w:r>
      <w:r>
        <w:rPr>
          <w:sz w:val="22"/>
        </w:rPr>
        <w:t>consistent</w:t>
      </w:r>
      <w:r>
        <w:rPr>
          <w:spacing w:val="-13"/>
          <w:sz w:val="22"/>
        </w:rPr>
        <w:t> </w:t>
      </w:r>
      <w:r>
        <w:rPr>
          <w:sz w:val="22"/>
        </w:rPr>
        <w:t>progress</w:t>
      </w:r>
      <w:r>
        <w:rPr>
          <w:spacing w:val="-13"/>
          <w:sz w:val="22"/>
        </w:rPr>
        <w:t> </w:t>
      </w:r>
      <w:r>
        <w:rPr>
          <w:sz w:val="22"/>
        </w:rPr>
        <w:t>was</w:t>
      </w:r>
      <w:r>
        <w:rPr>
          <w:spacing w:val="-13"/>
          <w:sz w:val="22"/>
        </w:rPr>
        <w:t> </w:t>
      </w:r>
      <w:r>
        <w:rPr>
          <w:sz w:val="22"/>
        </w:rPr>
        <w:t>difficult</w:t>
      </w:r>
      <w:r>
        <w:rPr>
          <w:spacing w:val="-13"/>
          <w:sz w:val="22"/>
        </w:rPr>
        <w:t> </w:t>
      </w:r>
      <w:r>
        <w:rPr>
          <w:sz w:val="22"/>
        </w:rPr>
        <w:t>due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school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other</w:t>
      </w:r>
      <w:r>
        <w:rPr>
          <w:spacing w:val="-13"/>
          <w:sz w:val="22"/>
        </w:rPr>
        <w:t> </w:t>
      </w:r>
      <w:r>
        <w:rPr>
          <w:sz w:val="22"/>
        </w:rPr>
        <w:t>responsibilities, resulting in an approximately one-month break from development.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76" w:lineRule="auto" w:before="0" w:after="0"/>
        <w:ind w:left="719" w:right="382" w:hanging="360"/>
        <w:jc w:val="left"/>
        <w:rPr>
          <w:sz w:val="22"/>
        </w:rPr>
      </w:pPr>
      <w:r>
        <w:rPr>
          <w:sz w:val="22"/>
        </w:rPr>
        <w:t>Battery</w:t>
      </w:r>
      <w:r>
        <w:rPr>
          <w:spacing w:val="-8"/>
          <w:sz w:val="22"/>
        </w:rPr>
        <w:t> </w:t>
      </w:r>
      <w:r>
        <w:rPr>
          <w:sz w:val="22"/>
        </w:rPr>
        <w:t>placement</w:t>
      </w:r>
      <w:r>
        <w:rPr>
          <w:spacing w:val="-8"/>
          <w:sz w:val="22"/>
        </w:rPr>
        <w:t> </w:t>
      </w:r>
      <w:r>
        <w:rPr>
          <w:sz w:val="22"/>
        </w:rPr>
        <w:t>was</w:t>
      </w:r>
      <w:r>
        <w:rPr>
          <w:spacing w:val="-8"/>
          <w:sz w:val="22"/>
        </w:rPr>
        <w:t> </w:t>
      </w:r>
      <w:r>
        <w:rPr>
          <w:sz w:val="22"/>
        </w:rPr>
        <w:t>reconsidered</w:t>
      </w:r>
      <w:r>
        <w:rPr>
          <w:spacing w:val="-8"/>
          <w:sz w:val="22"/>
        </w:rPr>
        <w:t> </w:t>
      </w:r>
      <w:r>
        <w:rPr>
          <w:sz w:val="22"/>
        </w:rPr>
        <w:t>because</w:t>
      </w:r>
      <w:r>
        <w:rPr>
          <w:spacing w:val="-8"/>
          <w:sz w:val="22"/>
        </w:rPr>
        <w:t> </w:t>
      </w:r>
      <w:r>
        <w:rPr>
          <w:sz w:val="22"/>
        </w:rPr>
        <w:t>previous</w:t>
      </w:r>
      <w:r>
        <w:rPr>
          <w:spacing w:val="-8"/>
          <w:sz w:val="22"/>
        </w:rPr>
        <w:t> </w:t>
      </w:r>
      <w:r>
        <w:rPr>
          <w:sz w:val="22"/>
        </w:rPr>
        <w:t>layouts</w:t>
      </w:r>
      <w:r>
        <w:rPr>
          <w:spacing w:val="-8"/>
          <w:sz w:val="22"/>
        </w:rPr>
        <w:t> </w:t>
      </w:r>
      <w:r>
        <w:rPr>
          <w:sz w:val="22"/>
        </w:rPr>
        <w:t>placed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motor side, while the developing power-routing layout required access to the same central </w:t>
      </w:r>
      <w:r>
        <w:rPr>
          <w:spacing w:val="-2"/>
          <w:sz w:val="22"/>
        </w:rPr>
        <w:t>area.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76" w:lineRule="auto" w:before="0" w:after="0"/>
        <w:ind w:left="719" w:right="346" w:hanging="360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10"/>
          <w:sz w:val="22"/>
        </w:rPr>
        <w:t> </w:t>
      </w:r>
      <w:r>
        <w:rPr>
          <w:sz w:val="22"/>
        </w:rPr>
        <w:t>space</w:t>
      </w:r>
      <w:r>
        <w:rPr>
          <w:spacing w:val="-10"/>
          <w:sz w:val="22"/>
        </w:rPr>
        <w:t> </w:t>
      </w:r>
      <w:r>
        <w:rPr>
          <w:sz w:val="22"/>
        </w:rPr>
        <w:t>near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center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gravity</w:t>
      </w:r>
      <w:r>
        <w:rPr>
          <w:spacing w:val="-10"/>
          <w:sz w:val="22"/>
        </w:rPr>
        <w:t> </w:t>
      </w:r>
      <w:r>
        <w:rPr>
          <w:sz w:val="22"/>
        </w:rPr>
        <w:t>complicated</w:t>
      </w:r>
      <w:r>
        <w:rPr>
          <w:spacing w:val="-10"/>
          <w:sz w:val="22"/>
        </w:rPr>
        <w:t> </w:t>
      </w:r>
      <w:r>
        <w:rPr>
          <w:sz w:val="22"/>
        </w:rPr>
        <w:t>Y-splitter</w:t>
      </w:r>
      <w:r>
        <w:rPr>
          <w:spacing w:val="-10"/>
          <w:sz w:val="22"/>
        </w:rPr>
        <w:t> </w:t>
      </w:r>
      <w:r>
        <w:rPr>
          <w:sz w:val="22"/>
        </w:rPr>
        <w:t>routing,</w:t>
      </w:r>
      <w:r>
        <w:rPr>
          <w:spacing w:val="-10"/>
          <w:sz w:val="22"/>
        </w:rPr>
        <w:t> </w:t>
      </w:r>
      <w:r>
        <w:rPr>
          <w:sz w:val="22"/>
        </w:rPr>
        <w:t>leading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the addition of a rough cable pass-through.</w:t>
      </w:r>
    </w:p>
    <w:p>
      <w:pPr>
        <w:pStyle w:val="BodyText"/>
        <w:ind w:left="0" w:firstLine="0"/>
      </w:pPr>
    </w:p>
    <w:p>
      <w:pPr>
        <w:pStyle w:val="BodyText"/>
        <w:ind w:left="1834" w:hanging="1585"/>
      </w:pPr>
      <w:r>
        <w:rPr>
          <w:u w:val="single"/>
        </w:rPr>
        <w:t>Figure</w:t>
      </w:r>
      <w:r>
        <w:rPr>
          <w:spacing w:val="-13"/>
          <w:u w:val="single"/>
        </w:rPr>
        <w:t> </w:t>
      </w:r>
      <w:r>
        <w:rPr>
          <w:u w:val="single"/>
        </w:rPr>
        <w:t>4.</w:t>
      </w:r>
      <w:r>
        <w:rPr>
          <w:spacing w:val="-13"/>
          <w:u w:val="single"/>
        </w:rPr>
        <w:t> </w:t>
      </w:r>
      <w:r>
        <w:rPr>
          <w:u w:val="single"/>
        </w:rPr>
        <w:t>V0.4</w:t>
      </w:r>
      <w:r>
        <w:rPr>
          <w:spacing w:val="-13"/>
          <w:u w:val="single"/>
        </w:rPr>
        <w:t> </w:t>
      </w:r>
      <w:r>
        <w:rPr>
          <w:u w:val="single"/>
        </w:rPr>
        <w:t>power-routing</w:t>
      </w:r>
      <w:r>
        <w:rPr>
          <w:spacing w:val="-13"/>
          <w:u w:val="single"/>
        </w:rPr>
        <w:t> </w:t>
      </w:r>
      <w:r>
        <w:rPr>
          <w:u w:val="single"/>
        </w:rPr>
        <w:t>mock-up</w:t>
      </w:r>
      <w:r>
        <w:rPr>
          <w:spacing w:val="-13"/>
          <w:u w:val="single"/>
        </w:rPr>
        <w:t> </w:t>
      </w:r>
      <w:r>
        <w:rPr>
          <w:u w:val="single"/>
        </w:rPr>
        <w:t>showing</w:t>
      </w:r>
      <w:r>
        <w:rPr>
          <w:spacing w:val="-12"/>
          <w:u w:val="single"/>
        </w:rPr>
        <w:t> </w:t>
      </w:r>
      <w:r>
        <w:rPr>
          <w:u w:val="single"/>
        </w:rPr>
        <w:t>the</w:t>
      </w:r>
      <w:r>
        <w:rPr>
          <w:spacing w:val="-13"/>
          <w:u w:val="single"/>
        </w:rPr>
        <w:t> </w:t>
      </w:r>
      <w:r>
        <w:rPr>
          <w:u w:val="single"/>
        </w:rPr>
        <w:t>cable</w:t>
      </w:r>
      <w:r>
        <w:rPr>
          <w:spacing w:val="-13"/>
          <w:u w:val="single"/>
        </w:rPr>
        <w:t> </w:t>
      </w:r>
      <w:r>
        <w:rPr>
          <w:u w:val="single"/>
        </w:rPr>
        <w:t>pass-through,</w:t>
      </w:r>
      <w:r>
        <w:rPr>
          <w:spacing w:val="-13"/>
          <w:u w:val="single"/>
        </w:rPr>
        <w:t> </w:t>
      </w:r>
      <w:r>
        <w:rPr>
          <w:u w:val="single"/>
        </w:rPr>
        <w:t>XT60</w:t>
      </w:r>
      <w:r>
        <w:rPr>
          <w:spacing w:val="-13"/>
          <w:u w:val="single"/>
        </w:rPr>
        <w:t> </w:t>
      </w:r>
      <w:r>
        <w:rPr>
          <w:u w:val="single"/>
        </w:rPr>
        <w:t>Y-splitter,</w:t>
      </w:r>
      <w:r>
        <w:rPr>
          <w:spacing w:val="-12"/>
          <w:u w:val="single"/>
        </w:rPr>
        <w:t> </w:t>
      </w:r>
      <w:r>
        <w:rPr>
          <w:u w:val="single"/>
        </w:rPr>
        <w:t>and</w:t>
      </w:r>
      <w:r>
        <w:rPr>
          <w:u w:val="none"/>
        </w:rPr>
        <w:t> </w:t>
      </w:r>
      <w:r>
        <w:rPr>
          <w:u w:val="single"/>
        </w:rPr>
        <w:t>planned ESC connections prior to custom wire fabrication.</w:t>
      </w:r>
    </w:p>
    <w:p>
      <w:pPr>
        <w:pStyle w:val="BodyText"/>
        <w:spacing w:before="3"/>
        <w:ind w:left="0" w:firstLin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1819275</wp:posOffset>
            </wp:positionH>
            <wp:positionV relativeFrom="paragraph">
              <wp:posOffset>122208</wp:posOffset>
            </wp:positionV>
            <wp:extent cx="4096511" cy="546201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6511" cy="546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884" w:top="1360" w:bottom="10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Source Serif 4">
    <w:altName w:val="Source Serif 4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2667953</wp:posOffset>
              </wp:positionH>
              <wp:positionV relativeFrom="page">
                <wp:posOffset>9357676</wp:posOffset>
              </wp:positionV>
              <wp:extent cx="2436495" cy="2565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36495" cy="256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Project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Zephyraquus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Engineering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Notebook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rFonts w:ascii="Georgia" w:hAnsi="Georg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©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2026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16"/>
                            </w:rPr>
                            <w:t>Kavin</w:t>
                          </w:r>
                          <w:r>
                            <w:rPr>
                              <w:rFonts w:ascii="Georgia" w:hAnsi="Georgia"/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2"/>
                              <w:sz w:val="16"/>
                            </w:rPr>
                            <w:t>Chopra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0.075089pt;margin-top:736.82489pt;width:191.85pt;height:20.2pt;mso-position-horizontal-relative:page;mso-position-vertical-relative:page;z-index:-1576345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Project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Zephyraquus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—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Engineering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Notebook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rFonts w:ascii="Georgia" w:hAnsi="Georgia"/>
                        <w:b/>
                        <w:sz w:val="16"/>
                      </w:rPr>
                    </w:pPr>
                    <w:r>
                      <w:rPr>
                        <w:rFonts w:ascii="Georgia" w:hAnsi="Georgia"/>
                        <w:b/>
                        <w:sz w:val="16"/>
                      </w:rPr>
                      <w:t>©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2026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16"/>
                      </w:rPr>
                      <w:t>Kavin</w:t>
                    </w:r>
                    <w:r>
                      <w:rPr>
                        <w:rFonts w:ascii="Georgia" w:hAnsi="Georgia"/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2"/>
                        <w:sz w:val="16"/>
                      </w:rPr>
                      <w:t>Chopra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Source Serif 4" w:hAnsi="Source Serif 4" w:eastAsia="Source Serif 4" w:cs="Source Serif 4"/>
        <w:b w:val="0"/>
        <w:bCs w:val="0"/>
        <w:i w:val="0"/>
        <w:iCs w:val="0"/>
        <w:spacing w:val="0"/>
        <w:w w:val="7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ource Serif 4" w:hAnsi="Source Serif 4" w:eastAsia="Source Serif 4" w:cs="Source Serif 4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19" w:hanging="360"/>
    </w:pPr>
    <w:rPr>
      <w:rFonts w:ascii="Source Serif 4" w:hAnsi="Source Serif 4" w:eastAsia="Source Serif 4" w:cs="Source Serif 4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Source Serif 4" w:hAnsi="Source Serif 4" w:eastAsia="Source Serif 4" w:cs="Source Serif 4"/>
      <w:sz w:val="30"/>
      <w:szCs w:val="3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60"/>
    </w:pPr>
    <w:rPr>
      <w:rFonts w:ascii="Source Serif 4" w:hAnsi="Source Serif 4" w:eastAsia="Source Serif 4" w:cs="Source Serif 4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Zephraquus - Engineering Notebook - Google Docs</dc:title>
  <dcterms:created xsi:type="dcterms:W3CDTF">2026-09-06T00:03:56Z</dcterms:created>
  <dcterms:modified xsi:type="dcterms:W3CDTF">2026-09-06T00:03:56Z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Creator">
    <vt:lpwstr>Mozilla/5.0 (Macintosh; Intel Mac OS X 10_15_7) AppleWebKit/537.36 (KHTML, like Gecko) Chrome/152.0.0.0 Safari/537.36</vt:lpwstr>
  </property>
  <property fmtid="{D5CDD505-2E9C-101B-9397-08002B2CF9AE}" pid="4" name="LastSaved">
    <vt:filetime>2026-09-06T00:00:00Z</vt:filetime>
  </property>
  <property fmtid="{D5CDD505-2E9C-101B-9397-08002B2CF9AE}" pid="5" name="Producer">
    <vt:lpwstr>Skia/PDF m152</vt:lpwstr>
  </property>
</Properties>
</file>