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Competing Interests</w:t>
      </w:r>
    </w:p>
    <w:p>
      <w:pPr>
        <w:spacing w:before="240" w:after="280"/>
      </w:pPr>
      <w:r>
        <w:t>The authors declare that they have no known competing financial interests or personal relationships that could have appeared to influence the work reported in this paper.</w:t>
      </w:r>
    </w:p>
    <w:p>
      <w:r>
        <w:t>Manuscript Title: EduChain: Collusion-Resistant and Confidential Peer Review for Academic Content via Zero-Knowledge Proofs and Stochastic Mechanism Design</w:t>
        <w:br/>
        <w:t>Author: Jeonghoon Kim</w:t>
        <w:br/>
        <w:t>Affiliation: Department of Computer Science and Engineering, Hanyang University, Seoul, Republic of Korea</w:t>
        <w:br/>
        <w:t>Date: October 28,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