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C3B97" w:rsidRDefault="00000000" w14:paraId="00000001" w14:textId="77777777">
      <w:pPr>
        <w:pStyle w:val="Heading1"/>
        <w:spacing w:before="240" w:after="240"/>
      </w:pPr>
      <w:bookmarkStart w:name="_oxbyxp1illnm" w:colFirst="0" w:colLast="0" w:id="0"/>
      <w:bookmarkEnd w:id="0"/>
      <w:r>
        <w:t>Evaluation &amp; Debugging in Multimodal RAG (MRAG)</w:t>
      </w:r>
    </w:p>
    <w:p w:rsidR="000C3B97" w:rsidRDefault="00000000" w14:paraId="00000002" w14:textId="77777777">
      <w:r>
        <w:rPr>
          <w:b/>
          <w:bCs/>
        </w:rPr>
        <w:t>Goal of this Module</w:t>
      </w:r>
    </w:p>
    <w:p w:rsidR="000C3B97" w:rsidRDefault="00000000" w14:paraId="00000003" w14:textId="77777777">
      <w:pPr>
        <w:spacing w:before="240" w:after="240"/>
      </w:pPr>
      <w:r w:rsidRPr="65AF0EB5" w:rsidR="65AF0EB5">
        <w:rPr>
          <w:lang w:val="en-US"/>
        </w:rPr>
        <w:t xml:space="preserve">The goal is to equip you with a practical, production-oriented framework for measuring, benchmarking, and debugging Multimodal RAG systems. Unlike text-only RAG (where EM/F1 on exact-match QA often suffices), MRAG answers describe visuals, tables, videos, and require strict grounding, so evaluation must focus on faithfulness, visual understanding, citation quality, retrieval effectiveness, and robustness. </w:t>
      </w:r>
      <w:r w:rsidRPr="65AF0EB5" w:rsidR="65AF0EB5">
        <w:rPr>
          <w:lang w:val="en-US"/>
        </w:rPr>
        <w:t>You'll</w:t>
      </w:r>
      <w:r w:rsidRPr="65AF0EB5" w:rsidR="65AF0EB5">
        <w:rPr>
          <w:lang w:val="en-US"/>
        </w:rPr>
        <w:t xml:space="preserve"> learn:</w:t>
      </w:r>
    </w:p>
    <w:p w:rsidR="000C3B97" w:rsidRDefault="00000000" w14:paraId="00000004" w14:textId="77777777">
      <w:pPr>
        <w:numPr>
          <w:ilvl w:val="0"/>
          <w:numId w:val="8"/>
        </w:numPr>
        <w:spacing w:before="240"/>
        <w:rPr/>
      </w:pPr>
      <w:r w:rsidRPr="65AF0EB5" w:rsidR="65AF0EB5">
        <w:rPr>
          <w:lang w:val="en-US"/>
        </w:rPr>
        <w:t xml:space="preserve">Core evaluation dimensions (grounding, citation correctness, </w:t>
      </w:r>
      <w:r w:rsidRPr="65AF0EB5" w:rsidR="65AF0EB5">
        <w:rPr>
          <w:lang w:val="en-US"/>
        </w:rPr>
        <w:t>retrieval</w:t>
      </w:r>
      <w:r w:rsidRPr="65AF0EB5" w:rsidR="65AF0EB5">
        <w:rPr>
          <w:lang w:val="en-US"/>
        </w:rPr>
        <w:t xml:space="preserve"> recall, robustness, etc.)</w:t>
      </w:r>
    </w:p>
    <w:p w:rsidR="000C3B97" w:rsidRDefault="00000000" w14:paraId="00000005" w14:textId="77777777">
      <w:pPr>
        <w:numPr>
          <w:ilvl w:val="0"/>
          <w:numId w:val="8"/>
        </w:numPr>
      </w:pPr>
      <w:r>
        <w:t>Leading 2025–2026 multimodal benchmarks and how they apply to e-commerce</w:t>
      </w:r>
    </w:p>
    <w:p w:rsidR="000C3B97" w:rsidRDefault="00000000" w14:paraId="00000006" w14:textId="77777777">
      <w:pPr>
        <w:numPr>
          <w:ilvl w:val="0"/>
          <w:numId w:val="8"/>
        </w:numPr>
      </w:pPr>
      <w:r>
        <w:t>Human vs automated evaluation protocols</w:t>
      </w:r>
    </w:p>
    <w:p w:rsidR="000C3B97" w:rsidRDefault="00000000" w14:paraId="00000007" w14:textId="77777777">
      <w:pPr>
        <w:numPr>
          <w:ilvl w:val="0"/>
          <w:numId w:val="8"/>
        </w:numPr>
        <w:spacing w:after="240"/>
      </w:pPr>
      <w:r>
        <w:t>Systematic debugging workflow to pinpoint failures (retriever, generator, reasoning, modality imbalance) This turns "the model hallucinates" from a vague complaint into actionable insights — essential for building trustworthy customer support bots that correctly interpret uploaded damage photos, spec sheets, and manuals.</w:t>
      </w:r>
    </w:p>
    <w:p w:rsidR="000C3B97" w:rsidRDefault="00000000" w14:paraId="00000008" w14:textId="48924C52">
      <w:pPr>
        <w:spacing w:after="240"/>
      </w:pPr>
      <w:r w:rsidRPr="65AF0EB5" w:rsidR="65AF0EB5">
        <w:rPr>
          <w:lang w:val="en-US"/>
        </w:rPr>
        <w:t xml:space="preserve">What to </w:t>
      </w:r>
      <w:r w:rsidRPr="65AF0EB5" w:rsidR="65AF0EB5">
        <w:rPr>
          <w:lang w:val="en-US"/>
        </w:rPr>
        <w:t>Measure</w:t>
      </w:r>
      <w:r w:rsidRPr="65AF0EB5" w:rsidR="65AF0EB5">
        <w:rPr>
          <w:lang w:val="en-US"/>
        </w:rPr>
        <w:t xml:space="preserve"> text-only RAG, people obsess over EM / F1 on exact-match QA datasets. In MRAG, exact </w:t>
      </w:r>
      <w:r w:rsidRPr="65AF0EB5" w:rsidR="65AF0EB5">
        <w:rPr>
          <w:lang w:val="en-US"/>
        </w:rPr>
        <w:t>match is</w:t>
      </w:r>
      <w:r w:rsidRPr="65AF0EB5" w:rsidR="65AF0EB5">
        <w:rPr>
          <w:lang w:val="en-US"/>
        </w:rPr>
        <w:t xml:space="preserve"> rare because answers involve describing visuals, tables, or videos, so we need richer axes.</w:t>
      </w:r>
    </w:p>
    <w:p w:rsidR="65AF0EB5" w:rsidP="65AF0EB5" w:rsidRDefault="65AF0EB5" w14:paraId="45A621A7" w14:textId="7EE95D53">
      <w:pPr>
        <w:pStyle w:val="Normal"/>
        <w:spacing w:after="240"/>
      </w:pPr>
      <w:r>
        <w:drawing>
          <wp:inline wp14:editId="11CE46F4" wp14:anchorId="1F5E28D4">
            <wp:extent cx="5943600" cy="876300"/>
            <wp:effectExtent l="0" t="0" r="0" b="0"/>
            <wp:docPr id="457302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302705" name="Picture 457302705"/>
                    <pic:cNvPicPr/>
                  </pic:nvPicPr>
                  <pic:blipFill>
                    <a:blip xmlns:r="http://schemas.openxmlformats.org/officeDocument/2006/relationships" r:embed="rId813571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B97" w:rsidRDefault="00000000" w14:paraId="00000009" w14:textId="77777777">
      <w:pPr>
        <w:spacing w:before="240" w:after="240"/>
      </w:pPr>
      <w:r w:rsidRPr="65AF0EB5" w:rsidR="65AF0EB5">
        <w:rPr>
          <w:lang w:val="en-US"/>
        </w:rPr>
        <w:t xml:space="preserve">Here are the </w:t>
      </w:r>
      <w:r w:rsidRPr="65AF0EB5" w:rsidR="65AF0EB5">
        <w:rPr>
          <w:b w:val="1"/>
          <w:bCs w:val="1"/>
          <w:lang w:val="en-US"/>
        </w:rPr>
        <w:t>core dimensions</w:t>
      </w:r>
      <w:r w:rsidRPr="65AF0EB5" w:rsidR="65AF0EB5">
        <w:rPr>
          <w:lang w:val="en-US"/>
        </w:rPr>
        <w:t xml:space="preserve"> every serious MRAG evaluation should cover (drawn from 2024–2026 papers like MRAG-Bench, MME, MM-RAG-Eval, POPE, </w:t>
      </w:r>
      <w:r w:rsidRPr="65AF0EB5" w:rsidR="65AF0EB5">
        <w:rPr>
          <w:lang w:val="en-US"/>
        </w:rPr>
        <w:t>ChartQA</w:t>
      </w:r>
      <w:r w:rsidRPr="65AF0EB5" w:rsidR="65AF0EB5">
        <w:rPr>
          <w:lang w:val="en-US"/>
        </w:rPr>
        <w:t>++, etc.):</w:t>
      </w:r>
    </w:p>
    <w:p w:rsidR="000C3B97" w:rsidRDefault="00000000" w14:paraId="0000000A" w14:textId="77777777">
      <w:pPr>
        <w:pStyle w:val="Heading3"/>
        <w:numPr>
          <w:ilvl w:val="0"/>
          <w:numId w:val="4"/>
        </w:numPr>
      </w:pPr>
      <w:bookmarkStart w:name="_8ntzivdo2zs1" w:colFirst="0" w:colLast="0" w:id="1"/>
      <w:bookmarkEnd w:id="1"/>
      <w:r>
        <w:t>Grounding / Faithfulness</w:t>
      </w:r>
    </w:p>
    <w:p w:rsidR="000C3B97" w:rsidRDefault="00000000" w14:paraId="0000000B" w14:textId="77777777">
      <w:pPr>
        <w:spacing w:after="240"/>
      </w:pPr>
      <w:r>
        <w:t xml:space="preserve"> Does the generated answer only say things that are directly supported by the retrieved multimodal evidence?</w:t>
      </w:r>
    </w:p>
    <w:p w:rsidR="000C3B97" w:rsidRDefault="00000000" w14:paraId="0000000C" w14:textId="77777777">
      <w:pPr>
        <w:numPr>
          <w:ilvl w:val="1"/>
          <w:numId w:val="4"/>
        </w:numPr>
      </w:pPr>
      <w:r>
        <w:t>Faithfulness failure example: Model says “The crack is on the bottom left of the case” when the retrieved photo clearly shows top right.</w:t>
      </w:r>
    </w:p>
    <w:p w:rsidR="000C3B97" w:rsidRDefault="00000000" w14:paraId="0000000D" w14:textId="77777777">
      <w:pPr>
        <w:numPr>
          <w:ilvl w:val="1"/>
          <w:numId w:val="4"/>
        </w:numPr>
      </w:pPr>
      <w:r>
        <w:t>How to measure: Human annotation (“Is every claim in the answer visible/explicit in at least one retrieved chunk?”) or automated proxies like entailment models (DeBERTa-v3 large fine-tuned on NLI) or GPT-4-as-judge with strict visual-grounding prompts.</w:t>
      </w:r>
    </w:p>
    <w:p w:rsidR="000C3B97" w:rsidRDefault="00000000" w14:paraId="0000000E" w14:textId="77777777">
      <w:pPr>
        <w:pStyle w:val="Heading3"/>
        <w:numPr>
          <w:ilvl w:val="0"/>
          <w:numId w:val="4"/>
        </w:numPr>
        <w:spacing w:before="0"/>
      </w:pPr>
      <w:bookmarkStart w:name="_26s12gjq4w5i" w:colFirst="0" w:colLast="0" w:id="2"/>
      <w:bookmarkEnd w:id="2"/>
      <w:r>
        <w:t xml:space="preserve">Citation Correctness / Visual Referencing </w:t>
      </w:r>
    </w:p>
    <w:p w:rsidR="000C3B97" w:rsidRDefault="00000000" w14:paraId="0000000F" w14:textId="77777777">
      <w:pPr>
        <w:spacing w:after="240"/>
      </w:pPr>
      <w:r w:rsidRPr="65AF0EB5" w:rsidR="65AF0EB5">
        <w:rPr>
          <w:lang w:val="en-US"/>
        </w:rPr>
        <w:t xml:space="preserve">When the answer </w:t>
      </w:r>
      <w:r w:rsidRPr="65AF0EB5" w:rsidR="65AF0EB5">
        <w:rPr>
          <w:lang w:val="en-US"/>
        </w:rPr>
        <w:t>says</w:t>
      </w:r>
      <w:r w:rsidRPr="65AF0EB5" w:rsidR="65AF0EB5">
        <w:rPr>
          <w:lang w:val="en-US"/>
        </w:rPr>
        <w:t xml:space="preserve"> “see Table 2 on page 4” or “as shown in Image 3”, is that reference actually correct and helpful?</w:t>
      </w:r>
    </w:p>
    <w:p w:rsidR="000C3B97" w:rsidRDefault="00000000" w14:paraId="00000010" w14:textId="77777777">
      <w:pPr>
        <w:numPr>
          <w:ilvl w:val="1"/>
          <w:numId w:val="4"/>
        </w:numPr>
      </w:pPr>
      <w:r>
        <w:t>Common failure: Model cites the wrong page or hallucinates a nonexistent table row.</w:t>
      </w:r>
    </w:p>
    <w:p w:rsidR="000C3B97" w:rsidRDefault="00000000" w14:paraId="00000011" w14:textId="77777777">
      <w:pPr>
        <w:numPr>
          <w:ilvl w:val="1"/>
          <w:numId w:val="4"/>
        </w:numPr>
      </w:pPr>
      <w:r>
        <w:lastRenderedPageBreak/>
        <w:t>Metrics: Citation Recall (did it cite something useful?), Citation Precision (are all citations valid?), Hallucinated Citation Rate.</w:t>
      </w:r>
    </w:p>
    <w:p w:rsidR="000C3B97" w:rsidP="65AF0EB5" w:rsidRDefault="00000000" w14:paraId="00000012" w14:textId="77777777">
      <w:pPr>
        <w:pStyle w:val="Heading3"/>
        <w:numPr>
          <w:ilvl w:val="0"/>
          <w:numId w:val="4"/>
        </w:numPr>
        <w:spacing w:before="0" w:after="240"/>
        <w:rPr>
          <w:lang w:val="en-US"/>
        </w:rPr>
      </w:pPr>
      <w:bookmarkStart w:name="_xe56sau6e13t" w:id="3"/>
      <w:bookmarkEnd w:id="3"/>
      <w:r w:rsidRPr="65AF0EB5" w:rsidR="65AF0EB5">
        <w:rPr>
          <w:lang w:val="en-US"/>
        </w:rPr>
        <w:t xml:space="preserve">Retrieval Hit-Rate / </w:t>
      </w:r>
      <w:r w:rsidRPr="65AF0EB5" w:rsidR="65AF0EB5">
        <w:rPr>
          <w:lang w:val="en-US"/>
        </w:rPr>
        <w:t>Recall@K</w:t>
      </w:r>
    </w:p>
    <w:p w:rsidR="000C3B97" w:rsidRDefault="00000000" w14:paraId="00000013" w14:textId="77777777">
      <w:pPr>
        <w:spacing w:after="240"/>
      </w:pPr>
      <w:r w:rsidRPr="65AF0EB5" w:rsidR="65AF0EB5">
        <w:rPr>
          <w:lang w:val="en-US"/>
        </w:rPr>
        <w:t xml:space="preserve"> Did the retriever surface the gold evidence in the </w:t>
      </w:r>
      <w:r w:rsidRPr="65AF0EB5" w:rsidR="65AF0EB5">
        <w:rPr>
          <w:lang w:val="en-US"/>
        </w:rPr>
        <w:t>top-K</w:t>
      </w:r>
      <w:r w:rsidRPr="65AF0EB5" w:rsidR="65AF0EB5">
        <w:rPr>
          <w:lang w:val="en-US"/>
        </w:rPr>
        <w:t xml:space="preserve"> results?</w:t>
      </w:r>
    </w:p>
    <w:p w:rsidR="000C3B97" w:rsidRDefault="00000000" w14:paraId="00000014" w14:textId="77777777">
      <w:pPr>
        <w:numPr>
          <w:ilvl w:val="1"/>
          <w:numId w:val="4"/>
        </w:numPr>
      </w:pPr>
      <w:r>
        <w:t>Multimodal twist: Need separate recall for each modality (text recall, image recall, table-region recall).</w:t>
      </w:r>
    </w:p>
    <w:p w:rsidR="000C3B97" w:rsidRDefault="00000000" w14:paraId="00000015" w14:textId="77777777">
      <w:pPr>
        <w:numPr>
          <w:ilvl w:val="1"/>
          <w:numId w:val="4"/>
        </w:numPr>
      </w:pPr>
      <w:r>
        <w:t xml:space="preserve">Also measure </w:t>
      </w:r>
      <w:r>
        <w:rPr>
          <w:b/>
          <w:bCs/>
        </w:rPr>
        <w:t>multi-hop recall</w:t>
      </w:r>
      <w:r>
        <w:t xml:space="preserve"> (did it retrieve the chain of documents needed for reasoning?).</w:t>
      </w:r>
    </w:p>
    <w:p w:rsidR="000C3B97" w:rsidRDefault="00000000" w14:paraId="00000016" w14:textId="77777777">
      <w:pPr>
        <w:pStyle w:val="Heading3"/>
        <w:numPr>
          <w:ilvl w:val="0"/>
          <w:numId w:val="4"/>
        </w:numPr>
        <w:spacing w:before="0" w:after="0"/>
      </w:pPr>
      <w:bookmarkStart w:name="_qg51z0f6tzky" w:colFirst="0" w:colLast="0" w:id="4"/>
      <w:bookmarkEnd w:id="4"/>
      <w:r>
        <w:t>Robustness</w:t>
      </w:r>
    </w:p>
    <w:p w:rsidR="000C3B97" w:rsidRDefault="00000000" w14:paraId="00000017" w14:textId="77777777">
      <w:pPr>
        <w:numPr>
          <w:ilvl w:val="1"/>
          <w:numId w:val="4"/>
        </w:numPr>
      </w:pPr>
      <w:r>
        <w:t>Noise robustness: blurry customer photo, bad OCR, outdated manual.</w:t>
      </w:r>
    </w:p>
    <w:p w:rsidR="000C3B97" w:rsidRDefault="00000000" w14:paraId="00000018" w14:textId="77777777">
      <w:pPr>
        <w:numPr>
          <w:ilvl w:val="1"/>
          <w:numId w:val="4"/>
        </w:numPr>
        <w:rPr/>
      </w:pPr>
      <w:r w:rsidRPr="65AF0EB5" w:rsidR="65AF0EB5">
        <w:rPr>
          <w:lang w:val="en-US"/>
        </w:rPr>
        <w:t xml:space="preserve">Adversarial robustness: intentionally misleading captions or </w:t>
      </w:r>
      <w:r w:rsidRPr="65AF0EB5" w:rsidR="65AF0EB5">
        <w:rPr>
          <w:lang w:val="en-US"/>
        </w:rPr>
        <w:t>similar-looking</w:t>
      </w:r>
      <w:r w:rsidRPr="65AF0EB5" w:rsidR="65AF0EB5">
        <w:rPr>
          <w:lang w:val="en-US"/>
        </w:rPr>
        <w:t xml:space="preserve"> but different damage patterns.</w:t>
      </w:r>
    </w:p>
    <w:p w:rsidR="000C3B97" w:rsidRDefault="00000000" w14:paraId="00000019" w14:textId="77777777">
      <w:pPr>
        <w:numPr>
          <w:ilvl w:val="1"/>
          <w:numId w:val="4"/>
        </w:numPr>
      </w:pPr>
      <w:r>
        <w:t>Distribution shift: new phone models not seen in training data.</w:t>
      </w:r>
    </w:p>
    <w:p w:rsidR="000C3B97" w:rsidRDefault="00000000" w14:paraId="0000001A" w14:textId="77777777">
      <w:pPr>
        <w:pStyle w:val="Heading3"/>
        <w:numPr>
          <w:ilvl w:val="0"/>
          <w:numId w:val="4"/>
        </w:numPr>
        <w:spacing w:before="0" w:after="0"/>
      </w:pPr>
      <w:bookmarkStart w:name="_fk9fnnr88yuq" w:colFirst="0" w:colLast="0" w:id="5"/>
      <w:bookmarkEnd w:id="5"/>
      <w:r>
        <w:t>Other important axes</w:t>
      </w:r>
    </w:p>
    <w:p w:rsidR="000C3B97" w:rsidRDefault="00000000" w14:paraId="0000001B" w14:textId="77777777">
      <w:pPr>
        <w:numPr>
          <w:ilvl w:val="1"/>
          <w:numId w:val="4"/>
        </w:numPr>
      </w:pPr>
      <w:r>
        <w:t>Conciseness vs completeness trade-off</w:t>
      </w:r>
    </w:p>
    <w:p w:rsidR="000C3B97" w:rsidRDefault="00000000" w14:paraId="0000001C" w14:textId="77777777">
      <w:pPr>
        <w:numPr>
          <w:ilvl w:val="1"/>
          <w:numId w:val="4"/>
        </w:numPr>
      </w:pPr>
      <w:r>
        <w:t>Response helpfulness (human-rated)</w:t>
      </w:r>
    </w:p>
    <w:p w:rsidR="000C3B97" w:rsidRDefault="00000000" w14:paraId="0000001D" w14:textId="77777777">
      <w:pPr>
        <w:numPr>
          <w:ilvl w:val="1"/>
          <w:numId w:val="4"/>
        </w:numPr>
      </w:pPr>
      <w:r>
        <w:t>Latency / cost per query (production reality)</w:t>
      </w:r>
    </w:p>
    <w:p w:rsidR="000C3B97" w:rsidRDefault="00000000" w14:paraId="0000001E" w14:noSpellErr="1" w14:textId="5E7E08F6">
      <w:pPr>
        <w:numPr>
          <w:ilvl w:val="1"/>
          <w:numId w:val="4"/>
        </w:numPr>
        <w:spacing w:after="240"/>
        <w:rPr/>
      </w:pPr>
      <w:r w:rsidR="65AF0EB5">
        <w:rPr/>
        <w:t>Bias: does it over-trust manufacturer text over customer-submitted visual evidence?</w:t>
      </w:r>
    </w:p>
    <w:p w:rsidR="000C3B97" w:rsidRDefault="00000000" w14:paraId="0000001F" w14:textId="77777777">
      <w:pPr>
        <w:spacing w:after="240"/>
      </w:pPr>
      <w:r>
        <w:t>Customer: “My earbuds case cracked here [photo] — warranty?”</w:t>
      </w:r>
    </w:p>
    <w:p w:rsidR="000C3B97" w:rsidRDefault="00000000" w14:paraId="00000020" w14:textId="77777777">
      <w:pPr>
        <w:numPr>
          <w:ilvl w:val="0"/>
          <w:numId w:val="7"/>
        </w:numPr>
        <w:spacing w:before="240"/>
        <w:rPr/>
      </w:pPr>
      <w:r w:rsidRPr="65AF0EB5" w:rsidR="65AF0EB5">
        <w:rPr>
          <w:lang w:val="en-US"/>
        </w:rPr>
        <w:t xml:space="preserve">Grounding failure: Answer </w:t>
      </w:r>
      <w:r w:rsidRPr="65AF0EB5" w:rsidR="65AF0EB5">
        <w:rPr>
          <w:lang w:val="en-US"/>
        </w:rPr>
        <w:t>says</w:t>
      </w:r>
      <w:r w:rsidRPr="65AF0EB5" w:rsidR="65AF0EB5">
        <w:rPr>
          <w:lang w:val="en-US"/>
        </w:rPr>
        <w:t xml:space="preserve"> “case shows normal wear” (ignores visible crack).</w:t>
      </w:r>
    </w:p>
    <w:p w:rsidR="000C3B97" w:rsidRDefault="00000000" w14:paraId="00000021" w14:textId="77777777">
      <w:pPr>
        <w:numPr>
          <w:ilvl w:val="0"/>
          <w:numId w:val="7"/>
        </w:numPr>
      </w:pPr>
      <w:r>
        <w:t>Citation failure: “See page 12 of manual” — but page 12 is about charging, not damage.</w:t>
      </w:r>
    </w:p>
    <w:p w:rsidR="000C3B97" w:rsidRDefault="00000000" w14:paraId="00000022" w14:textId="77777777">
      <w:pPr>
        <w:numPr>
          <w:ilvl w:val="0"/>
          <w:numId w:val="7"/>
        </w:numPr>
      </w:pPr>
      <w:r>
        <w:t>Retrieval failure: Never pulled the actual damage photos from similar cases.</w:t>
      </w:r>
    </w:p>
    <w:p w:rsidR="000C3B97" w:rsidRDefault="00000000" w14:paraId="00000023" w14:textId="77777777">
      <w:pPr>
        <w:numPr>
          <w:ilvl w:val="0"/>
          <w:numId w:val="7"/>
        </w:numPr>
        <w:spacing w:after="240"/>
        <w:rPr/>
      </w:pPr>
      <w:r w:rsidR="65AF0EB5">
        <w:rPr/>
        <w:t>Robustness failure: Works on clean stock photos but fails on real blurry customer uploads.</w:t>
      </w:r>
    </w:p>
    <w:p w:rsidR="65AF0EB5" w:rsidP="65AF0EB5" w:rsidRDefault="65AF0EB5" w14:paraId="3FBFB422" w14:textId="1041AE6C">
      <w:pPr>
        <w:pStyle w:val="Normal"/>
        <w:spacing w:after="240"/>
        <w:ind w:left="720"/>
      </w:pPr>
      <w:r>
        <w:drawing>
          <wp:inline wp14:editId="2030EE7F" wp14:anchorId="7BC6A3D4">
            <wp:extent cx="5943600" cy="1143000"/>
            <wp:effectExtent l="0" t="0" r="0" b="0"/>
            <wp:docPr id="768849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849598" name="Picture 768849598"/>
                    <pic:cNvPicPr/>
                  </pic:nvPicPr>
                  <pic:blipFill>
                    <a:blip xmlns:r="http://schemas.openxmlformats.org/officeDocument/2006/relationships" r:embed="rId1835700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B97" w:rsidRDefault="00000000" w14:paraId="00000024" w14:textId="77777777">
      <w:pPr>
        <w:pStyle w:val="Heading3"/>
      </w:pPr>
      <w:bookmarkStart w:name="_esdgut7w6fz9" w:colFirst="0" w:colLast="0" w:id="6"/>
      <w:bookmarkEnd w:id="6"/>
      <w:r>
        <w:t>Multi-task Benchmarks</w:t>
      </w:r>
    </w:p>
    <w:p w:rsidR="000C3B97" w:rsidRDefault="00000000" w14:paraId="00000025" w14:textId="77777777">
      <w:pPr>
        <w:spacing w:after="240"/>
      </w:pPr>
      <w:r>
        <w:t>Here are the most influential ones used in 2025–2026 papers:</w:t>
      </w:r>
    </w:p>
    <w:p w:rsidR="000C3B97" w:rsidRDefault="00000000" w14:paraId="00000026" w14:textId="77777777">
      <w:pPr>
        <w:pStyle w:val="Heading4"/>
        <w:keepNext w:val="0"/>
        <w:keepLines w:val="0"/>
        <w:numPr>
          <w:ilvl w:val="0"/>
          <w:numId w:val="1"/>
        </w:numPr>
        <w:spacing w:before="240" w:after="0"/>
      </w:pPr>
      <w:r>
        <w:t>MRAG-Bench / Vision-Centric MRAG Evaluation (2025, ICLR)</w:t>
      </w:r>
    </w:p>
    <w:p w:rsidR="000C3B97" w:rsidRDefault="00000000" w14:paraId="00000027" w14:textId="77777777">
      <w:pPr>
        <w:numPr>
          <w:ilvl w:val="1"/>
          <w:numId w:val="1"/>
        </w:numPr>
      </w:pPr>
      <w:r>
        <w:t>Tests: Retrieval quality + generation faithfulness on vision-heavy questions.</w:t>
      </w:r>
    </w:p>
    <w:p w:rsidR="000C3B97" w:rsidRDefault="00000000" w14:paraId="00000028" w14:textId="77777777">
      <w:pPr>
        <w:numPr>
          <w:ilvl w:val="1"/>
          <w:numId w:val="1"/>
        </w:numPr>
      </w:pPr>
      <w:r>
        <w:t>Sub-tasks: visual fact verification, image-supported QA, table/chart understanding with retrieval.</w:t>
      </w:r>
    </w:p>
    <w:p w:rsidR="000C3B97" w:rsidRDefault="00000000" w14:paraId="00000029" w14:textId="77777777">
      <w:pPr>
        <w:pStyle w:val="Heading4"/>
        <w:keepNext w:val="0"/>
        <w:keepLines w:val="0"/>
        <w:numPr>
          <w:ilvl w:val="0"/>
          <w:numId w:val="1"/>
        </w:numPr>
        <w:spacing w:before="0" w:after="0"/>
      </w:pPr>
      <w:r>
        <w:t>MME (Multimodal Evaluation) + MME-Pro (2024–2025 extensions)</w:t>
      </w:r>
    </w:p>
    <w:p w:rsidR="000C3B97" w:rsidRDefault="00000000" w14:paraId="0000002A" w14:textId="77777777">
      <w:pPr>
        <w:numPr>
          <w:ilvl w:val="1"/>
          <w:numId w:val="1"/>
        </w:numPr>
      </w:pPr>
      <w:r>
        <w:t>14 subtasks: existence, count, position, color, OCR, celebrity, landmark, etc.</w:t>
      </w:r>
    </w:p>
    <w:p w:rsidR="000C3B97" w:rsidRDefault="00000000" w14:paraId="0000002B" w14:textId="77777777">
      <w:pPr>
        <w:numPr>
          <w:ilvl w:val="1"/>
          <w:numId w:val="1"/>
        </w:numPr>
      </w:pPr>
      <w:r>
        <w:t>Added retrieval-augmented versions in follow-ups.</w:t>
      </w:r>
    </w:p>
    <w:p w:rsidR="000C3B97" w:rsidRDefault="00000000" w14:paraId="0000002C" w14:textId="77777777">
      <w:pPr>
        <w:pStyle w:val="Heading4"/>
        <w:keepNext w:val="0"/>
        <w:keepLines w:val="0"/>
        <w:numPr>
          <w:ilvl w:val="0"/>
          <w:numId w:val="1"/>
        </w:numPr>
        <w:spacing w:before="0" w:after="0"/>
        <w:rPr/>
      </w:pPr>
      <w:r w:rsidRPr="65AF0EB5" w:rsidR="65AF0EB5">
        <w:rPr>
          <w:lang w:val="en-US"/>
        </w:rPr>
        <w:t>ChartQA</w:t>
      </w:r>
      <w:r w:rsidRPr="65AF0EB5" w:rsidR="65AF0EB5">
        <w:rPr>
          <w:lang w:val="en-US"/>
        </w:rPr>
        <w:t>++ / Chart-MRAG</w:t>
      </w:r>
    </w:p>
    <w:p w:rsidR="000C3B97" w:rsidRDefault="00000000" w14:paraId="0000002D" w14:textId="77777777">
      <w:pPr>
        <w:numPr>
          <w:ilvl w:val="1"/>
          <w:numId w:val="1"/>
        </w:numPr>
      </w:pPr>
      <w:r>
        <w:rPr>
          <w:rFonts w:ascii="Arial Unicode MS" w:hAnsi="Arial Unicode MS" w:eastAsia="Arial Unicode MS" w:cs="Arial Unicode MS"/>
        </w:rPr>
        <w:t>Chart/table heavy: retrieve from document corpus → answer complex questions about bar charts, line graphs in spec sheets.</w:t>
      </w:r>
    </w:p>
    <w:p w:rsidR="000C3B97" w:rsidRDefault="00000000" w14:paraId="0000002E" w14:textId="77777777">
      <w:pPr>
        <w:pStyle w:val="Heading4"/>
        <w:keepNext w:val="0"/>
        <w:keepLines w:val="0"/>
        <w:numPr>
          <w:ilvl w:val="0"/>
          <w:numId w:val="1"/>
        </w:numPr>
        <w:spacing w:before="0" w:after="0"/>
      </w:pPr>
      <w:r>
        <w:lastRenderedPageBreak/>
        <w:t>Dyn-VQA / Dynamic Visual Question Answering (2025)</w:t>
      </w:r>
    </w:p>
    <w:p w:rsidR="000C3B97" w:rsidRDefault="00000000" w14:paraId="0000002F" w14:textId="77777777">
      <w:pPr>
        <w:numPr>
          <w:ilvl w:val="1"/>
          <w:numId w:val="1"/>
        </w:numPr>
        <w:rPr/>
      </w:pPr>
      <w:r w:rsidRPr="65AF0EB5" w:rsidR="65AF0EB5">
        <w:rPr>
          <w:lang w:val="en-US"/>
        </w:rPr>
        <w:t xml:space="preserve">Multi-turn, agentic: model can retrieve more if </w:t>
      </w:r>
      <w:r w:rsidRPr="65AF0EB5" w:rsidR="65AF0EB5">
        <w:rPr>
          <w:lang w:val="en-US"/>
        </w:rPr>
        <w:t>first</w:t>
      </w:r>
      <w:r w:rsidRPr="65AF0EB5" w:rsidR="65AF0EB5">
        <w:rPr>
          <w:lang w:val="en-US"/>
        </w:rPr>
        <w:t xml:space="preserve"> answer is uncertain.</w:t>
      </w:r>
    </w:p>
    <w:p w:rsidR="000C3B97" w:rsidRDefault="00000000" w14:paraId="00000030" w14:textId="77777777">
      <w:pPr>
        <w:pStyle w:val="Heading4"/>
        <w:keepNext w:val="0"/>
        <w:keepLines w:val="0"/>
        <w:numPr>
          <w:ilvl w:val="0"/>
          <w:numId w:val="1"/>
        </w:numPr>
        <w:spacing w:before="0" w:after="0"/>
      </w:pPr>
      <w:r>
        <w:t>MM-RAG-Eval / POPE (Polling-based Object Probing &amp; Existence)</w:t>
      </w:r>
    </w:p>
    <w:p w:rsidR="000C3B97" w:rsidRDefault="00000000" w14:paraId="00000031" w14:textId="77777777">
      <w:pPr>
        <w:numPr>
          <w:ilvl w:val="1"/>
          <w:numId w:val="1"/>
        </w:numPr>
        <w:rPr/>
      </w:pPr>
      <w:r w:rsidRPr="65AF0EB5" w:rsidR="65AF0EB5">
        <w:rPr>
          <w:lang w:val="en-US"/>
        </w:rPr>
        <w:t xml:space="preserve">Probes hallucination: “Is there a red charging cable in the image?” (yes/no) — </w:t>
      </w:r>
      <w:r w:rsidRPr="65AF0EB5" w:rsidR="65AF0EB5">
        <w:rPr>
          <w:lang w:val="en-US"/>
        </w:rPr>
        <w:t>very sensitive</w:t>
      </w:r>
      <w:r w:rsidRPr="65AF0EB5" w:rsidR="65AF0EB5">
        <w:rPr>
          <w:lang w:val="en-US"/>
        </w:rPr>
        <w:t xml:space="preserve"> to visual grounding.</w:t>
      </w:r>
    </w:p>
    <w:p w:rsidR="000C3B97" w:rsidRDefault="00000000" w14:paraId="00000032" w14:textId="77777777">
      <w:pPr>
        <w:pStyle w:val="Heading4"/>
        <w:keepNext w:val="0"/>
        <w:keepLines w:val="0"/>
        <w:numPr>
          <w:ilvl w:val="0"/>
          <w:numId w:val="1"/>
        </w:numPr>
        <w:spacing w:before="0" w:after="0"/>
        <w:rPr/>
      </w:pPr>
      <w:r w:rsidRPr="65AF0EB5" w:rsidR="65AF0EB5">
        <w:rPr>
          <w:lang w:val="en-US"/>
        </w:rPr>
        <w:t>MultiModal</w:t>
      </w:r>
      <w:r w:rsidRPr="65AF0EB5" w:rsidR="65AF0EB5">
        <w:rPr>
          <w:lang w:val="en-US"/>
        </w:rPr>
        <w:t>-RAG-Benchmark suites (various 2025 workshops)</w:t>
      </w:r>
    </w:p>
    <w:p w:rsidR="000C3B97" w:rsidRDefault="00000000" w14:paraId="00000033" w14:textId="77777777">
      <w:pPr>
        <w:numPr>
          <w:ilvl w:val="1"/>
          <w:numId w:val="1"/>
        </w:numPr>
        <w:spacing w:after="240"/>
        <w:rPr/>
      </w:pPr>
      <w:r w:rsidRPr="65AF0EB5" w:rsidR="65AF0EB5">
        <w:rPr>
          <w:lang w:val="en-US"/>
        </w:rPr>
        <w:t>Combine captioning, multimodal QA, fact verification</w:t>
      </w:r>
      <w:r w:rsidRPr="65AF0EB5" w:rsidR="65AF0EB5">
        <w:rPr>
          <w:lang w:val="en-US"/>
        </w:rPr>
        <w:t>, reranking</w:t>
      </w:r>
      <w:r w:rsidRPr="65AF0EB5" w:rsidR="65AF0EB5">
        <w:rPr>
          <w:lang w:val="en-US"/>
        </w:rPr>
        <w:t xml:space="preserve"> accuracy.</w:t>
      </w:r>
    </w:p>
    <w:p w:rsidR="65AF0EB5" w:rsidP="65AF0EB5" w:rsidRDefault="65AF0EB5" w14:paraId="4259F5CC" w14:textId="14E2B2C5">
      <w:pPr>
        <w:pStyle w:val="Normal"/>
        <w:spacing w:before="240" w:after="240"/>
      </w:pPr>
      <w:r>
        <w:drawing>
          <wp:inline wp14:editId="73C0D86E" wp14:anchorId="0BB0CB71">
            <wp:extent cx="5943600" cy="971550"/>
            <wp:effectExtent l="0" t="0" r="0" b="0"/>
            <wp:docPr id="605090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090634" name="Picture 605090634"/>
                    <pic:cNvPicPr/>
                  </pic:nvPicPr>
                  <pic:blipFill>
                    <a:blip xmlns:r="http://schemas.openxmlformats.org/officeDocument/2006/relationships" r:embed="rId441791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B97" w:rsidRDefault="00000000" w14:paraId="00000034" w14:textId="77777777">
      <w:pPr>
        <w:spacing w:before="240" w:after="240"/>
      </w:pPr>
      <w:r>
        <w:t>A good benchmark would have questions like</w:t>
      </w:r>
    </w:p>
    <w:p w:rsidR="000C3B97" w:rsidRDefault="00000000" w14:paraId="00000035" w14:textId="77777777">
      <w:pPr>
        <w:numPr>
          <w:ilvl w:val="0"/>
          <w:numId w:val="5"/>
        </w:numPr>
        <w:spacing w:before="240"/>
      </w:pPr>
      <w:r>
        <w:t>“What’s the IP rating?” (needs table retrieval + grounding)</w:t>
      </w:r>
    </w:p>
    <w:p w:rsidR="000C3B97" w:rsidRDefault="00000000" w14:paraId="00000036" w14:textId="77777777">
      <w:pPr>
        <w:numPr>
          <w:ilvl w:val="0"/>
          <w:numId w:val="5"/>
        </w:numPr>
      </w:pPr>
      <w:r>
        <w:t>“Is this damage similar to known hinge issues?” (needs image retrieval + comparison)</w:t>
      </w:r>
    </w:p>
    <w:p w:rsidR="000C3B97" w:rsidRDefault="00000000" w14:paraId="00000037" w14:textId="77777777">
      <w:pPr>
        <w:numPr>
          <w:ilvl w:val="0"/>
          <w:numId w:val="5"/>
        </w:numPr>
        <w:spacing w:after="240"/>
      </w:pPr>
      <w:r>
        <w:t>“Explain why battery drains fast [screenshot]” (needs manual table + usage graph interpretation)</w:t>
      </w:r>
    </w:p>
    <w:p w:rsidR="000C3B97" w:rsidRDefault="000C3B97" w14:paraId="00000038" w14:textId="77777777">
      <w:pPr>
        <w:ind w:left="720"/>
      </w:pPr>
    </w:p>
    <w:p w:rsidR="000C3B97" w:rsidRDefault="00000000" w14:paraId="00000039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nmngn7h5gzri" w:id="7"/>
      <w:bookmarkEnd w:id="7"/>
      <w:r w:rsidRPr="65AF0EB5" w:rsidR="65AF0EB5">
        <w:rPr>
          <w:b w:val="1"/>
          <w:bCs w:val="1"/>
          <w:color w:val="000000" w:themeColor="text1" w:themeTint="FF" w:themeShade="FF"/>
          <w:sz w:val="26"/>
          <w:szCs w:val="26"/>
        </w:rPr>
        <w:t>Human Eval Protocols and Automated Metrics</w:t>
      </w:r>
    </w:p>
    <w:p w:rsidR="65AF0EB5" w:rsidP="65AF0EB5" w:rsidRDefault="65AF0EB5" w14:paraId="4C8954BC" w14:textId="0D7EC918">
      <w:pPr>
        <w:pStyle w:val="Normal"/>
        <w:keepNext w:val="0"/>
        <w:keepLines w:val="0"/>
      </w:pPr>
      <w:r>
        <w:drawing>
          <wp:inline wp14:editId="777CB5F6" wp14:anchorId="4B7B0D23">
            <wp:extent cx="5943600" cy="5867400"/>
            <wp:effectExtent l="0" t="0" r="0" b="0"/>
            <wp:docPr id="728776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776983" name="Picture 728776983"/>
                    <pic:cNvPicPr/>
                  </pic:nvPicPr>
                  <pic:blipFill>
                    <a:blip xmlns:r="http://schemas.openxmlformats.org/officeDocument/2006/relationships" r:embed="rId949029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B97" w:rsidRDefault="00000000" w14:paraId="0000003A" w14:textId="77777777">
      <w:pPr>
        <w:pStyle w:val="Heading4"/>
        <w:spacing w:before="240" w:after="240"/>
      </w:pPr>
      <w:bookmarkStart w:name="_72qkgc56pz8q" w:colFirst="0" w:colLast="0" w:id="8"/>
      <w:bookmarkEnd w:id="8"/>
      <w:r>
        <w:rPr>
          <w:b/>
          <w:bCs/>
        </w:rPr>
        <w:t>Human evaluation</w:t>
      </w:r>
      <w:r>
        <w:t xml:space="preserve"> (gold standard, expensive)</w:t>
      </w:r>
    </w:p>
    <w:p w:rsidR="000C3B97" w:rsidRDefault="00000000" w14:paraId="0000003B" w14:textId="77777777">
      <w:pPr>
        <w:numPr>
          <w:ilvl w:val="0"/>
          <w:numId w:val="2"/>
        </w:numPr>
        <w:spacing w:before="240"/>
      </w:pPr>
      <w:r>
        <w:t>Protocols from LMSYS Chatbot Arena style or MRAG-specific rubrics:</w:t>
      </w:r>
    </w:p>
    <w:p w:rsidR="000C3B97" w:rsidRDefault="00000000" w14:paraId="0000003C" w14:textId="77777777">
      <w:pPr>
        <w:numPr>
          <w:ilvl w:val="1"/>
          <w:numId w:val="2"/>
        </w:numPr>
      </w:pPr>
      <w:r>
        <w:t>3–5 annotators per example</w:t>
      </w:r>
    </w:p>
    <w:p w:rsidR="000C3B97" w:rsidRDefault="00000000" w14:paraId="0000003D" w14:textId="77777777">
      <w:pPr>
        <w:numPr>
          <w:ilvl w:val="1"/>
          <w:numId w:val="2"/>
        </w:numPr>
      </w:pPr>
      <w:r>
        <w:t>Likert scales (1–5) on:</w:t>
      </w:r>
    </w:p>
    <w:p w:rsidR="000C3B97" w:rsidRDefault="00000000" w14:paraId="0000003E" w14:textId="77777777">
      <w:pPr>
        <w:numPr>
          <w:ilvl w:val="2"/>
          <w:numId w:val="2"/>
        </w:numPr>
        <w:rPr/>
      </w:pPr>
      <w:r w:rsidRPr="65AF0EB5" w:rsidR="65AF0EB5">
        <w:rPr>
          <w:lang w:val="en-US"/>
        </w:rPr>
        <w:t>Groundedness</w:t>
      </w:r>
      <w:r w:rsidRPr="65AF0EB5" w:rsidR="65AF0EB5">
        <w:rPr>
          <w:lang w:val="en-US"/>
        </w:rPr>
        <w:t xml:space="preserve"> (0 = completely hallucinated, 5 = every claim visually/textually supported)</w:t>
      </w:r>
    </w:p>
    <w:p w:rsidR="000C3B97" w:rsidRDefault="00000000" w14:paraId="0000003F" w14:textId="77777777">
      <w:pPr>
        <w:numPr>
          <w:ilvl w:val="2"/>
          <w:numId w:val="2"/>
        </w:numPr>
      </w:pPr>
      <w:r>
        <w:t>Helpfulness</w:t>
      </w:r>
    </w:p>
    <w:p w:rsidR="000C3B97" w:rsidRDefault="00000000" w14:paraId="00000040" w14:textId="77777777">
      <w:pPr>
        <w:numPr>
          <w:ilvl w:val="2"/>
          <w:numId w:val="2"/>
        </w:numPr>
      </w:pPr>
      <w:r>
        <w:t>Citation quality</w:t>
      </w:r>
    </w:p>
    <w:p w:rsidR="000C3B97" w:rsidRDefault="00000000" w14:paraId="00000041" w14:textId="77777777">
      <w:pPr>
        <w:numPr>
          <w:ilvl w:val="2"/>
          <w:numId w:val="2"/>
        </w:numPr>
      </w:pPr>
      <w:r>
        <w:t>Visual understanding correctness</w:t>
      </w:r>
    </w:p>
    <w:p w:rsidR="000C3B97" w:rsidRDefault="00000000" w14:paraId="00000042" w14:textId="77777777">
      <w:pPr>
        <w:numPr>
          <w:ilvl w:val="1"/>
          <w:numId w:val="2"/>
        </w:numPr>
        <w:spacing w:after="240"/>
      </w:pPr>
      <w:r>
        <w:t>Pairwise preference (A vs B answer — which is more faithful?)</w:t>
      </w:r>
    </w:p>
    <w:p w:rsidR="000C3B97" w:rsidRDefault="00000000" w14:paraId="00000043" w14:textId="77777777">
      <w:pPr>
        <w:pStyle w:val="Heading4"/>
        <w:spacing w:before="240" w:after="240"/>
      </w:pPr>
      <w:bookmarkStart w:name="_pdusx2jn98nt" w:colFirst="0" w:colLast="0" w:id="9"/>
      <w:bookmarkEnd w:id="9"/>
      <w:r>
        <w:rPr>
          <w:b/>
          <w:bCs/>
        </w:rPr>
        <w:t>Automated metrics</w:t>
      </w:r>
      <w:r>
        <w:t xml:space="preserve"> (cheaper, faster, but noisy)</w:t>
      </w:r>
    </w:p>
    <w:p w:rsidR="000C3B97" w:rsidRDefault="00000000" w14:paraId="00000044" w14:textId="77777777">
      <w:pPr>
        <w:numPr>
          <w:ilvl w:val="0"/>
          <w:numId w:val="6"/>
        </w:numPr>
        <w:spacing w:before="240"/>
        <w:rPr/>
      </w:pPr>
      <w:r w:rsidRPr="65AF0EB5" w:rsidR="65AF0EB5">
        <w:rPr>
          <w:b w:val="1"/>
          <w:bCs w:val="1"/>
          <w:lang w:val="en-US"/>
        </w:rPr>
        <w:t>GPT-4-as-judge</w:t>
      </w:r>
      <w:r w:rsidRPr="65AF0EB5" w:rsidR="65AF0EB5">
        <w:rPr>
          <w:lang w:val="en-US"/>
        </w:rPr>
        <w:t xml:space="preserve"> with strict prompts: “Does the answer </w:t>
      </w:r>
      <w:r w:rsidRPr="65AF0EB5" w:rsidR="65AF0EB5">
        <w:rPr>
          <w:lang w:val="en-US"/>
        </w:rPr>
        <w:t>contain</w:t>
      </w:r>
      <w:r w:rsidRPr="65AF0EB5" w:rsidR="65AF0EB5">
        <w:rPr>
          <w:lang w:val="en-US"/>
        </w:rPr>
        <w:t xml:space="preserve"> any claim not directly supported by the retrieved images/tables? Yes/No + explanation.”</w:t>
      </w:r>
    </w:p>
    <w:p w:rsidR="000C3B97" w:rsidRDefault="00000000" w14:paraId="00000045" w14:textId="77777777">
      <w:pPr>
        <w:numPr>
          <w:ilvl w:val="0"/>
          <w:numId w:val="6"/>
        </w:numPr>
      </w:pPr>
      <w:r>
        <w:rPr>
          <w:b/>
          <w:bCs/>
        </w:rPr>
        <w:t>Visual entailment models</w:t>
      </w:r>
      <w:r>
        <w:t xml:space="preserve"> (e.g., ViLT fine-tuned on SNLI-VE)</w:t>
      </w:r>
    </w:p>
    <w:p w:rsidR="000C3B97" w:rsidRDefault="00000000" w14:paraId="00000046" w14:textId="77777777">
      <w:pPr>
        <w:numPr>
          <w:ilvl w:val="0"/>
          <w:numId w:val="6"/>
        </w:numPr>
      </w:pPr>
      <w:r>
        <w:rPr>
          <w:b/>
          <w:bCs/>
        </w:rPr>
        <w:t>Citation F1</w:t>
      </w:r>
      <w:r>
        <w:t>: treat cited regions as entities, compute precision/recall against gold citations</w:t>
      </w:r>
    </w:p>
    <w:p w:rsidR="000C3B97" w:rsidRDefault="00000000" w14:paraId="00000047" w14:textId="77777777">
      <w:pPr>
        <w:numPr>
          <w:ilvl w:val="0"/>
          <w:numId w:val="6"/>
        </w:numPr>
      </w:pPr>
      <w:r>
        <w:rPr>
          <w:b/>
          <w:bCs/>
        </w:rPr>
        <w:t>POPE score</w:t>
      </w:r>
      <w:r>
        <w:t>: probes object existence/hallucination rate</w:t>
      </w:r>
    </w:p>
    <w:p w:rsidR="000C3B97" w:rsidRDefault="00000000" w14:paraId="00000048" w14:textId="77777777">
      <w:pPr>
        <w:numPr>
          <w:ilvl w:val="0"/>
          <w:numId w:val="6"/>
        </w:numPr>
        <w:spacing w:after="240"/>
      </w:pPr>
      <w:r>
        <w:rPr>
          <w:b/>
          <w:bCs/>
        </w:rPr>
        <w:t>RAGAS-style multimodal extensions</w:t>
      </w:r>
      <w:r>
        <w:t>: faithfulness, answer relevance, context relevance (adapted for images/tables)</w:t>
      </w:r>
    </w:p>
    <w:p w:rsidR="000C3B97" w:rsidRDefault="00000000" w14:paraId="00000049" w14:textId="77777777">
      <w:pPr>
        <w:spacing w:before="240" w:after="240"/>
      </w:pPr>
      <w:r>
        <w:rPr>
          <w:b/>
          <w:bCs/>
        </w:rPr>
        <w:t>Reality check</w:t>
      </w:r>
      <w:r>
        <w:t>: Automated metrics correlate ~0.6–0.7 with human judgments on grounding. Always do human eval on a held-out set for production models.</w:t>
      </w:r>
    </w:p>
    <w:p w:rsidR="000C3B97" w:rsidRDefault="00000000" w14:paraId="0000004A" w14:textId="77777777">
      <w:pPr>
        <w:pStyle w:val="Heading3"/>
        <w:keepNext w:val="0"/>
        <w:keepLines w:val="0"/>
      </w:pPr>
      <w:bookmarkStart w:name="_ad4g3uw30cpn" w:id="10"/>
      <w:bookmarkEnd w:id="10"/>
      <w:r w:rsidR="65AF0EB5">
        <w:rPr/>
        <w:t>Debugging MRAG Failures</w:t>
      </w:r>
    </w:p>
    <w:p w:rsidR="65AF0EB5" w:rsidP="65AF0EB5" w:rsidRDefault="65AF0EB5" w14:paraId="3DF72513" w14:textId="53306648">
      <w:pPr>
        <w:pStyle w:val="Normal"/>
        <w:keepNext w:val="0"/>
        <w:keepLines w:val="0"/>
      </w:pPr>
      <w:r>
        <w:drawing>
          <wp:inline wp14:editId="1850A436" wp14:anchorId="08EB9E6A">
            <wp:extent cx="5943600" cy="352425"/>
            <wp:effectExtent l="0" t="0" r="0" b="0"/>
            <wp:docPr id="24249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49093" name="Picture 24249093"/>
                    <pic:cNvPicPr/>
                  </pic:nvPicPr>
                  <pic:blipFill>
                    <a:blip xmlns:r="http://schemas.openxmlformats.org/officeDocument/2006/relationships" r:embed="rId213014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B97" w:rsidP="65AF0EB5" w:rsidRDefault="00000000" w14:paraId="0000004B" w14:textId="77777777">
      <w:pPr>
        <w:spacing w:after="240"/>
        <w:rPr>
          <w:lang w:val="en-US"/>
        </w:rPr>
      </w:pPr>
      <w:r w:rsidRPr="65AF0EB5" w:rsidR="65AF0EB5">
        <w:rPr>
          <w:lang w:val="en-US"/>
        </w:rPr>
        <w:t>When an answer is wrong, you need a systematic way to find the culprit — not just “the model is bad</w:t>
      </w:r>
      <w:r w:rsidRPr="65AF0EB5" w:rsidR="65AF0EB5">
        <w:rPr>
          <w:lang w:val="en-US"/>
        </w:rPr>
        <w:t>”.</w:t>
      </w:r>
    </w:p>
    <w:p w:rsidR="000C3B97" w:rsidRDefault="00000000" w14:paraId="0000004C" w14:textId="77777777">
      <w:pPr>
        <w:spacing w:before="240" w:after="240"/>
      </w:pPr>
      <w:r>
        <w:rPr>
          <w:b/>
          <w:bCs/>
        </w:rPr>
        <w:t>Standard debugging workflow</w:t>
      </w:r>
      <w:r>
        <w:t xml:space="preserve"> (used in production teams):</w:t>
      </w:r>
    </w:p>
    <w:p w:rsidR="000C3B97" w:rsidRDefault="00000000" w14:paraId="0000004D" w14:textId="77777777">
      <w:pPr>
        <w:pStyle w:val="Heading4"/>
        <w:numPr>
          <w:ilvl w:val="0"/>
          <w:numId w:val="9"/>
        </w:numPr>
        <w:spacing w:before="240" w:after="0"/>
      </w:pPr>
      <w:bookmarkStart w:name="_hfnkjso6dvgd" w:colFirst="0" w:colLast="0" w:id="11"/>
      <w:bookmarkEnd w:id="11"/>
      <w:r>
        <w:t>Retrieve-only test</w:t>
      </w:r>
    </w:p>
    <w:p w:rsidR="000C3B97" w:rsidRDefault="00000000" w14:paraId="0000004E" w14:textId="77777777">
      <w:pPr>
        <w:numPr>
          <w:ilvl w:val="1"/>
          <w:numId w:val="9"/>
        </w:numPr>
        <w:rPr/>
      </w:pPr>
      <w:r w:rsidRPr="65AF0EB5" w:rsidR="65AF0EB5">
        <w:rPr>
          <w:rFonts w:ascii="Arial Unicode MS" w:hAnsi="Arial Unicode MS" w:eastAsia="Arial Unicode MS" w:cs="Arial Unicode MS"/>
          <w:lang w:val="en-US"/>
        </w:rPr>
        <w:t xml:space="preserve">Run retrieval alone → check 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>top-10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 xml:space="preserve"> results manually or with 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>recall@k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 xml:space="preserve"> against gold evidence.</w:t>
      </w:r>
    </w:p>
    <w:p w:rsidR="000C3B97" w:rsidRDefault="00000000" w14:paraId="0000004F" w14:textId="77777777">
      <w:pPr>
        <w:numPr>
          <w:ilvl w:val="1"/>
          <w:numId w:val="9"/>
        </w:numPr>
      </w:pPr>
      <w:r>
        <w:rPr>
          <w:rFonts w:ascii="Arial Unicode MS" w:hAnsi="Arial Unicode MS" w:eastAsia="Arial Unicode MS" w:cs="Arial Unicode MS"/>
        </w:rPr>
        <w:t>Failure here → retriever problem (bad embeddings, poor chunking, weak cross-modal alignment, metadata filter too strict/loose).</w:t>
      </w:r>
    </w:p>
    <w:p w:rsidR="000C3B97" w:rsidRDefault="00000000" w14:paraId="00000050" w14:textId="77777777">
      <w:pPr>
        <w:pStyle w:val="Heading4"/>
        <w:numPr>
          <w:ilvl w:val="0"/>
          <w:numId w:val="9"/>
        </w:numPr>
        <w:spacing w:before="0" w:after="0"/>
      </w:pPr>
      <w:bookmarkStart w:name="_tww3n1z6p8j" w:colFirst="0" w:colLast="0" w:id="12"/>
      <w:bookmarkEnd w:id="12"/>
      <w:r>
        <w:t>Retriever + simple generator test</w:t>
      </w:r>
    </w:p>
    <w:p w:rsidR="000C3B97" w:rsidRDefault="00000000" w14:paraId="00000051" w14:textId="77777777">
      <w:pPr>
        <w:numPr>
          <w:ilvl w:val="1"/>
          <w:numId w:val="9"/>
        </w:numPr>
      </w:pPr>
      <w:r>
        <w:t>Feed retrieved context to a tiny/frozen VLM with prompt “Summarize only what is visible.”</w:t>
      </w:r>
    </w:p>
    <w:p w:rsidR="000C3B97" w:rsidRDefault="00000000" w14:paraId="00000052" w14:textId="77777777">
      <w:pPr>
        <w:numPr>
          <w:ilvl w:val="1"/>
          <w:numId w:val="9"/>
        </w:numPr>
        <w:rPr/>
      </w:pPr>
      <w:r w:rsidRPr="65AF0EB5" w:rsidR="65AF0EB5">
        <w:rPr>
          <w:rFonts w:ascii="Arial Unicode MS" w:hAnsi="Arial Unicode MS" w:eastAsia="Arial Unicode MS" w:cs="Arial Unicode MS"/>
          <w:lang w:val="en-US"/>
        </w:rPr>
        <w:t xml:space="preserve">If summary is faithful but 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>final answer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 xml:space="preserve"> 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>isn’t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 xml:space="preserve"> → generator problem (over-generation, prompt not strict enough, weak instruction tuning).</w:t>
      </w:r>
    </w:p>
    <w:p w:rsidR="000C3B97" w:rsidRDefault="00000000" w14:paraId="00000053" w14:textId="77777777">
      <w:pPr>
        <w:pStyle w:val="Heading4"/>
        <w:numPr>
          <w:ilvl w:val="0"/>
          <w:numId w:val="9"/>
        </w:numPr>
        <w:spacing w:before="0" w:after="0"/>
      </w:pPr>
      <w:bookmarkStart w:name="_8ztrdv8gsr34" w:colFirst="0" w:colLast="0" w:id="13"/>
      <w:bookmarkEnd w:id="13"/>
      <w:r>
        <w:t>Reasoner / agent loop test</w:t>
      </w:r>
    </w:p>
    <w:p w:rsidR="000C3B97" w:rsidRDefault="00000000" w14:paraId="00000054" w14:textId="77777777">
      <w:pPr>
        <w:numPr>
          <w:ilvl w:val="1"/>
          <w:numId w:val="9"/>
        </w:numPr>
      </w:pPr>
      <w:r>
        <w:t>If iterative/multi-hop: log each retrieve-reason-retrieve step.</w:t>
      </w:r>
    </w:p>
    <w:p w:rsidR="000C3B97" w:rsidRDefault="00000000" w14:paraId="00000055" w14:textId="77777777">
      <w:pPr>
        <w:numPr>
          <w:ilvl w:val="1"/>
          <w:numId w:val="9"/>
        </w:numPr>
      </w:pPr>
      <w:r>
        <w:t>Where does the reasoning go wrong? (bad query rewrite, wrong intent detection)</w:t>
      </w:r>
    </w:p>
    <w:p w:rsidR="000C3B97" w:rsidRDefault="00000000" w14:paraId="00000056" w14:textId="77777777">
      <w:pPr>
        <w:pStyle w:val="Heading4"/>
        <w:numPr>
          <w:ilvl w:val="0"/>
          <w:numId w:val="9"/>
        </w:numPr>
        <w:spacing w:before="0" w:after="0"/>
      </w:pPr>
      <w:bookmarkStart w:name="_hp1uahq6lo3g" w:colFirst="0" w:colLast="0" w:id="14"/>
      <w:bookmarkEnd w:id="14"/>
      <w:r>
        <w:t>Modality ablation</w:t>
      </w:r>
    </w:p>
    <w:p w:rsidR="000C3B97" w:rsidRDefault="00000000" w14:paraId="00000057" w14:textId="77777777">
      <w:pPr>
        <w:numPr>
          <w:ilvl w:val="1"/>
          <w:numId w:val="9"/>
        </w:numPr>
        <w:rPr/>
      </w:pPr>
      <w:r w:rsidRPr="65AF0EB5" w:rsidR="65AF0EB5">
        <w:rPr>
          <w:rFonts w:ascii="Arial Unicode MS" w:hAnsi="Arial Unicode MS" w:eastAsia="Arial Unicode MS" w:cs="Arial Unicode MS"/>
          <w:lang w:val="en-US"/>
        </w:rPr>
        <w:t xml:space="preserve">Run with only text retrieved → only images → 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>both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>.</w:t>
      </w:r>
    </w:p>
    <w:p w:rsidR="000C3B97" w:rsidRDefault="00000000" w14:paraId="00000058" w14:textId="77777777">
      <w:pPr>
        <w:numPr>
          <w:ilvl w:val="1"/>
          <w:numId w:val="9"/>
        </w:numPr>
      </w:pPr>
      <w:r>
        <w:rPr>
          <w:rFonts w:ascii="Arial Unicode MS" w:hAnsi="Arial Unicode MS" w:eastAsia="Arial Unicode MS" w:cs="Arial Unicode MS"/>
        </w:rPr>
        <w:t>If text-only is better → vision encoder weak or cross-modal fusion broken.</w:t>
      </w:r>
    </w:p>
    <w:p w:rsidR="000C3B97" w:rsidRDefault="00000000" w14:paraId="00000059" w14:textId="77777777">
      <w:pPr>
        <w:numPr>
          <w:ilvl w:val="1"/>
          <w:numId w:val="9"/>
        </w:numPr>
      </w:pPr>
      <w:r>
        <w:rPr>
          <w:rFonts w:ascii="Arial Unicode MS" w:hAnsi="Arial Unicode MS" w:eastAsia="Arial Unicode MS" w:cs="Arial Unicode MS"/>
        </w:rPr>
        <w:t>If images-only is better → text/OCR path is noisy.</w:t>
      </w:r>
    </w:p>
    <w:p w:rsidR="000C3B97" w:rsidRDefault="00000000" w14:paraId="0000005A" w14:textId="77777777">
      <w:pPr>
        <w:pStyle w:val="Heading4"/>
        <w:numPr>
          <w:ilvl w:val="0"/>
          <w:numId w:val="9"/>
        </w:numPr>
        <w:spacing w:before="0" w:after="0"/>
      </w:pPr>
      <w:bookmarkStart w:name="_4jjrgxjv9h4s" w:colFirst="0" w:colLast="0" w:id="15"/>
      <w:bookmarkEnd w:id="15"/>
      <w:r>
        <w:t>Error taxonomy logging</w:t>
      </w:r>
    </w:p>
    <w:p w:rsidR="000C3B97" w:rsidRDefault="00000000" w14:paraId="0000005B" w14:textId="77777777">
      <w:pPr>
        <w:numPr>
          <w:ilvl w:val="1"/>
          <w:numId w:val="9"/>
        </w:numPr>
      </w:pPr>
      <w:r>
        <w:t>Categories:</w:t>
      </w:r>
    </w:p>
    <w:p w:rsidR="000C3B97" w:rsidRDefault="00000000" w14:paraId="0000005C" w14:textId="77777777">
      <w:pPr>
        <w:numPr>
          <w:ilvl w:val="2"/>
          <w:numId w:val="9"/>
        </w:numPr>
        <w:rPr/>
      </w:pPr>
      <w:r w:rsidRPr="65AF0EB5" w:rsidR="65AF0EB5">
        <w:rPr>
          <w:lang w:val="en-US"/>
        </w:rPr>
        <w:t xml:space="preserve">Retriever miss (gold chunk not in </w:t>
      </w:r>
      <w:r w:rsidRPr="65AF0EB5" w:rsidR="65AF0EB5">
        <w:rPr>
          <w:lang w:val="en-US"/>
        </w:rPr>
        <w:t>top-50</w:t>
      </w:r>
      <w:r w:rsidRPr="65AF0EB5" w:rsidR="65AF0EB5">
        <w:rPr>
          <w:lang w:val="en-US"/>
        </w:rPr>
        <w:t>)</w:t>
      </w:r>
    </w:p>
    <w:p w:rsidR="000C3B97" w:rsidRDefault="00000000" w14:paraId="0000005D" w14:textId="77777777">
      <w:pPr>
        <w:numPr>
          <w:ilvl w:val="2"/>
          <w:numId w:val="9"/>
        </w:numPr>
      </w:pPr>
      <w:r>
        <w:t>Grounding violation (claim not in retrieved evidence)</w:t>
      </w:r>
    </w:p>
    <w:p w:rsidR="000C3B97" w:rsidRDefault="00000000" w14:paraId="0000005E" w14:textId="77777777">
      <w:pPr>
        <w:numPr>
          <w:ilvl w:val="2"/>
          <w:numId w:val="9"/>
        </w:numPr>
      </w:pPr>
      <w:r>
        <w:t>Citation error</w:t>
      </w:r>
    </w:p>
    <w:p w:rsidR="000C3B97" w:rsidRDefault="00000000" w14:paraId="0000005F" w14:textId="77777777">
      <w:pPr>
        <w:numPr>
          <w:ilvl w:val="2"/>
          <w:numId w:val="9"/>
        </w:numPr>
      </w:pPr>
      <w:r>
        <w:t>Visual misinterpretation (sees crack but calls it scratch)</w:t>
      </w:r>
    </w:p>
    <w:p w:rsidR="000C3B97" w:rsidRDefault="00000000" w14:paraId="00000060" w14:textId="77777777">
      <w:pPr>
        <w:numPr>
          <w:ilvl w:val="2"/>
          <w:numId w:val="9"/>
        </w:numPr>
        <w:spacing w:after="240"/>
        <w:rPr/>
      </w:pPr>
      <w:r w:rsidR="65AF0EB5">
        <w:rPr/>
        <w:t>Robustness failure (blurry input breaks it)</w:t>
      </w:r>
    </w:p>
    <w:p w:rsidR="65AF0EB5" w:rsidP="65AF0EB5" w:rsidRDefault="65AF0EB5" w14:paraId="21CD122E" w14:textId="21DC9119">
      <w:pPr>
        <w:pStyle w:val="Normal"/>
        <w:spacing w:after="240"/>
      </w:pPr>
      <w:r>
        <w:drawing>
          <wp:inline wp14:editId="3E9B27AB" wp14:anchorId="0FF0C1DB">
            <wp:extent cx="5943600" cy="352425"/>
            <wp:effectExtent l="0" t="0" r="0" b="0"/>
            <wp:docPr id="265699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699403" name="Picture 265699403"/>
                    <pic:cNvPicPr/>
                  </pic:nvPicPr>
                  <pic:blipFill>
                    <a:blip xmlns:r="http://schemas.openxmlformats.org/officeDocument/2006/relationships" r:embed="rId912168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B97" w:rsidRDefault="00000000" w14:paraId="00000061" w14:textId="77777777">
      <w:pPr>
        <w:spacing w:after="240"/>
      </w:pPr>
      <w:r>
        <w:t>Bad answer: “No crack visible, normal wear.”</w:t>
      </w:r>
    </w:p>
    <w:p w:rsidR="000C3B97" w:rsidRDefault="00000000" w14:paraId="00000062" w14:textId="77777777">
      <w:pPr>
        <w:numPr>
          <w:ilvl w:val="0"/>
          <w:numId w:val="10"/>
        </w:numPr>
        <w:spacing w:before="240"/>
        <w:rPr/>
      </w:pPr>
      <w:r w:rsidRPr="65AF0EB5" w:rsidR="65AF0EB5">
        <w:rPr>
          <w:rFonts w:ascii="Arial Unicode MS" w:hAnsi="Arial Unicode MS" w:eastAsia="Arial Unicode MS" w:cs="Arial Unicode MS"/>
          <w:lang w:val="en-US"/>
        </w:rPr>
        <w:t xml:space="preserve">Step 1: Retrieval check → gold damage 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>photo is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 xml:space="preserve"> rank 42 → retriever failure (vision embedding not capturing crack texture well).</w:t>
      </w:r>
    </w:p>
    <w:p w:rsidR="000C3B97" w:rsidRDefault="00000000" w14:paraId="00000063" w14:textId="77777777">
      <w:pPr>
        <w:numPr>
          <w:ilvl w:val="0"/>
          <w:numId w:val="10"/>
        </w:numPr>
        <w:rPr/>
      </w:pPr>
      <w:r w:rsidRPr="65AF0EB5" w:rsidR="65AF0EB5">
        <w:rPr>
          <w:rFonts w:ascii="Arial Unicode MS" w:hAnsi="Arial Unicode MS" w:eastAsia="Arial Unicode MS" w:cs="Arial Unicode MS"/>
          <w:lang w:val="en-US"/>
        </w:rPr>
        <w:t xml:space="preserve">Step 2: Feed 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>top-10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 xml:space="preserve"> to frozen 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>LLaVA</w:t>
      </w:r>
      <w:r w:rsidRPr="65AF0EB5" w:rsidR="65AF0EB5">
        <w:rPr>
          <w:rFonts w:ascii="Arial Unicode MS" w:hAnsi="Arial Unicode MS" w:eastAsia="Arial Unicode MS" w:cs="Arial Unicode MS"/>
          <w:lang w:val="en-US"/>
        </w:rPr>
        <w:t xml:space="preserve"> → it correctly says “visible crack on top right” → generator problem (final model not following grounding instructions).</w:t>
      </w:r>
    </w:p>
    <w:p w:rsidR="000C3B97" w:rsidRDefault="00000000" w14:paraId="00000064" w14:textId="77777777">
      <w:pPr>
        <w:numPr>
          <w:ilvl w:val="0"/>
          <w:numId w:val="10"/>
        </w:numPr>
        <w:spacing w:after="240"/>
      </w:pPr>
      <w:r>
        <w:t>Fix: Improve vision-first embedding + add stricter faithfulness prompt + preference tuning on grounding pairs.</w:t>
      </w:r>
    </w:p>
    <w:p w:rsidR="000C3B97" w:rsidRDefault="00000000" w14:paraId="00000065" w14:textId="77777777">
      <w:pPr>
        <w:spacing w:before="240" w:after="240"/>
      </w:pPr>
      <w:r>
        <w:t>This debugging loop turns vague “it’s hallucinating” into actionable tickets, crucial for iterating toward production reliability.</w:t>
      </w:r>
    </w:p>
    <w:p w:rsidR="000C3B97" w:rsidRDefault="00000000" w14:paraId="00000066" w14:textId="77777777">
      <w:pPr>
        <w:pStyle w:val="Heading3"/>
        <w:keepNext w:val="0"/>
        <w:keepLines w:val="0"/>
        <w:spacing w:before="480"/>
      </w:pPr>
      <w:bookmarkStart w:name="_h7zwdt59y4x9" w:colFirst="0" w:colLast="0" w:id="16"/>
      <w:bookmarkEnd w:id="16"/>
      <w:r>
        <w:lastRenderedPageBreak/>
        <w:t>Conclusion &amp; Key Takeaways</w:t>
      </w:r>
    </w:p>
    <w:p w:rsidR="000C3B97" w:rsidRDefault="00000000" w14:paraId="00000067" w14:textId="77777777">
      <w:pPr>
        <w:spacing w:before="240" w:after="240"/>
      </w:pPr>
      <w:r w:rsidRPr="65AF0EB5" w:rsidR="65AF0EB5">
        <w:rPr>
          <w:lang w:val="en-US"/>
        </w:rPr>
        <w:t xml:space="preserve">Evaluating and debugging MRAG is more involved than text RAG, but the payoff is </w:t>
      </w:r>
      <w:r w:rsidRPr="65AF0EB5" w:rsidR="65AF0EB5">
        <w:rPr>
          <w:lang w:val="en-US"/>
        </w:rPr>
        <w:t>trustworthy</w:t>
      </w:r>
      <w:r w:rsidRPr="65AF0EB5" w:rsidR="65AF0EB5">
        <w:rPr>
          <w:lang w:val="en-US"/>
        </w:rPr>
        <w:t xml:space="preserve"> answers that </w:t>
      </w:r>
      <w:r w:rsidRPr="65AF0EB5" w:rsidR="65AF0EB5">
        <w:rPr>
          <w:lang w:val="en-US"/>
        </w:rPr>
        <w:t>actually see</w:t>
      </w:r>
      <w:r w:rsidRPr="65AF0EB5" w:rsidR="65AF0EB5">
        <w:rPr>
          <w:lang w:val="en-US"/>
        </w:rPr>
        <w:t xml:space="preserve"> and cite the evidence.</w:t>
      </w:r>
    </w:p>
    <w:p w:rsidR="000C3B97" w:rsidRDefault="00000000" w14:paraId="00000068" w14:textId="77777777">
      <w:pPr>
        <w:pStyle w:val="Heading4"/>
        <w:spacing w:before="240" w:after="240"/>
      </w:pPr>
      <w:bookmarkStart w:name="_mr8kcsbmogok" w:colFirst="0" w:colLast="0" w:id="17"/>
      <w:bookmarkEnd w:id="17"/>
      <w:r>
        <w:t>Key Takeaways</w:t>
      </w:r>
    </w:p>
    <w:p w:rsidR="000C3B97" w:rsidRDefault="00000000" w14:paraId="00000069" w14:textId="77777777">
      <w:pPr>
        <w:numPr>
          <w:ilvl w:val="0"/>
          <w:numId w:val="3"/>
        </w:numPr>
        <w:spacing w:before="240"/>
        <w:rPr/>
      </w:pPr>
      <w:r w:rsidRPr="65AF0EB5" w:rsidR="65AF0EB5">
        <w:rPr>
          <w:lang w:val="en-US"/>
        </w:rPr>
        <w:t xml:space="preserve">Core axes: Grounding/Faithfulness (most critical), Citation Correctness, Retrieval </w:t>
      </w:r>
      <w:r w:rsidRPr="65AF0EB5" w:rsidR="65AF0EB5">
        <w:rPr>
          <w:lang w:val="en-US"/>
        </w:rPr>
        <w:t>Recall@K</w:t>
      </w:r>
      <w:r w:rsidRPr="65AF0EB5" w:rsidR="65AF0EB5">
        <w:rPr>
          <w:lang w:val="en-US"/>
        </w:rPr>
        <w:t xml:space="preserve"> (multimodal), Robustness</w:t>
      </w:r>
    </w:p>
    <w:p w:rsidR="000C3B97" w:rsidRDefault="00000000" w14:paraId="0000006A" w14:textId="77777777">
      <w:pPr>
        <w:numPr>
          <w:ilvl w:val="0"/>
          <w:numId w:val="3"/>
        </w:numPr>
        <w:rPr/>
      </w:pPr>
      <w:r w:rsidRPr="65AF0EB5" w:rsidR="65AF0EB5">
        <w:rPr>
          <w:lang w:val="en-US"/>
        </w:rPr>
        <w:t xml:space="preserve">Benchmarks: MRAG-Bench, MME-Pro, </w:t>
      </w:r>
      <w:r w:rsidRPr="65AF0EB5" w:rsidR="65AF0EB5">
        <w:rPr>
          <w:lang w:val="en-US"/>
        </w:rPr>
        <w:t>ChartQA</w:t>
      </w:r>
      <w:r w:rsidRPr="65AF0EB5" w:rsidR="65AF0EB5">
        <w:rPr>
          <w:lang w:val="en-US"/>
        </w:rPr>
        <w:t>++, POPE, Dyn-VQA, use them to track progress</w:t>
      </w:r>
    </w:p>
    <w:p w:rsidR="000C3B97" w:rsidRDefault="00000000" w14:paraId="0000006B" w14:textId="77777777">
      <w:pPr>
        <w:numPr>
          <w:ilvl w:val="0"/>
          <w:numId w:val="3"/>
        </w:numPr>
        <w:rPr/>
      </w:pPr>
      <w:r w:rsidRPr="65AF0EB5" w:rsidR="65AF0EB5">
        <w:rPr>
          <w:lang w:val="en-US"/>
        </w:rPr>
        <w:t xml:space="preserve">Human eval (Likert + pairwise) </w:t>
      </w:r>
      <w:r w:rsidRPr="65AF0EB5" w:rsidR="65AF0EB5">
        <w:rPr>
          <w:lang w:val="en-US"/>
        </w:rPr>
        <w:t>remains</w:t>
      </w:r>
      <w:r w:rsidRPr="65AF0EB5" w:rsidR="65AF0EB5">
        <w:rPr>
          <w:lang w:val="en-US"/>
        </w:rPr>
        <w:t xml:space="preserve"> gold; automate with GPT-4 judge + visual entailment for speed</w:t>
      </w:r>
    </w:p>
    <w:p w:rsidR="000C3B97" w:rsidRDefault="00000000" w14:paraId="0000006C" w14:textId="77777777">
      <w:pPr>
        <w:numPr>
          <w:ilvl w:val="0"/>
          <w:numId w:val="3"/>
        </w:numPr>
      </w:pPr>
      <w:r>
        <w:rPr>
          <w:rFonts w:ascii="Arial Unicode MS" w:hAnsi="Arial Unicode MS" w:eastAsia="Arial Unicode MS" w:cs="Arial Unicode MS"/>
        </w:rPr>
        <w:t>Debugging workflow: retrieve-only → simple generator → agent loop → modality ablation → error taxonomy</w:t>
      </w:r>
    </w:p>
    <w:p w:rsidR="000C3B97" w:rsidRDefault="00000000" w14:paraId="0000006D" w14:textId="77777777">
      <w:pPr>
        <w:numPr>
          <w:ilvl w:val="0"/>
          <w:numId w:val="3"/>
        </w:numPr>
        <w:spacing w:after="240"/>
      </w:pPr>
      <w:r>
        <w:rPr>
          <w:rFonts w:ascii="Arial Unicode MS" w:hAnsi="Arial Unicode MS" w:eastAsia="Arial Unicode MS" w:cs="Arial Unicode MS"/>
        </w:rPr>
        <w:t>In e-commerce: Fix retriever to surface real damage photos, enforce grounding so model never says “no crack” when one is visible, add strict citation checks → dramatically lower dispute rates and support escalations</w:t>
      </w:r>
    </w:p>
    <w:p w:rsidR="000C3B97" w:rsidRDefault="00000000" w14:paraId="0000006E" w14:textId="77777777">
      <w:pPr>
        <w:spacing w:before="240" w:after="240"/>
      </w:pPr>
      <w:r w:rsidRPr="65AF0EB5" w:rsidR="65AF0EB5">
        <w:rPr>
          <w:lang w:val="en-US"/>
        </w:rPr>
        <w:t>Master this loop and your MRAG system moves from “sometimes helpful” to “reliably accurate and visual-grounded</w:t>
      </w:r>
      <w:r w:rsidRPr="65AF0EB5" w:rsidR="65AF0EB5">
        <w:rPr>
          <w:lang w:val="en-US"/>
        </w:rPr>
        <w:t>”,</w:t>
      </w:r>
      <w:r w:rsidRPr="65AF0EB5" w:rsidR="65AF0EB5">
        <w:rPr>
          <w:lang w:val="en-US"/>
        </w:rPr>
        <w:t xml:space="preserve"> the difference between a good support bot and one </w:t>
      </w:r>
      <w:r w:rsidRPr="65AF0EB5" w:rsidR="65AF0EB5">
        <w:rPr>
          <w:lang w:val="en-US"/>
        </w:rPr>
        <w:t>customers</w:t>
      </w:r>
      <w:r w:rsidRPr="65AF0EB5" w:rsidR="65AF0EB5">
        <w:rPr>
          <w:lang w:val="en-US"/>
        </w:rPr>
        <w:t xml:space="preserve"> </w:t>
      </w:r>
      <w:r w:rsidRPr="65AF0EB5" w:rsidR="65AF0EB5">
        <w:rPr>
          <w:lang w:val="en-US"/>
        </w:rPr>
        <w:t>actually trust</w:t>
      </w:r>
      <w:r w:rsidRPr="65AF0EB5" w:rsidR="65AF0EB5">
        <w:rPr>
          <w:lang w:val="en-US"/>
        </w:rPr>
        <w:t>.</w:t>
      </w:r>
    </w:p>
    <w:p w:rsidR="000C3B97" w:rsidRDefault="000C3B97" w14:paraId="0000006F" w14:textId="77777777"/>
    <w:p w:rsidR="000C3B97" w:rsidRDefault="000C3B97" w14:paraId="00000070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7vv8jupod8in" w:colFirst="0" w:colLast="0" w:id="18"/>
      <w:bookmarkEnd w:id="18"/>
    </w:p>
    <w:p w:rsidR="000C3B97" w:rsidRDefault="000C3B97" w14:paraId="00000071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6n6zus5xt6mn" w:colFirst="0" w:colLast="0" w:id="19"/>
      <w:bookmarkEnd w:id="19"/>
    </w:p>
    <w:p w:rsidR="000C3B97" w:rsidRDefault="000C3B97" w14:paraId="00000072" w14:textId="77777777">
      <w:pPr>
        <w:spacing w:after="240"/>
      </w:pPr>
    </w:p>
    <w:p w:rsidR="000C3B97" w:rsidRDefault="000C3B97" w14:paraId="00000073" w14:textId="77777777"/>
    <w:p w:rsidR="000C3B97" w:rsidRDefault="000C3B97" w14:paraId="00000074" w14:textId="77777777"/>
    <w:sectPr w:rsidR="000C3B9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7963BE3-B0ED-4023-A2C3-A92FF55EE987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027E72F-D1B0-4A7D-B05E-55781EA40BB8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7BE2"/>
    <w:multiLevelType w:val="multilevel"/>
    <w:tmpl w:val="E07C9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A2768"/>
    <w:multiLevelType w:val="multilevel"/>
    <w:tmpl w:val="D1461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AE47DA"/>
    <w:multiLevelType w:val="multilevel"/>
    <w:tmpl w:val="F6968D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1A48FD"/>
    <w:multiLevelType w:val="multilevel"/>
    <w:tmpl w:val="91828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391EEA"/>
    <w:multiLevelType w:val="multilevel"/>
    <w:tmpl w:val="6ACED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D9625E"/>
    <w:multiLevelType w:val="multilevel"/>
    <w:tmpl w:val="D960C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833B45"/>
    <w:multiLevelType w:val="multilevel"/>
    <w:tmpl w:val="2070D5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3E45F4"/>
    <w:multiLevelType w:val="multilevel"/>
    <w:tmpl w:val="D5F01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D1755D"/>
    <w:multiLevelType w:val="multilevel"/>
    <w:tmpl w:val="69622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1D106F"/>
    <w:multiLevelType w:val="multilevel"/>
    <w:tmpl w:val="266A24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36656969">
    <w:abstractNumId w:val="2"/>
  </w:num>
  <w:num w:numId="2" w16cid:durableId="166143325">
    <w:abstractNumId w:val="4"/>
  </w:num>
  <w:num w:numId="3" w16cid:durableId="1404525841">
    <w:abstractNumId w:val="8"/>
  </w:num>
  <w:num w:numId="4" w16cid:durableId="540554489">
    <w:abstractNumId w:val="6"/>
  </w:num>
  <w:num w:numId="5" w16cid:durableId="1208877179">
    <w:abstractNumId w:val="0"/>
  </w:num>
  <w:num w:numId="6" w16cid:durableId="1706832165">
    <w:abstractNumId w:val="7"/>
  </w:num>
  <w:num w:numId="7" w16cid:durableId="2144107951">
    <w:abstractNumId w:val="5"/>
  </w:num>
  <w:num w:numId="8" w16cid:durableId="287013795">
    <w:abstractNumId w:val="1"/>
  </w:num>
  <w:num w:numId="9" w16cid:durableId="1597133877">
    <w:abstractNumId w:val="9"/>
  </w:num>
  <w:num w:numId="10" w16cid:durableId="2019188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B97"/>
    <w:rsid w:val="000C3B97"/>
    <w:rsid w:val="00B15EA5"/>
    <w:rsid w:val="00CC1758"/>
    <w:rsid w:val="00EC1815"/>
    <w:rsid w:val="65AF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5AE09"/>
  <w15:docId w15:val="{3F422F8B-CE6B-48E9-9C37-4035A0C46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813571607" /><Relationship Type="http://schemas.openxmlformats.org/officeDocument/2006/relationships/image" Target="/media/image2.png" Id="rId1835700872" /><Relationship Type="http://schemas.openxmlformats.org/officeDocument/2006/relationships/image" Target="/media/image3.png" Id="rId441791720" /><Relationship Type="http://schemas.openxmlformats.org/officeDocument/2006/relationships/image" Target="/media/image4.png" Id="rId949029832" /><Relationship Type="http://schemas.openxmlformats.org/officeDocument/2006/relationships/image" Target="/media/image5.png" Id="rId213014995" /><Relationship Type="http://schemas.openxmlformats.org/officeDocument/2006/relationships/image" Target="/media/image6.png" Id="rId912168595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4</revision>
  <dcterms:created xsi:type="dcterms:W3CDTF">2026-03-21T06:15:00.0000000Z</dcterms:created>
  <dcterms:modified xsi:type="dcterms:W3CDTF">2026-03-21T15:43:47.7414053Z</dcterms:modified>
</coreProperties>
</file>