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8EE" w:rsidRDefault="00F778EE" w:rsidP="00F778EE">
      <w:pPr>
        <w:jc w:val="center"/>
        <w:rPr>
          <w:rFonts w:ascii="黑体" w:eastAsia="黑体" w:hint="eastAsia"/>
          <w:b/>
          <w:sz w:val="32"/>
        </w:rPr>
      </w:pPr>
      <w:r>
        <w:rPr>
          <w:rFonts w:ascii="黑体" w:eastAsia="黑体" w:hint="eastAsia" w:hAnsi="黑体"/>
          <w:b/>
          <w:sz w:val="24"/>
        </w:rPr>
        <w:t>《</w:t>
      </w:r>
      <w:r w:rsidR="005C172F">
        <w:rPr>
          <w:rFonts w:ascii="黑体" w:eastAsia="黑体" w:hint="eastAsia" w:hAnsi="黑体"/>
          <w:b/>
          <w:sz w:val="24"/>
        </w:rPr>
        <w:t>计算机网络</w:t>
      </w:r>
      <w:r>
        <w:rPr>
          <w:rFonts w:ascii="黑体" w:eastAsia="黑体" w:hint="eastAsia" w:hAnsi="黑体"/>
          <w:b/>
          <w:sz w:val="24"/>
        </w:rPr>
        <w:t>》实验报告</w:t>
      </w:r>
    </w:p>
    <w:p w:rsidR="00F778EE" w:rsidRDefault="00F778EE" w:rsidP="00F778EE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:rsidR="00F778EE" w:rsidTr="00F778EE">
        <w:tblPrEx>
          <w:tblCellMar>
            <w:top w:w="0" w:type="dxa"/>
            <w:bottom w:w="0" w:type="dxa"/>
          </w:tblCellMar>
        </w:tblPrEx>
        <w:trPr>
          <w:trHeight w:val="590"/>
          <w:jc w:val="center"/>
        </w:trPr>
        <w:tc>
          <w:tcPr>
            <w:tcW w:w="1980" w:type="dxa"/>
            <w:gridSpan w:val="2"/>
            <w:vAlign w:val="center"/>
          </w:tcPr>
          <w:p w:rsidR="00F778EE" w:rsidRPr="00826B6B" w:rsidRDefault="00F778EE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F778EE">
              <w:rPr>
                <w:rFonts w:ascii="黑体" w:hAnsi="黑体" w:hint="eastAsia" w:eastAsia="黑体"/>
                <w:b/>
                <w:sz w:val="21"/>
              </w:rPr>
              <w:t>年级、专业、班</w:t>
            </w:r>
            <w:r>
              <w:rPr>
                <w:rFonts w:ascii="黑体" w:hAnsi="黑体" w:hint="eastAsia" w:eastAsia="黑体"/>
                <w:b/>
                <w:sz w:val="21"/>
              </w:rPr>
              <w:t>级</w:t>
            </w:r>
          </w:p>
        </w:tc>
        <w:tc>
          <w:tcPr>
            <w:tcW w:w="3685" w:type="dxa"/>
            <w:gridSpan w:val="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sz w:val="21"/>
              </w:rPr>
            </w:r>
            <w:r>
              <w:rPr>
                <w:rFonts w:ascii="黑体" w:hAnsi="黑体" w:eastAsia="黑体"/>
                <w:b w:val="0"/>
                <w:sz w:val="21"/>
              </w:rPr>
              <w:t>2024级计算机科学与技术计科03班</w:t>
            </w:r>
          </w:p>
        </w:tc>
        <w:tc>
          <w:tcPr>
            <w:tcW w:w="851" w:type="dxa"/>
            <w:vAlign w:val="center"/>
          </w:tcPr>
          <w:p w:rsidR="00F778EE" w:rsidRPr="00F778EE" w:rsidRDefault="00F778EE" w:rsidP="00A553E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F778EE">
              <w:rPr>
                <w:rFonts w:ascii="黑体" w:hAnsi="黑体" w:hint="eastAsia" w:eastAsia="黑体"/>
                <w:b/>
                <w:sz w:val="21"/>
              </w:rPr>
              <w:t>姓名</w:t>
            </w:r>
          </w:p>
        </w:tc>
        <w:tc>
          <w:tcPr>
            <w:tcW w:w="1864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sz w:val="21"/>
              </w:rPr>
            </w:r>
            <w:r>
              <w:rPr>
                <w:rFonts w:ascii="黑体" w:hAnsi="黑体" w:eastAsia="黑体"/>
                <w:b w:val="0"/>
                <w:sz w:val="21"/>
              </w:rPr>
              <w:t>严浩睿</w:t>
            </w:r>
          </w:p>
        </w:tc>
      </w:tr>
      <w:tr w:rsidR="00D85DE9" w:rsidTr="00F778EE">
        <w:tblPrEx>
          <w:tblCellMar>
            <w:top w:w="0" w:type="dxa"/>
            <w:bottom w:w="0" w:type="dxa"/>
          </w:tblCellMar>
        </w:tblPrEx>
        <w:trPr>
          <w:trHeight w:val="590"/>
          <w:jc w:val="center"/>
        </w:trPr>
        <w:tc>
          <w:tcPr>
            <w:tcW w:w="1263" w:type="dxa"/>
            <w:vAlign w:val="center"/>
          </w:tcPr>
          <w:p w:rsidR="00D85DE9" w:rsidRPr="00826B6B" w:rsidRDefault="00D85DE9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黑体" w:hAnsi="黑体" w:hint="eastAsia" w:eastAsia="黑体"/>
                <w:b/>
                <w:sz w:val="21"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:rsidR="00D85DE9" w:rsidRPr="00964E1C" w:rsidRDefault="00C2005F" w:rsidP="00A553E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 w:rsidRPr="00C2005F">
              <w:rPr>
                <w:rFonts w:ascii="黑体" w:hAnsi="黑体" w:hint="eastAsia" w:eastAsia="黑体"/>
                <w:b/>
                <w:sz w:val="24"/>
                <w:szCs w:val="28"/>
              </w:rPr>
              <w:t>网线制作</w:t>
            </w:r>
            <w:r>
              <w:rPr>
                <w:rFonts w:ascii="黑体" w:hAnsi="黑体" w:hint="eastAsia" w:eastAsia="黑体"/>
                <w:b/>
                <w:sz w:val="24"/>
                <w:szCs w:val="28"/>
              </w:rPr>
              <w:t>、</w:t>
            </w:r>
            <w:r w:rsidRPr="00C2005F">
              <w:rPr>
                <w:rFonts w:ascii="黑体" w:hAnsi="黑体" w:hint="eastAsia" w:eastAsia="黑体"/>
                <w:b/>
                <w:sz w:val="24"/>
                <w:szCs w:val="28"/>
              </w:rPr>
              <w:t>VLAN配置与协议分析</w:t>
            </w:r>
          </w:p>
        </w:tc>
      </w:tr>
      <w:tr w:rsidR="00D85DE9" w:rsidTr="00F778EE">
        <w:tblPrEx>
          <w:tblCellMar>
            <w:top w:w="0" w:type="dxa"/>
            <w:bottom w:w="0" w:type="dxa"/>
          </w:tblCellMar>
        </w:tblPrEx>
        <w:trPr>
          <w:trHeight w:val="579"/>
          <w:jc w:val="center"/>
        </w:trPr>
        <w:tc>
          <w:tcPr>
            <w:tcW w:w="1263" w:type="dxa"/>
            <w:vAlign w:val="center"/>
          </w:tcPr>
          <w:p w:rsidR="00D85DE9" w:rsidRPr="00826B6B" w:rsidRDefault="00D85DE9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黑体" w:hAnsi="黑体" w:hint="eastAsia" w:eastAsia="黑体"/>
                <w:b/>
                <w:sz w:val="21"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sz w:val="21"/>
              </w:rPr>
            </w:r>
            <w:r>
              <w:rPr>
                <w:rFonts w:ascii="黑体" w:hAnsi="黑体" w:eastAsia="黑体"/>
                <w:b w:val="0"/>
                <w:sz w:val="21"/>
              </w:rPr>
              <w:t>2026年10月24日</w:t>
            </w:r>
          </w:p>
        </w:tc>
        <w:tc>
          <w:tcPr>
            <w:tcW w:w="1365" w:type="dxa"/>
            <w:vAlign w:val="center"/>
          </w:tcPr>
          <w:p w:rsidR="00D85DE9" w:rsidRPr="00826B6B" w:rsidRDefault="00D85DE9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黑体" w:hAnsi="黑体" w:hint="eastAsia" w:eastAsia="黑体"/>
                <w:b/>
                <w:sz w:val="21"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:rsidR="00D85DE9" w:rsidRPr="00826B6B" w:rsidRDefault="00DC7FE8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黑体" w:hAnsi="黑体" w:hint="eastAsia" w:eastAsia="黑体"/>
                <w:b/>
                <w:sz w:val="21"/>
              </w:rPr>
              <w:t>DS3</w:t>
            </w:r>
            <w:r>
              <w:rPr>
                <w:rFonts w:ascii="黑体" w:hAnsi="黑体" w:eastAsia="黑体"/>
                <w:b/>
                <w:sz w:val="21"/>
              </w:rPr>
              <w:t xml:space="preserve"> </w:t>
            </w:r>
            <w:r>
              <w:rPr>
                <w:rFonts w:ascii="黑体" w:hAnsi="黑体" w:hint="eastAsia" w:eastAsia="黑体"/>
                <w:b/>
                <w:sz w:val="21"/>
              </w:rPr>
              <w:t>304</w:t>
            </w:r>
          </w:p>
        </w:tc>
      </w:tr>
      <w:tr w:rsidR="00D85DE9" w:rsidTr="00F778EE">
        <w:tblPrEx>
          <w:tblCellMar>
            <w:top w:w="0" w:type="dxa"/>
            <w:bottom w:w="0" w:type="dxa"/>
          </w:tblCellMar>
        </w:tblPrEx>
        <w:trPr>
          <w:trHeight w:val="505"/>
          <w:jc w:val="center"/>
        </w:trPr>
        <w:tc>
          <w:tcPr>
            <w:tcW w:w="1263" w:type="dxa"/>
            <w:vAlign w:val="center"/>
          </w:tcPr>
          <w:p w:rsidR="00D85DE9" w:rsidRPr="00826B6B" w:rsidRDefault="00D85DE9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黑体" w:hAnsi="黑体" w:hint="eastAsia" w:eastAsia="黑体"/>
                <w:b/>
                <w:sz w:val="21"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:rsidR="00D85DE9" w:rsidRPr="00826B6B" w:rsidRDefault="00D85DE9">
            <w:pPr>
              <w:spacing w:line="480" w:lineRule="exact"/>
              <w:ind w:leftChars="-20" w:left="-42" w:right="171" w:firstLineChars="100" w:firstLine="210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vAlign w:val="center"/>
          </w:tcPr>
          <w:p w:rsidR="00D85DE9" w:rsidRPr="00826B6B" w:rsidRDefault="00D85DE9">
            <w:pPr>
              <w:spacing w:line="480" w:lineRule="exact"/>
              <w:ind w:leftChars="-20"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黑体" w:hAnsi="黑体" w:hint="eastAsia" w:eastAsia="黑体"/>
                <w:b/>
                <w:sz w:val="21"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:rsidR="00D85DE9" w:rsidRPr="00826B6B" w:rsidRDefault="00D85DE9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黑体" w:hAnsi="黑体" w:hint="eastAsia" w:eastAsia="黑体"/>
                <w:b/>
                <w:sz w:val="24"/>
              </w:rPr>
              <w:t>□</w:t>
            </w:r>
            <w:r w:rsidRPr="00826B6B">
              <w:rPr>
                <w:rFonts w:ascii="黑体" w:hAnsi="黑体" w:hint="eastAsia" w:eastAsia="黑体"/>
                <w:b/>
                <w:sz w:val="21"/>
              </w:rPr>
              <w:t xml:space="preserve">验证性  </w:t>
            </w:r>
            <w:r w:rsidR="00982147" w:rsidRPr="00826B6B">
              <w:rPr>
                <w:rFonts w:ascii="黑体" w:hAnsi="黑体" w:hint="eastAsia" w:eastAsia="黑体"/>
                <w:b/>
                <w:sz w:val="24"/>
              </w:rPr>
              <w:t>□</w:t>
            </w:r>
            <w:r w:rsidRPr="00826B6B">
              <w:rPr>
                <w:rFonts w:ascii="黑体" w:hAnsi="黑体" w:hint="eastAsia" w:eastAsia="黑体"/>
                <w:b/>
                <w:sz w:val="21"/>
              </w:rPr>
              <w:t xml:space="preserve">设计性  </w:t>
            </w:r>
            <w:r w:rsidR="007E1FC3">
              <w:rPr>
                <w:rFonts w:ascii="黑体" w:hAnsi="黑体" w:hint="eastAsia" w:eastAsia="黑体"/>
                <w:b/>
                <w:sz w:val="24"/>
              </w:rPr>
              <w:sym w:font="Wingdings" w:char="F0FE"/>
            </w:r>
            <w:r w:rsidRPr="00826B6B">
              <w:rPr>
                <w:rFonts w:ascii="黑体" w:hAnsi="黑体" w:hint="eastAsia" w:eastAsia="黑体"/>
                <w:b/>
                <w:sz w:val="21"/>
              </w:rPr>
              <w:t>综合性</w:t>
            </w:r>
          </w:p>
        </w:tc>
      </w:tr>
      <w:tr w:rsidR="00D85DE9" w:rsidTr="00F778EE">
        <w:tblPrEx>
          <w:tblCellMar>
            <w:top w:w="0" w:type="dxa"/>
            <w:bottom w:w="0" w:type="dxa"/>
          </w:tblCellMar>
        </w:tblPrEx>
        <w:trPr>
          <w:trHeight w:val="2196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D85DE9" w:rsidRPr="00BC287A" w:rsidRDefault="00D85DE9">
            <w:pPr>
              <w:spacing w:line="480" w:lineRule="exact"/>
              <w:ind w:right="-51"/>
              <w:rPr>
                <w:rFonts w:ascii="黑体" w:eastAsia="黑体" w:hint="eastAsia"/>
                <w:sz w:val="24"/>
                <w:szCs w:val="24"/>
              </w:rPr>
            </w:pPr>
            <w:r w:rsidRPr="00BC287A">
              <w:rPr>
                <w:rFonts w:ascii="黑体" w:eastAsia="黑体" w:hint="eastAsia" w:hAnsi="黑体"/>
                <w:sz w:val="24"/>
                <w:szCs w:val="24"/>
              </w:rPr>
              <w:t>教师评价：</w:t>
            </w:r>
          </w:p>
          <w:p w:rsidR="00A62FB7" w:rsidRDefault="00D85DE9">
            <w:pPr>
              <w:spacing w:line="480" w:lineRule="exact"/>
              <w:ind w:right="-51"/>
              <w:rPr>
                <w:rFonts w:ascii="楷体_GB2312" w:eastAsia="楷体_GB2312" w:hint="eastAsia"/>
              </w:rPr>
            </w:pPr>
            <w:r>
              <w:rPr>
                <w:rFonts w:eastAsia="黑体" w:hint="eastAsia" w:ascii="黑体" w:hAnsi="黑体"/>
                <w:sz w:val="21"/>
              </w:rPr>
              <w:t>□</w:t>
            </w:r>
            <w:r>
              <w:rPr>
                <w:rFonts w:ascii="黑体" w:eastAsia="黑体" w:hint="eastAsia" w:hAnsi="黑体"/>
                <w:sz w:val="21"/>
              </w:rPr>
              <w:t>算法</w:t>
            </w:r>
            <w:r w:rsidR="00A62FB7">
              <w:rPr>
                <w:rFonts w:ascii="黑体" w:eastAsia="黑体" w:hint="eastAsia" w:hAnsi="黑体"/>
                <w:sz w:val="21"/>
              </w:rPr>
              <w:t>/实验过程</w:t>
            </w:r>
            <w:r>
              <w:rPr>
                <w:rFonts w:ascii="黑体" w:eastAsia="黑体" w:hint="eastAsia" w:hAnsi="黑体"/>
                <w:sz w:val="21"/>
              </w:rPr>
              <w:t>正确；</w:t>
            </w:r>
            <w:r w:rsidR="00A62FB7">
              <w:rPr>
                <w:rFonts w:ascii="黑体" w:eastAsia="黑体" w:hint="eastAsia" w:hAnsi="黑体"/>
                <w:sz w:val="21"/>
              </w:rPr>
              <w:t xml:space="preserve">  </w:t>
            </w:r>
            <w:r w:rsidR="00B129DE">
              <w:rPr>
                <w:rFonts w:ascii="黑体" w:eastAsia="黑体" w:hint="eastAsia" w:hAnsi="黑体"/>
                <w:sz w:val="21"/>
              </w:rPr>
              <w:t xml:space="preserve"> </w:t>
            </w:r>
            <w:r w:rsidR="00A62FB7">
              <w:rPr>
                <w:rFonts w:eastAsia="黑体" w:hint="eastAsia" w:ascii="黑体" w:hAnsi="黑体"/>
                <w:sz w:val="21"/>
              </w:rPr>
              <w:t>□</w:t>
            </w:r>
            <w:r w:rsidR="00A62FB7">
              <w:rPr>
                <w:rFonts w:ascii="黑体" w:eastAsia="黑体" w:hint="eastAsia" w:hAnsi="黑体"/>
                <w:sz w:val="21"/>
              </w:rPr>
              <w:t xml:space="preserve">源程序/实验内容提交  </w:t>
            </w:r>
            <w:r w:rsidR="00B129DE">
              <w:rPr>
                <w:rFonts w:ascii="黑体" w:eastAsia="黑体" w:hint="eastAsia" w:hAnsi="黑体"/>
                <w:sz w:val="21"/>
              </w:rPr>
              <w:t xml:space="preserve">  </w:t>
            </w:r>
            <w:r w:rsidR="00A62FB7">
              <w:rPr>
                <w:rFonts w:ascii="黑体" w:eastAsia="黑体" w:hint="eastAsia" w:hAnsi="黑体"/>
                <w:sz w:val="21"/>
              </w:rPr>
              <w:t xml:space="preserve"> </w:t>
            </w:r>
            <w:r>
              <w:rPr>
                <w:rFonts w:eastAsia="黑体" w:hint="eastAsia" w:ascii="黑体" w:hAnsi="黑体"/>
                <w:sz w:val="21"/>
              </w:rPr>
              <w:t>□</w:t>
            </w:r>
            <w:r>
              <w:rPr>
                <w:rFonts w:ascii="黑体" w:eastAsia="黑体" w:hint="eastAsia" w:hAnsi="黑体"/>
                <w:sz w:val="21"/>
              </w:rPr>
              <w:t>程序结构</w:t>
            </w:r>
            <w:r w:rsidR="00B129DE">
              <w:rPr>
                <w:rFonts w:ascii="黑体" w:eastAsia="黑体" w:hint="eastAsia" w:hAnsi="黑体"/>
                <w:sz w:val="21"/>
              </w:rPr>
              <w:t>/实验步骤</w:t>
            </w:r>
            <w:r>
              <w:rPr>
                <w:rFonts w:ascii="黑体" w:eastAsia="黑体" w:hint="eastAsia" w:hAnsi="黑体"/>
                <w:sz w:val="21"/>
              </w:rPr>
              <w:t>合理；</w:t>
            </w:r>
          </w:p>
          <w:p w:rsidR="00A62FB7" w:rsidRDefault="00A62FB7">
            <w:pPr>
              <w:spacing w:line="480" w:lineRule="exact"/>
              <w:ind w:right="-51"/>
              <w:rPr>
                <w:rFonts w:ascii="楷体_GB2312" w:eastAsia="楷体_GB2312" w:hint="eastAsia"/>
              </w:rPr>
            </w:pPr>
            <w:r>
              <w:rPr>
                <w:rFonts w:eastAsia="黑体" w:hint="eastAsia" w:ascii="黑体" w:hAnsi="黑体"/>
                <w:sz w:val="21"/>
              </w:rPr>
              <w:t>□</w:t>
            </w:r>
            <w:r>
              <w:rPr>
                <w:rFonts w:ascii="黑体" w:eastAsia="黑体" w:hint="eastAsia" w:hAnsi="黑体"/>
                <w:sz w:val="21"/>
              </w:rPr>
              <w:t xml:space="preserve">实验结果正确；       </w:t>
            </w:r>
            <w:r w:rsidR="00B129DE">
              <w:rPr>
                <w:rFonts w:ascii="黑体" w:eastAsia="黑体" w:hint="eastAsia" w:hAnsi="黑体"/>
                <w:sz w:val="21"/>
              </w:rPr>
              <w:t xml:space="preserve"> </w:t>
            </w:r>
            <w:r w:rsidR="00D85DE9">
              <w:rPr>
                <w:rFonts w:eastAsia="黑体" w:hint="eastAsia" w:ascii="黑体" w:hAnsi="黑体"/>
                <w:sz w:val="21"/>
              </w:rPr>
              <w:t>□</w:t>
            </w:r>
            <w:r w:rsidR="00D85DE9">
              <w:rPr>
                <w:rFonts w:ascii="黑体" w:eastAsia="黑体" w:hint="eastAsia" w:hAnsi="黑体"/>
                <w:sz w:val="21"/>
              </w:rPr>
              <w:t>语法、语义正确；</w:t>
            </w:r>
            <w:r>
              <w:rPr>
                <w:rFonts w:ascii="黑体" w:eastAsia="黑体" w:hint="eastAsia" w:hAnsi="黑体"/>
                <w:sz w:val="21"/>
              </w:rPr>
              <w:t xml:space="preserve">        </w:t>
            </w:r>
            <w:r w:rsidR="00D85DE9">
              <w:rPr>
                <w:rFonts w:eastAsia="黑体" w:hint="eastAsia" w:ascii="黑体" w:hAnsi="黑体"/>
                <w:sz w:val="21"/>
              </w:rPr>
              <w:t>□</w:t>
            </w:r>
            <w:r w:rsidR="00D85DE9">
              <w:rPr>
                <w:rFonts w:ascii="黑体" w:eastAsia="黑体" w:hint="eastAsia" w:hAnsi="黑体"/>
                <w:sz w:val="21"/>
              </w:rPr>
              <w:t>报告规范；</w:t>
            </w:r>
            <w:r w:rsidR="00D85DE9">
              <w:rPr>
                <w:rFonts w:ascii="黑体" w:eastAsia="黑体" w:hint="eastAsia" w:hAnsi="黑体"/>
                <w:sz w:val="24"/>
              </w:rPr>
              <w:t xml:space="preserve"> </w:t>
            </w:r>
            <w:r>
              <w:rPr>
                <w:rFonts w:ascii="黑体" w:eastAsia="黑体" w:hint="eastAsia" w:hAnsi="黑体"/>
                <w:sz w:val="24"/>
              </w:rPr>
              <w:t xml:space="preserve">        </w:t>
            </w:r>
            <w:r w:rsidR="00D85DE9">
              <w:rPr>
                <w:rFonts w:ascii="黑体" w:eastAsia="黑体" w:hint="eastAsia" w:hAnsi="黑体"/>
                <w:sz w:val="21"/>
              </w:rPr>
              <w:t xml:space="preserve">  </w:t>
            </w:r>
          </w:p>
          <w:p w:rsidR="00D85DE9" w:rsidRDefault="00D85DE9">
            <w:pPr>
              <w:spacing w:line="480" w:lineRule="exact"/>
              <w:ind w:right="-51"/>
              <w:rPr>
                <w:rFonts w:ascii="楷体_GB2312" w:eastAsia="楷体_GB2312" w:hint="eastAsia"/>
              </w:rPr>
            </w:pPr>
            <w:r>
              <w:rPr>
                <w:rFonts w:ascii="黑体" w:eastAsia="黑体" w:hint="eastAsia" w:hAnsi="黑体"/>
                <w:sz w:val="21"/>
              </w:rPr>
              <w:t>其他：</w:t>
            </w:r>
          </w:p>
          <w:p w:rsidR="00D85DE9" w:rsidRDefault="00D85DE9">
            <w:pPr>
              <w:spacing w:line="480" w:lineRule="exact"/>
              <w:ind w:right="-51"/>
              <w:rPr>
                <w:rFonts w:ascii="宋体" w:hint="eastAsia"/>
              </w:rPr>
            </w:pPr>
            <w:r>
              <w:rPr>
                <w:rFonts w:ascii="黑体" w:hint="eastAsia" w:hAnsi="黑体" w:eastAsia="黑体"/>
                <w:sz w:val="21"/>
              </w:rPr>
              <w:t xml:space="preserve"> </w:t>
            </w:r>
            <w:r w:rsidR="00982147">
              <w:rPr>
                <w:rFonts w:ascii="黑体" w:hint="eastAsia" w:hAnsi="黑体" w:eastAsia="黑体"/>
                <w:sz w:val="21"/>
              </w:rPr>
              <w:t xml:space="preserve">                                         评价教师签名：</w:t>
            </w:r>
          </w:p>
        </w:tc>
      </w:tr>
      <w:tr w:rsidR="00D85DE9" w:rsidTr="00F778EE">
        <w:tblPrEx>
          <w:tblCellMar>
            <w:top w:w="0" w:type="dxa"/>
            <w:bottom w:w="0" w:type="dxa"/>
          </w:tblCellMar>
        </w:tblPrEx>
        <w:trPr>
          <w:trHeight w:val="111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D85DE9" w:rsidRDefault="00D85DE9">
            <w:pPr>
              <w:spacing w:line="480" w:lineRule="exact"/>
              <w:ind w:right="-51"/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 w:ascii="黑体" w:hAnsi="黑体"/>
                <w:bCs/>
                <w:sz w:val="24"/>
              </w:rPr>
              <w:t>一、实验目的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掌握 3 种 UTP 线缆的制作；了解 3 类 UTP 线缆的作用并能将其用于实际的网络组网；了解与布线有关的标准与标准组织。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了解计算机网络组网的层次化原则；掌握局域网组网中从物理层到网络层所应完成的一般任务；掌握 PING、IPCONFIG 等命令的使用。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理解 VLAN（虚拟局域网）的作用和 802.1Q 帧格式；掌握在一台交换机上划分 VLAN 的方法。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掌握 Access、Trunk 链路端口的配置方法，理解两者对数据帧标签的不同处理方式。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了解链路聚合的作用，掌握静态链路聚合的配置方法和链路冗余的验证方法。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熟悉网络协议分析的原理，掌握 Wireshark 抓包与以太网、IPv4、ICMP 报文分析的方法。</w:t>
            </w:r>
          </w:p>
        </w:tc>
      </w:tr>
      <w:tr w:rsidR="00D85DE9" w:rsidTr="00575961">
        <w:tblPrEx>
          <w:tblCellMar>
            <w:top w:w="0" w:type="dxa"/>
            <w:bottom w:w="0" w:type="dxa"/>
          </w:tblCellMar>
        </w:tblPrEx>
        <w:trPr>
          <w:trHeight w:val="642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D85DE9" w:rsidRDefault="00D85DE9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 w:ascii="黑体" w:hAnsi="黑体"/>
                <w:bCs/>
                <w:sz w:val="24"/>
              </w:rPr>
              <w:t>二、实验</w:t>
            </w:r>
            <w:r w:rsidR="00982147">
              <w:rPr>
                <w:rFonts w:eastAsia="黑体" w:hint="eastAsia" w:ascii="黑体" w:hAnsi="黑体"/>
                <w:bCs/>
                <w:sz w:val="24"/>
              </w:rPr>
              <w:t>项目内容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RJ45 连线标准学习（T568A / T568B、直通线、交叉线、反接线）。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RJ45 连线制作与连通测试（剥线、理线、插线、压线，寻线仪逐灯检测）。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使用 PING、IPCONFIG 进行主机地址配置与网络连通性测试。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二层交换机上划分 VLAN，在同一 VLAN 和不同 VLAN 间测试连通性。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配置两台交换机之间的 VLAN Trunk，实现跨交换机同 VLAN 互通。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静态链路聚合配置，断开成员链路验证链路的冗余能力。</w:t>
            </w:r>
          </w:p>
          <w:p>
            <w:pPr>
              <w:spacing w:line="400" w:lineRule="exact" w:before="0" w:after="0"/>
              <w:ind w:left="539" w:hanging="312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● 使用 Wireshark 抓包，分析以太网帧、IPv4 与 ICMP 报文格式。</w:t>
            </w:r>
          </w:p>
        </w:tc>
      </w:tr>
      <w:tr w:rsidR="00982147" w:rsidTr="00F778EE">
        <w:tblPrEx>
          <w:tblCellMar>
            <w:top w:w="0" w:type="dxa"/>
            <w:bottom w:w="0" w:type="dxa"/>
          </w:tblCellMar>
        </w:tblPrEx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982147" w:rsidRDefault="00982147" w:rsidP="00F778EE">
            <w:pPr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 w:ascii="黑体" w:hAnsi="黑体"/>
                <w:bCs/>
                <w:sz w:val="24"/>
              </w:rPr>
              <w:lastRenderedPageBreak/>
              <w:t>三、</w:t>
            </w:r>
            <w:r w:rsidR="00F778EE">
              <w:rPr>
                <w:rFonts w:eastAsia="黑体" w:hint="eastAsia" w:ascii="黑体" w:hAnsi="黑体"/>
                <w:bCs/>
                <w:sz w:val="24"/>
              </w:rPr>
              <w:t>实验过程或算法</w:t>
            </w:r>
            <w:r>
              <w:rPr>
                <w:rFonts w:eastAsia="黑体" w:hint="eastAsia" w:ascii="黑体" w:hAnsi="黑体"/>
                <w:bCs/>
                <w:sz w:val="24"/>
              </w:rPr>
              <w:t>（</w:t>
            </w:r>
            <w:r w:rsidR="00F778EE">
              <w:rPr>
                <w:rFonts w:eastAsia="黑体" w:hint="eastAsia" w:ascii="黑体" w:hAnsi="黑体"/>
                <w:bCs/>
                <w:sz w:val="24"/>
              </w:rPr>
              <w:t>源程序</w:t>
            </w:r>
            <w:r>
              <w:rPr>
                <w:rFonts w:eastAsia="黑体" w:hint="eastAsia" w:ascii="黑体" w:hAnsi="黑体"/>
                <w:bCs/>
                <w:sz w:val="24"/>
              </w:rPr>
              <w:t>）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本次实验按照指导书的三项任务依次完成：双绞线（直通线）的制作与检测、二层交换机上的 VLAN 划分及 Access/Trunk 端口配置、交换机之间的静态链路聚合，并用 Wireshark 对 ping 产生的 ICMP 报文进行抓包分析。实验过程中的交换机配置通过 Console/Telnet 完成，主机侧使用 Windows 的 PowerShell 或 cmd 执行 ipconfig、ping 命令。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（一）实验环境与拓扑设计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实验在重庆大学计算机学院 DS3 304 网络实验室完成。主要设备为 2 台 H3C LS-5130-30S-HI 交换机（分别命名为 SWA/SW1 和 SWB/SW2）、4 台实验 PC，以及 5 类非屏蔽双绞线（UTP）若干根；网线制作另备 RJ45 压线钳、水晶头、双绞线和 BS-468 寻线仪。各主机与交换机的连接关系及地址规划如图 3-1 和表 3-1 所示。</w:t>
            </w:r>
          </w:p>
          <w:p>
            <w:pPr>
              <w:keepNext/>
              <w:spacing w:line="240" w:lineRule="auto" w:before="120" w:after="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表 3-1  主机地址与接入端口规划</w:t>
            </w:r>
          </w:p>
          <w:tbl>
            <w:tblPr>
              <w:tblW w:type="auto" w:w="8164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W w:w="7030" w:type="dxa"/>
            </w:tblPr>
            <w:tblGrid>
              <w:gridCol w:w="1701"/>
              <w:gridCol w:w="2211"/>
              <w:gridCol w:w="1020"/>
              <w:gridCol w:w="2097"/>
              <w:gridCol w:w="1134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主机</w:t>
                  </w:r>
                </w:p>
              </w:tc>
              <w:tc>
                <w:tcPr>
                  <w:tcW w:type="dxa" w:w="2211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接入交换机/端口</w:t>
                  </w:r>
                </w:p>
              </w:tc>
              <w:tc>
                <w:tcPr>
                  <w:tcW w:type="dxa" w:w="1020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VLAN</w:t>
                  </w:r>
                </w:p>
              </w:tc>
              <w:tc>
                <w:tcPr>
                  <w:tcW w:type="dxa" w:w="2097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IP 地址/掩码</w:t>
                  </w:r>
                </w:p>
              </w:tc>
              <w:tc>
                <w:tcPr>
                  <w:tcW w:type="dxa" w:w="1134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网关</w:t>
                  </w:r>
                </w:p>
              </w:tc>
            </w:tr>
            <w:tr>
              <w:trPr/>
              <w:tc>
                <w:tcPr>
                  <w:tcW w:type="dxa" w:w="1701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PCA（PC1）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SWA  G1/0/1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2</w:t>
                  </w:r>
                </w:p>
              </w:tc>
              <w:tc>
                <w:tcPr>
                  <w:tcW w:type="dxa" w:w="2097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172.16.27.11/24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不配置</w:t>
                  </w:r>
                </w:p>
              </w:tc>
            </w:tr>
            <w:tr>
              <w:trPr/>
              <w:tc>
                <w:tcPr>
                  <w:tcW w:type="dxa" w:w="1701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PCB（PC2）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SWA  G1/0/2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</w:t>
                  </w:r>
                </w:p>
              </w:tc>
              <w:tc>
                <w:tcPr>
                  <w:tcW w:type="dxa" w:w="2097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172.16.27.22/24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不配置</w:t>
                  </w:r>
                </w:p>
              </w:tc>
            </w:tr>
            <w:tr>
              <w:trPr/>
              <w:tc>
                <w:tcPr>
                  <w:tcW w:type="dxa" w:w="1701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PCC（PC3）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SWB  G1/0/1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2</w:t>
                  </w:r>
                </w:p>
              </w:tc>
              <w:tc>
                <w:tcPr>
                  <w:tcW w:type="dxa" w:w="2097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172.16.27.33/24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不配置</w:t>
                  </w:r>
                </w:p>
              </w:tc>
            </w:tr>
            <w:tr>
              <w:trPr/>
              <w:tc>
                <w:tcPr>
                  <w:tcW w:type="dxa" w:w="1701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PCD（PC4）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SWB  G1/0/2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</w:t>
                  </w:r>
                </w:p>
              </w:tc>
              <w:tc>
                <w:tcPr>
                  <w:tcW w:type="dxa" w:w="2097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172.16.27.44/24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不配置</w:t>
                  </w:r>
                </w:p>
              </w:tc>
            </w:tr>
            <w:tr>
              <w:trPr/>
              <w:tc>
                <w:tcPr>
                  <w:tcW w:type="dxa" w:w="1701"/>
                  <w:vAlign w:val="center"/>
                </w:tcPr>
                <w:p>
                  <w:pPr>
                    <w:spacing w:before="20" w:after="20" w:line="240" w:lineRule="auto"/>
                    <w:jc w:val="left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SWA—SWB 互联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G1/0/8（后增加 G1/0/7）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Trunk</w:t>
                  </w:r>
                </w:p>
              </w:tc>
              <w:tc>
                <w:tcPr>
                  <w:tcW w:type="dxa" w:w="2097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—</w:t>
                  </w:r>
                </w:p>
              </w:tc>
              <w:tc>
                <w:tcPr>
                  <w:tcW w:type="dxa" w:w="1134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—</w:t>
                  </w:r>
                </w:p>
              </w:tc>
            </w:tr>
          </w:tbl>
          <w:p>
            <w:pPr>
              <w:spacing w:before="0" w:after="0" w:line="160" w:lineRule="exact"/>
            </w:pP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3960000" cy="33309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topolog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330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3-1  实验拓扑与 VLAN 划分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按实验要求，G1/0/1 端口划分到 VLAN 2，G1/0/2 端口保留在缺省 VLAN 1；两台交换机的 G1/0/8 端口先作为 Access 端口，配置 Trunk 后再作为交换机之间的干道；链路聚合任务中再将 G1/0/7 与 G1/0/8 一起加入聚合组 1。本人使用 PC3（拓扑中的 PCC），通过 SW2 的 G1/0/1 端口接入，该端口属于 VLAN 2，主机地址为 172.16.27.33/24。为避免与指导书示例地址相同，本组将实验网段改为 172.16.27.0/24，四台主机均不配置默认网关。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（二）任务一：双绞线与直通线的制作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线缆标准与线序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非屏蔽双绞线由 4 对相互绞合的铜芯线组成，绞合可以抵消一部分电磁干扰。按照 TIA/EIA-568 标准，RJ45 插头的 8 个引脚有 T568A 和 T568B 两种线序。本实验采用 T568B：1 白橙、2 橙、3 白绿、4 蓝、5 白蓝、6 绿、7 白棕、8 棕，如图 3-2 所示。两端均按 T568B 压接得到直通线，用于 PC 与交换机之间的连接；一端 T568A、一端 T568B 为交叉线，用于同类设备直接相连；反接线用于通过 Console 口管理交换机或路由器。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4392000" cy="14375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t568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000" cy="1437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3-2  T568B 线序与绞线对分配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制作步骤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（1）剥线：用压线钳的剥线口在距线端 13～15 mm 处环切，剥去外护套，注意不要伤到芯线的绝缘层。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（2）理线：按 T568B 线序把 8 根芯线排好、拉直、压平，线对绞合尽量保留到靠近水晶头的位置，以减小串扰，然后把线头剪齐。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（3）插线：水晶头弹片朝下，把 8 根芯线平行推到底部，从水晶头端面检查每根芯线都顶到金属片，外护套压入水晶头的卡扣内。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（4）压线：把水晶头放入压线钳的 8P 槽，用力压到底，使金属脚刺破芯线绝缘层并与铜芯可靠接触；压好的金属脚应低于水晶头表面。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（5）检测：把网线两端分别插入寻线仪的主机和远端，打开电源，观察 1～8 号指示灯的点亮情况。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3. 测试结果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寻线仪主机与远端的 1～8 号指示灯按 1→8 的顺序同步点亮，无跳号、无错序、无熄灭，说明 8 根芯线全部导通、线序正确、没有短路和开路，直通线制作合格，如图 3-3 所示。制作完成的直通线随后用于 PC 与交换机之间的连接，链路指示灯正常。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3960000" cy="26509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test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650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3-3  寻线仪逐灯检测（①～⑧ 为 1～8 号灯依次点亮）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（三）任务二：VLAN 划分与 Access 端口配置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物理连接与主机地址配置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按图 3-1 完成跳线连接，核对机柜配线端口与交换机端口的对应关系。PC3 的“本地连接”配置为 172.16.27.33，子网掩码 255.255.255.0，默认网关不填。需要特别注意的是，实验 PC 有两块网卡：“本地连接 2”是实验室管理网（10.233.88.63/25，网关 10.233.88.1），用于 Telnet 登录交换机；“本地连接”才是实验用的网卡，只能修改后者。ipconfig 的结果如图 3-4 所示。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3816000" cy="25191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_ipconfi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000" cy="2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3-4  PC3 的 IP 地址配置（ipconfig）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查看缺省 VLAN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在 SWA 上执行 display vlan 1 查看 VLAN 1 的端口成员。缺省情况下交换机的所有端口都属于 VLAN 1，PVID 为 1，端口类型为 Access。配置 VLAN 2 后，G1/0/1 已从 VLAN 1 的 Untagged 端口列表中移出，VLAN 1 中剩余 G1/0/2～G1/0/24 以及 Ten-GigabitEthernet1/0/25～1/0/28，输出如下。</w:t>
            </w:r>
          </w:p>
          <w:p>
            <w:pPr>
              <w:keepLines/>
              <w:spacing w:line="230" w:lineRule="exact" w:before="60" w:after="100"/>
              <w:ind w:left="255" w:right="113"/>
              <w:jc w:val="left"/>
              <w:shd w:val="clear" w:color="auto" w:fill="F2F2F2"/>
            </w:pPr>
            <w:r>
              <w:rPr>
                <w:rFonts w:ascii="黑体" w:hAnsi="黑体" w:eastAsia="黑体"/>
                <w:b w:val="0"/>
                <w:sz w:val="18"/>
              </w:rPr>
              <w:t>[SWA] display vlan 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VLAN ID: 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VLAN type: Static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Route interface: Not configured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Description: VLAN 0001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Name: VLAN 0001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Tagged ports: None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Untagged ports: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  GigabitEthernet1/0/2      GigabitEthernet1/0/3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  ...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  GigabitEthernet1/0/24     Ten-GigabitEthernet1/0/25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  Ten-GigabitEthernet1/0/26 Ten-GigabitEthernet1/0/27</w:t>
              <w:br/>
            </w:r>
            <w:r>
              <w:rPr>
                <w:rFonts w:ascii="黑体" w:hAnsi="黑体" w:eastAsia="黑体"/>
                <w:b w:val="0"/>
                <w:sz w:val="18"/>
              </w:rPr>
              <w:t xml:space="preserve">   Ten-GigabitEthernet1/0/28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3. 创建 VLAN 2 并加入端口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在 SWA 和 SWB 上分别创建 VLAN 2，并把连接本端 PC 的 G1/0/1 以 Access 方式加入 VLAN 2，命令如下（以 SWA 为例，SWB 只需把设备名换成 SWB）。</w:t>
            </w:r>
          </w:p>
          <w:p>
            <w:pPr>
              <w:keepLines/>
              <w:spacing w:line="230" w:lineRule="exact" w:before="60" w:after="100"/>
              <w:ind w:left="255" w:right="113"/>
              <w:jc w:val="left"/>
              <w:shd w:val="clear" w:color="auto" w:fill="F2F2F2"/>
            </w:pPr>
            <w:r>
              <w:rPr>
                <w:rFonts w:ascii="黑体" w:hAnsi="黑体" w:eastAsia="黑体"/>
                <w:b w:val="0"/>
                <w:sz w:val="18"/>
              </w:rPr>
              <w:t>[SWA] vlan 2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[SWA-vlan2] port GigabitEthernet 1/0/1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[SWA-vlan2] quit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[SWA] display vlan 2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在 SWA 上查看 VLAN 2，输出为：VLAN ID 为 2，Tagged ports 为空，Untagged ports 为 GigabitEthernet1/0/1（图 3-5）；SWB 上的配置与输出与 SWA 相同。说明 G1/0/1 已成为 VLAN 2 的 Access 端口，其 PVID 由 1 变为 2。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3096000" cy="210246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_swa_vlan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2102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3-5  SWA 上创建 VLAN 2 并查看结果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4. VLAN 隔离性测试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在 PC3（VLAN 2）上分别 ping 其他主机，结果见表 3-2。PC3 与同处 VLAN 2 的 PCA 由于跨越两台交换机，而互联端口 G1/0/8 仍是 VLAN 1 的 Access 端口，VLAN 2 的帧无法通过，因此 ping 不通；PC3 与 VLAN 1 中的 PCB、PCD 虽然 IP 地址在同一网段，但二层被 VLAN 隔离，ping 返回“无法访问目标主机”或请求超时（图 3-6）。</w:t>
            </w:r>
          </w:p>
          <w:p>
            <w:pPr>
              <w:keepNext/>
              <w:spacing w:line="240" w:lineRule="auto" w:before="120" w:after="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表 3-2  配置 Trunk 前 PC3 的连通性测试</w:t>
            </w:r>
          </w:p>
          <w:tbl>
            <w:tblPr>
              <w:tblW w:type="auto" w:w="8051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W w:w="6917" w:type="dxa"/>
            </w:tblPr>
            <w:tblGrid>
              <w:gridCol w:w="3061"/>
              <w:gridCol w:w="2154"/>
              <w:gridCol w:w="2835"/>
            </w:tblGrid>
            <w:tr>
              <w:trPr>
                <w:tblHeader/>
              </w:trPr>
              <w:tc>
                <w:tcPr>
                  <w:tcW w:type="dxa" w:w="3061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测试方向</w:t>
                  </w:r>
                </w:p>
              </w:tc>
              <w:tc>
                <w:tcPr>
                  <w:tcW w:type="dxa" w:w="2154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VLAN 关系</w:t>
                  </w:r>
                </w:p>
              </w:tc>
              <w:tc>
                <w:tcPr>
                  <w:tcW w:type="dxa" w:w="2835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测试结果</w:t>
                  </w:r>
                </w:p>
              </w:tc>
            </w:tr>
            <w:tr>
              <w:trPr/>
              <w:tc>
                <w:tcPr>
                  <w:tcW w:type="dxa" w:w="3061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PC3 ↔ PCA（跨交换机）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VLAN 2 → VLAN 2</w:t>
                  </w:r>
                </w:p>
              </w:tc>
              <w:tc>
                <w:tcPr>
                  <w:tcW w:type="dxa" w:w="2835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不通（Ping 丢包 75%）</w:t>
                  </w:r>
                </w:p>
              </w:tc>
            </w:tr>
            <w:tr>
              <w:trPr/>
              <w:tc>
                <w:tcPr>
                  <w:tcW w:type="dxa" w:w="3061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PC3 → PCB（跨交换机）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VLAN 2 → VLAN 1</w:t>
                  </w:r>
                </w:p>
              </w:tc>
              <w:tc>
                <w:tcPr>
                  <w:tcW w:type="dxa" w:w="2835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不通（无法访问目标主机）</w:t>
                  </w:r>
                </w:p>
              </w:tc>
            </w:tr>
            <w:tr>
              <w:trPr/>
              <w:tc>
                <w:tcPr>
                  <w:tcW w:type="dxa" w:w="3061"/>
                  <w:vAlign w:val="center"/>
                </w:tcPr>
                <w:p>
                  <w:pPr>
                    <w:spacing w:before="20" w:after="20" w:line="240" w:lineRule="auto"/>
                    <w:jc w:val="left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PC3 → PCD（同交换机）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VLAN 2 → VLAN 1</w:t>
                  </w:r>
                </w:p>
              </w:tc>
              <w:tc>
                <w:tcPr>
                  <w:tcW w:type="dxa" w:w="2835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不通（无法访问目标主机）</w:t>
                  </w:r>
                </w:p>
              </w:tc>
            </w:tr>
          </w:tbl>
          <w:p>
            <w:pPr>
              <w:spacing w:before="0" w:after="0" w:line="160" w:lineRule="exact"/>
            </w:pP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4248000" cy="16097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_is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1609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3-6  VLAN 隔离测试：PC3 访问 VLAN 1 的 PCD 失败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（四）任务三：Trunk 链路配置与跨交换机互通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配置 Trunk 端口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在 SWA 和 SWB 上把互联端口 G1/0/8 配置为 Trunk，并允许所有 VLAN 通过，命令如下。</w:t>
            </w:r>
          </w:p>
          <w:p>
            <w:pPr>
              <w:keepLines/>
              <w:spacing w:line="230" w:lineRule="exact" w:before="60" w:after="100"/>
              <w:ind w:left="255" w:right="113"/>
              <w:jc w:val="left"/>
              <w:shd w:val="clear" w:color="auto" w:fill="F2F2F2"/>
            </w:pPr>
            <w:r>
              <w:rPr>
                <w:rFonts w:ascii="黑体" w:hAnsi="黑体" w:eastAsia="黑体"/>
                <w:b w:val="0"/>
                <w:sz w:val="18"/>
              </w:rPr>
              <w:t>[SWA] interface GigabitEthernet 1/0/8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[SWA-GigabitEthernet1/0/8] port link-type trunk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[SWA-GigabitEthernet1/0/8] port trunk permit vlan all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[SWA-GigabitEthernet1/0/8] quit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[SWA] display vlan 2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配置完成后，display vlan 2 的输出中 G1/0/8 出现在 Tagged ports 中，G1/0/1 仍在 Untagged ports 中（图 3-7）；端口 PVID 仍为 1，VLAN 1 的帧以不带标签的方式通过 Trunk（即 native VLAN），VLAN 2 的帧则带 802.1Q 标签通过。SWB 的配置和输出与 SWA 相同。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3528000" cy="36388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0_trun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363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3-7  Trunk 配置与 VLAN 2 端口属性（上：SWA；下：SWB）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跨交换机互通测试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配置 Trunk 前，在 PCA 上 ping PCC（172.16.27.33），4 个报文中只收到 1 个“无法访问目标主机”的 ICMP 差错报文，丢包率 75%；配置 Trunk 后再次 ping，4 发 4 收、0% 丢失、时延小于 1 ms（图 3-8）。在 PC3 上对 PCA 执行 ping -t，连续 19 个报文全部收到，0% 丢失；而 PC3 访问 VLAN 1 的 PCB 仍然不通（图 3-9），说明 Trunk 只解决同一 VLAN 的跨交换机互通，不会打破不同 VLAN 之间的隔离。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3671999" cy="22906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ping_pca_pcc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999" cy="2290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3-8  Trunk 前后 PCA 与 PCC 的连通性对比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4176000" cy="266604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_trunk_p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66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3-9  Trunk 后 PC3 与 PCA 持续互通、与 PCB 仍不通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（五）任务四：静态链路聚合配置与验证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配置聚合组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在两台交换机上创建二层聚合接口 Bridge-Aggregation 1，设置为 Trunk 并允许所有 VLAN 通过；然后把 G1/0/7、G1/0/8 加入聚合组 1。以 SWA 为例，命令如下。</w:t>
            </w:r>
          </w:p>
          <w:p>
            <w:pPr>
              <w:keepLines/>
              <w:spacing w:line="230" w:lineRule="exact" w:before="60" w:after="100"/>
              <w:ind w:left="255" w:right="113"/>
              <w:jc w:val="left"/>
              <w:shd w:val="clear" w:color="auto" w:fill="F2F2F2"/>
            </w:pPr>
            <w:r>
              <w:rPr>
                <w:rFonts w:ascii="黑体" w:hAnsi="黑体" w:eastAsia="黑体"/>
                <w:b w:val="0"/>
                <w:sz w:val="18"/>
              </w:rPr>
              <w:t>[SWA] interface bridge-aggregation 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[SWA-Bridge-Aggregation1] port link-type trunk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[SWA-Bridge-Aggregation1] port trunk permit vlan all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[SWA-Bridge-Aggregation1] quit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[SWA] interface GigabitEthernet 1/0/7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[SWA-GigabitEthernet1/0/7] port link-type trunk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[SWA-GigabitEthernet1/0/7] port trunk permit vlan all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[SWA-GigabitEthernet1/0/7] port link-aggregation group 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[SWA-GigabitEthernet1/0/7] quit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[SWA] interface GigabitEthernet 1/0/8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[SWA-GigabitEthernet1/0/8] port link-aggregation group 1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[SWA-GigabitEthernet1/0/8] quit</w:t>
              <w:br/>
            </w:r>
            <w:r>
              <w:rPr>
                <w:rFonts w:ascii="黑体" w:hAnsi="黑体" w:eastAsia="黑体"/>
                <w:b w:val="0"/>
                <w:sz w:val="18"/>
              </w:rPr>
              <w:t>[SWA] display link-aggregation summary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查看聚合组状态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display link-aggregation summary 的输出如图 3-10 所示：聚合组 BAGG1 的 AGG Mode 为 S（静态聚合），Partner ID 为 None，Selected Ports 为 2，Unselected Ports 为 0，Share Type 为 Shar（负载分担）。两台交换机的聚合组状态一致（BAGG1 均为 S 模式、2 个 Selected 端口），Actor System ID 分别为 SWA 的 0x8000, 600b-036b-1f5c 和 SWB 的 0x8000, 600b-036b-3d0c，说明两端配置匹配、聚合成功。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4176000" cy="270064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4_agg_sw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700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3-10  SWA 的链路聚合组状态（成员端口由 1 个变为 2 个）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3. 链路冗余验证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保持 PC3 对 PCA 的 ping -t，断开聚合组中的一条成员链路（G1/0/7）。此时聚合组的 Selected Ports 由 2 变为 1，ping 仍持续收到应答（图 3-11）；重新接回该链路后，Selected Ports 恢复为 2。交换机日志同时记录了 G1/0/7 的 link down/up、成员端口状态切换以及 STP 拓扑变化，说明流量被自动切换到剩余的成员端口，聚合链路具备冗余能力。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3671999" cy="28177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5_agg_pin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999" cy="2817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3-11  断开一条成员链路期间 PC3 对 PCA 的 ping -t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（六）Wireshark 抓包与协议分析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在 PC3 的“本地连接”上启动 Wireshark 抓包，过滤条件设为 icmp，同时 ping PCA（172.16.27.11）。停止抓包后得到图 3-12 所示的结果：编号 199～204 的报文在 172.16.27.11 与 172.16.27.33 之间交替出现，Protocol 为 ICMP，Length 均为 74，Info 为 Echo (ping) request/reply。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选中其中一帧查看分层结构：Frame 65，74 bytes on wire（592 bits）；Ethernet II 的源 MAC 为 08:57:00:f8:e7:7a、目的 MAC 为 08:57:00:f8:f9:18、类型为 0x0800；IPv4 的源地址为 172.16.27.33、目的地址为 172.16.27.11、TTL 为 128、协议号为 1（ICMP）；ICMP 为 Echo 请求/应答，数据区为 32 字节的 Windows 默认填充（abcdefghijklmnopqrstuvwabcdefghi）。</w:t>
            </w:r>
          </w:p>
          <w:p>
            <w:pPr>
              <w:keepNext/>
              <w:spacing w:line="240" w:lineRule="auto" w:before="120" w:after="40"/>
              <w:jc w:val="center"/>
            </w:pPr>
            <w:r>
              <w:rPr>
                <w:rFonts w:ascii="黑体" w:hAnsi="黑体" w:eastAsia="黑体"/>
                <w:sz w:val="21"/>
              </w:rPr>
              <w:drawing>
                <wp:inline xmlns:a="http://schemas.openxmlformats.org/drawingml/2006/main" xmlns:pic="http://schemas.openxmlformats.org/drawingml/2006/picture">
                  <wp:extent cx="4248000" cy="207481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_wireshark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074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1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图 3-12  Wireshark 抓取的 ICMP 报文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报文总长 74 字节可以分解为：以太网帧头 14 字节 + IPv4 首部 20 字节 + ICMP 首部 8 字节 + 数据 32 字节。需要指出的是，在 PC 网卡上捕获到的帧没有 802.1Q 字段，这是因为 PC3 接在 G1/0/1 这个 Access 端口上，交换机把帧送出 Access 端口时已经剥离了 VLAN 标签；带标签的帧只存在于两台交换机之间的 Trunk 链路上。</w:t>
            </w:r>
          </w:p>
        </w:tc>
      </w:tr>
      <w:tr w:rsidR="00982147" w:rsidTr="00F778EE">
        <w:tblPrEx>
          <w:tblCellMar>
            <w:top w:w="0" w:type="dxa"/>
            <w:bottom w:w="0" w:type="dxa"/>
          </w:tblCellMar>
        </w:tblPrEx>
        <w:trPr>
          <w:trHeight w:val="1705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:rsidR="00982147" w:rsidRDefault="00982147" w:rsidP="0075598E">
            <w:pPr>
              <w:pageBreakBefore w:val="0"/>
              <w:tabs>
                <w:tab w:val="num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 w:ascii="黑体" w:hAnsi="黑体"/>
                <w:bCs/>
                <w:sz w:val="24"/>
              </w:rPr>
              <w:t>四、实验</w:t>
            </w:r>
            <w:r w:rsidR="00F778EE">
              <w:rPr>
                <w:rFonts w:eastAsia="黑体" w:hint="eastAsia" w:ascii="黑体" w:hAnsi="黑体"/>
                <w:bCs/>
                <w:sz w:val="24"/>
              </w:rPr>
              <w:t>结果及</w:t>
            </w:r>
            <w:r>
              <w:rPr>
                <w:rFonts w:eastAsia="黑体" w:hint="eastAsia" w:ascii="黑体" w:hAnsi="黑体"/>
                <w:bCs/>
                <w:sz w:val="24"/>
              </w:rPr>
              <w:t>分析</w:t>
            </w:r>
            <w:r w:rsidR="0075598E">
              <w:rPr>
                <w:rFonts w:eastAsia="黑体" w:hint="eastAsia" w:ascii="黑体" w:hAnsi="黑体"/>
                <w:bCs/>
                <w:sz w:val="24"/>
              </w:rPr>
              <w:t>和（或）源程序调试过程</w:t>
            </w:r>
          </w:p>
          <w:p>
            <w:pPr>
              <w:keepNext/>
              <w:spacing w:line="400" w:lineRule="exact" w:before="12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（一）实验结果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网线制作与检测。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8 根芯线全部导通，寻线仪主机与远端的 1～8 号灯按顺序同步点亮，无跳号、错序和熄灭，直通线合格；线序为 T568B，两端一致，可以正常用于 PC 与交换机之间的连接。制作要点是：剥线长度控制在 13～15 mm，芯线插入后必须顶到水晶头前端，压接后金属脚低于水晶头表面且外护套被卡扣压紧。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VLAN 划分与连通性。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各阶段的连通性测试结果汇总于表 4-1。划分 VLAN 2 后，PC3 与 VLAN 1 的 PCB、PCD 不通；同处 VLAN 2 但跨交换机的 PCA 与 PCC 也不通，只有配置 Trunk 后才恢复互通。</w:t>
            </w:r>
          </w:p>
          <w:p>
            <w:pPr>
              <w:spacing w:before="0" w:after="0" w:line="160" w:lineRule="exact"/>
            </w:pP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3. Trunk 链路。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在 SWA、SWB 的 G1/0/8 上配置 trunk 并 permit vlan all 后，display vlan 2 显示 Tagged ports: GigabitEthernet1/0/8、Untagged ports: GigabitEthernet1/0/1；PCA 与 PCC 由不通变为 4/4、0% 丢失、时延小于 1 ms，跨交换机同 VLAN 通信恢复，不同 VLAN 之间仍不能互访。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4. 链路聚合。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BAGG1 工作在静态聚合模式，2 个成员端口均为 Selected，0 个 Unselected，负载分担类型为 Shar。断开一条成员链路后，聚合组仍保留 1 个 Selected 端口，ping 不中断；恢复链路后回到 2 个 Selected 端口。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5. 协议分析。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ICMP 报文长度为 74 字节，帧结构为 Ethernet II + IPv4 + ICMP + 32 字节数据；TTL 为 128，说明报文未经路由、在同一广播域内二层转发；PC 侧抓到的帧不带 802.1Q 标签，与 Access 端口的收发规则一致。</w:t>
            </w:r>
          </w:p>
          <w:p>
            <w:pPr>
              <w:keepNext/>
              <w:pageBreakBefore/>
              <w:spacing w:line="240" w:lineRule="auto" w:before="120" w:after="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表 4-1  各阶段连通性测试结果汇总</w:t>
            </w:r>
          </w:p>
          <w:tbl>
            <w:tblPr>
              <w:tblW w:type="auto" w:w="793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W w:w="7030" w:type="dxa"/>
            </w:tblPr>
            <w:tblGrid>
              <w:gridCol w:w="2608"/>
              <w:gridCol w:w="3288"/>
              <w:gridCol w:w="2041"/>
            </w:tblGrid>
            <w:tr>
              <w:trPr>
                <w:tblHeader/>
              </w:trPr>
              <w:tc>
                <w:tcPr>
                  <w:tcW w:type="dxa" w:w="2608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阶段</w:t>
                  </w:r>
                </w:p>
              </w:tc>
              <w:tc>
                <w:tcPr>
                  <w:tcW w:type="dxa" w:w="3288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测试内容</w:t>
                  </w:r>
                </w:p>
              </w:tc>
              <w:tc>
                <w:tcPr>
                  <w:tcW w:type="dxa" w:w="2041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结果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配置前（均在 VLAN 1）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PC3 → PCD、PCB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4/4，0% 丢失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划分 VLAN 2 后、Trunk 前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PCA ↔ PCC（跨交换机）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1/4，75% 丢失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划分 VLAN 2 后、Trunk 前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PC3 → PCD（不同 VLAN）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无法访问目标主机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配置 Trunk 后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PCA ↔ PCC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4/4，0% 丢失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配置 Trunk 后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PC3 → PCA（ping -t）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19/19，0% 丢失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配置 Trunk 后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PC3 → PCB（不同 VLAN）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无法访问目标主机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链路聚合后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断链期间 PC3 → PCA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持续应答，无超时</w:t>
                  </w:r>
                </w:p>
              </w:tc>
            </w:tr>
            <w:tr>
              <w:trPr/>
              <w:tc>
                <w:tcPr>
                  <w:tcW w:type="dxa" w:w="2608"/>
                  <w:vAlign w:val="center"/>
                </w:tcPr>
                <w:p>
                  <w:pPr>
                    <w:spacing w:before="20" w:after="20" w:line="240" w:lineRule="auto"/>
                    <w:jc w:val="left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链路聚合后</w:t>
                  </w:r>
                </w:p>
              </w:tc>
              <w:tc>
                <w:tcPr>
                  <w:tcW w:type="dxa" w:w="3288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恢复 G1/0/7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Selected 1 → 2</w:t>
                  </w:r>
                </w:p>
              </w:tc>
            </w:tr>
          </w:tbl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（二）结果分析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Access 端口的收发规则与 VLAN 隔离。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Access 端口只属于一个 VLAN，PVID 就是该 VLAN 的 ID。端口收到不带标签的帧时，按 PVID 打上 VLAN 标签后再查 MAC 地址表转发；发送时若帧的 VLAN ID 等于 PVID，则去掉标签再送给主机。因此 PC 发出的帧本身不带 VLAN 信息，VLAN 的归属完全由所接入的交换机端口决定。PC3 与 PCD 的 IP 地址在同一网段 172.16.27.0/24，但二者分别属于 VLAN 2 和 VLAN 1，PC3 发出的 ARP 广播被限制在 VLAN 2 内，无法解析到 PCD 的 MAC 地址，所以 ping 显示“无法访问目标主机”或请求超时。这说明 VLAN 的隔离作用在二层，与 IP 地址是否同网段无关。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跨交换机 VLAN 与 Trunk 的作用。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VLAN 2 横跨 SWA 和 SWB。Trunk 配置前，互联端口 G1/0/8 是 VLAN 1 的 Access 端口，VLAN 2 的帧既不能带标签通过，也不属于该端口的 PVID，因而被丢弃，PCA 与 PCC 之间的丢包率为 75%。把 G1/0/8 改为 Trunk 并允许所有 VLAN 通过后，VLAN 2 的帧带 4 字节 802.1Q 标签在链路上传输，对端收到后按标签把帧转发到对应 VLAN 的 Access 端口，再剥离标签送给主机，PCA 与 PCC 恢复互通。display vlan 2 中 G1/0/8 显示为 Tagged、G1/0/1 显示为 Untagged，正是这一收发规则的体现。Trunk 端口的 PVID 为 1，VLAN 1 的帧不带标签通过（native VLAN），因此 VLAN 1 的主机在 Trunk 配置前后都能跨交换机通信。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3. ICMP 报文分析。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ping 使用的 ICMP Echo 请求/应答报文封装在 IPv4 中，再封装到以太网帧，帧结构见表 4-2。报文在 .11 与 .33 之间成对出现，请求与应答的标识符相同、序列号递增，往返时延小于 1 ms；TTL=128 是 Windows 的默认初始值，报文没有经过路由器，属于同一广播域内的直接交付。抓包点在 PC 网卡上，因此看不到 802.1Q 标签；若要在捕获中观察标签，需要在 Trunk 链路上做端口镜像，这时帧长会增加到 78 字节（多 4 字节标签）。本次实验未做镜像抓包，这是可以改进的地方。</w:t>
            </w:r>
          </w:p>
          <w:p>
            <w:pPr>
              <w:keepNext/>
              <w:spacing w:line="240" w:lineRule="auto" w:before="120" w:after="60"/>
              <w:jc w:val="center"/>
            </w:pPr>
            <w:r>
              <w:rPr>
                <w:rFonts w:ascii="黑体" w:hAnsi="黑体" w:eastAsia="黑体"/>
                <w:b w:val="0"/>
                <w:sz w:val="21"/>
              </w:rPr>
              <w:t>表 4-2  抓到的 ICMP 帧结构（帧 65，共 74 字节）</w:t>
            </w:r>
          </w:p>
          <w:tbl>
            <w:tblPr>
              <w:tblW w:type="auto" w:w="7994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ayout w:type="fixed"/>
              <w:tblW w:w="6974" w:type="dxa"/>
            </w:tblPr>
            <w:tblGrid>
              <w:gridCol w:w="1587"/>
              <w:gridCol w:w="5386"/>
              <w:gridCol w:w="1020"/>
            </w:tblGrid>
            <w:tr>
              <w:trPr>
                <w:tblHeader/>
              </w:trPr>
              <w:tc>
                <w:tcPr>
                  <w:tcW w:type="dxa" w:w="1587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层次</w:t>
                  </w:r>
                </w:p>
              </w:tc>
              <w:tc>
                <w:tcPr>
                  <w:tcW w:type="dxa" w:w="5386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主要字段与观测值</w:t>
                  </w:r>
                </w:p>
              </w:tc>
              <w:tc>
                <w:tcPr>
                  <w:tcW w:type="dxa" w:w="1020"/>
                  <w:shd w:val="clear" w:color="auto" w:fill="EFEFEF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/>
                      <w:sz w:val="21"/>
                    </w:rPr>
                    <w:t>长度</w:t>
                  </w:r>
                </w:p>
              </w:tc>
            </w:tr>
            <w:tr>
              <w:trPr/>
              <w:tc>
                <w:tcPr>
                  <w:tcW w:type="dxa" w:w="1587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以太网帧头</w:t>
                  </w:r>
                </w:p>
              </w:tc>
              <w:tc>
                <w:tcPr>
                  <w:tcW w:type="dxa" w:w="5386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目的 MAC 08:57:00:f8:f9:18，源 MAC 08:57:00:f8:e7:7a，类型 0x0800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14 B</w:t>
                  </w:r>
                </w:p>
              </w:tc>
            </w:tr>
            <w:tr>
              <w:trPr/>
              <w:tc>
                <w:tcPr>
                  <w:tcW w:type="dxa" w:w="1587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IPv4 首部</w:t>
                  </w:r>
                </w:p>
              </w:tc>
              <w:tc>
                <w:tcPr>
                  <w:tcW w:type="dxa" w:w="5386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源 172.16.27.33，目的 172.16.27.11，TTL=128，协议号 1（ICMP）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20 B</w:t>
                  </w:r>
                </w:p>
              </w:tc>
            </w:tr>
            <w:tr>
              <w:trPr/>
              <w:tc>
                <w:tcPr>
                  <w:tcW w:type="dxa" w:w="1587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ICMP 首部</w:t>
                  </w:r>
                </w:p>
              </w:tc>
              <w:tc>
                <w:tcPr>
                  <w:tcW w:type="dxa" w:w="5386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Echo 请求/应答，类型 8/0，代码 0，标识符 0x0001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  <w:keepNext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8 B</w:t>
                  </w:r>
                </w:p>
              </w:tc>
            </w:tr>
            <w:tr>
              <w:trPr/>
              <w:tc>
                <w:tcPr>
                  <w:tcW w:type="dxa" w:w="1587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数据区</w:t>
                  </w:r>
                </w:p>
              </w:tc>
              <w:tc>
                <w:tcPr>
                  <w:tcW w:type="dxa" w:w="5386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abcdefghijklmnopqrstuvwabcdefghi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20" w:after="20" w:line="240" w:lineRule="auto"/>
                    <w:jc w:val="center"/>
                  </w:pPr>
                  <w:r>
                    <w:rPr>
                      <w:rFonts w:ascii="黑体" w:hAnsi="黑体" w:eastAsia="黑体"/>
                      <w:sz w:val="21"/>
                    </w:rPr>
                  </w:r>
                  <w:r>
                    <w:rPr>
                      <w:rFonts w:ascii="黑体" w:hAnsi="黑体" w:eastAsia="黑体"/>
                      <w:b w:val="0"/>
                      <w:sz w:val="21"/>
                    </w:rPr>
                    <w:t>32 B</w:t>
                  </w:r>
                </w:p>
              </w:tc>
            </w:tr>
          </w:tbl>
          <w:p>
            <w:pPr>
              <w:spacing w:before="0" w:after="0" w:line="160" w:lineRule="exact"/>
            </w:pP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4. 链路聚合分析。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静态聚合由管理员手工指定成员端口，两端配置必须一致（速率、双工、链路类型、允许的 VLAN），否则端口不会被选为 Selected。聚合后两条物理链路在逻辑上是一条链路，MAC 地址表和 STP 都把它当作一个端口，因此不会因为两条链路并联而形成环路，也不需要 STP 去阻塞其中一条。成员端口之间分担流量，总带宽提高；当一条成员链路故障时，剩余端口继续转发，业务不中断，实现了冗余。实验中断开 G1/0/7 后 Selected Ports 从 2 变成 1、ping 不中断，恢复后回到 2，验证了这一点。日志中的 STP_DETECTED_TC 说明成员端口的增减会被 STP 感知为拓扑变化，但聚合组本身保持稳定。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（三）调试过程与问题处理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命令拼写错误。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查看 VLAN 时把 display vlan 2 误输入为 dispaly vlan 2，交换机返回 % Unrecognized command found at '^' position.，^ 指向出错的字符位置。改正拼写后命令正常执行。H3C 设备支持 Tab 键补全，输入命令的前几个字母后按 Tab 可以减少此类错误。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视图错误。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在系统视图 [SWA] 下再次输入 system-view，同样返回 % Unrecognized command found at '^' position.，因为 system-view 只能在用户视图 &lt;SWA&gt; 下执行。应先 quit 回到用户视图，再执行 system-view。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3. 两台交换机同名。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配置 SWB 时其主机名仍是 SWA，两条会话都显示 [SWA]，容易把命令下到错误的设备。通过 sysname SWB 改名，并对照会话标题 SW1/SW2 确认当前设备后再继续配置。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4. 聚合组不存在。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在尚未创建聚合接口时执行 port link-aggregation group 1，返回 The link aggregation group does not exist.。正确的顺序是先用 interface bridge-aggregation 1 创建聚合接口，再把物理端口加入组。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5. 命令不完整。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在 G1/0/8 下只输入 port link-aggregation group 就回车，返回 % Incomplete command found at '^' position.，补全参数 1 后执行成功。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6. 双网卡干扰。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PC3 有两块网卡，“本地连接 2”是管理网 10.233.88.63/25，“本地连接”是实验网 172.16.27.33/24。如果改错网卡或让两条默认路由同时生效，会出现 ping 不通或时通时不通的现象。实验中只修改“本地连接”，管理网卡保持原状，必要时在“网络连接”中禁用另一块网卡。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7. “无法访问目标主机”的判别。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PC3 访问不同 VLAN 的主机时会收到“来自 172.16.27.33 的回复: 无法访问目标主机”，这是本机在 ARP 解析失败后产生的 ICMP 主机不可达报文，不是交换机故障。判断方法是看同一 VLAN 内是否互通：同一 VLAN 内能通、跨 VLAN 不通，说明 VLAN 划分与隔离正常。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8. 交换机时间不准确。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交换机日志的时间戳为 2013 年 1 月 1 日，是设备出厂的默认时钟，不影响转发和实验结论；如需准确的日志时间，可在系统视图下用 clock datetime 命令校时。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（四）思考题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1. 除 Trunk 外，还可以用哪种链路端口类型使互联端口允许 VLAN 2 的数据帧通过？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答：可以使用 Hybrid 链路端口。Hybrid 端口可以用 port hybrid vlan 2 tagged 或 untagged 分别指定哪些 VLAN 带标签、哪些不带标签通过，配置比 Trunk 更灵活。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2. 若 SWA 的互联端口为 Trunk、PVID 为 1，SWB 的互联端口为 Access、PVID 也为 1，PCB 与 PCD 能够互通吗？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答：能够互通。两者都在 VLAN 1，SWA 的 Trunk 端口对 PVID=1 的帧不打标签发出，SWB 的 Access 端口收到无标签帧后按 PVID=1 归入 VLAN 1，因此 VLAN 1 的流量可以正常通过。链路端口的类型只约束本端的收发行为，两端不需要一致；但 VLAN 2 的帧带有标签，会被 SWB 的 Access 端口丢弃，所以 PCA 与 PCC 仍不能互通。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/>
                <w:sz w:val="21"/>
              </w:rPr>
              <w:t>3. 交换机之间出现物理环路引起广播风暴时，除了断开链路，还有什么处理办法？</w:t>
            </w:r>
            <w:r>
              <w:rPr>
                <w:rFonts w:ascii="黑体" w:hAnsi="黑体" w:eastAsia="黑体"/>
                <w:b w:val="0"/>
                <w:sz w:val="21"/>
              </w:rPr>
              <w:t xml:space="preserve"> 答：可以启用生成树协议（stp enable），由 STP 阻塞冗余端口、消除环路；也可以把多条链路配置成链路聚合，让它们在逻辑上成为一条链路，从根本上避免环路。</w:t>
            </w:r>
          </w:p>
          <w:p>
            <w:pPr>
              <w:keepNext/>
              <w:spacing w:line="400" w:lineRule="exact" w:before="160" w:after="60"/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（五）实验结论与心得</w:t>
            </w:r>
          </w:p>
          <w:p>
            <w:pPr>
              <w:spacing w:line="400" w:lineRule="exact" w:before="0" w:after="0"/>
              <w:ind w:firstLine="420"/>
              <w:jc w:val="both"/>
            </w:pPr>
            <w:r>
              <w:rPr>
                <w:rFonts w:ascii="黑体" w:hAnsi="黑体" w:eastAsia="黑体"/>
                <w:b w:val="0"/>
                <w:sz w:val="21"/>
              </w:rPr>
              <w:t>本次实验完成了网线制作、VLAN 划分、Trunk 配置、静态链路聚合和 Wireshark 抓包分析五项内容。通过实验，直观地看到了 VLAN 在二层对广播域的隔离作用：IP 地址在同一网段的主机，只要接入不同 VLAN 就不能互通；跨交换机的同一 VLAN 必须依靠 Trunk 承载带 802.1Q 标签的帧；链路聚合则在不形成环路的前提下提高了带宽并提供了冗余。使用 display vlan、display link-aggregation summary 等命令和 Wireshark 抓包，可以把“标签在 Access 端口被剥离、在 Trunk 链路上存在”这一抽象规则与实际的帧结构对应起来。实验中出现的命令拼写、视图切换、聚合组未创建等问题，也让我体会到配置网络设备时要严格按顺序、按视图操作，并用显示命令逐步验证。</w:t>
            </w:r>
          </w:p>
        </w:tc>
      </w:tr>
    </w:tbl>
    <w:p w:rsidR="00D85DE9" w:rsidRDefault="00D85DE9">
      <w:pPr>
        <w:rPr>
          <w:rFonts w:hint="eastAsia"/>
        </w:rPr>
      </w:pPr>
    </w:p>
    <w:sectPr w:rsidR="00D85DE9" w:rsidSect="00C366DB">
      <w:footerReference w:type="even" r:id="rId7"/>
      <w:footerReference w:type="default" r:id="rId8"/>
      <w:headerReference w:type="first" r:id="rId9"/>
      <w:footerReference w:type="first" r:id="rId10"/>
      <w:pgSz w:w="10433" w:h="14742"/>
      <w:pgMar w:top="1134" w:right="1588" w:bottom="1134" w:left="1588" w:header="851" w:footer="73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A8D" w:rsidRDefault="00961A8D">
      <w:r>
        <w:separator/>
      </w:r>
    </w:p>
  </w:endnote>
  <w:endnote w:type="continuationSeparator" w:id="0">
    <w:p w:rsidR="00961A8D" w:rsidRDefault="0096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0DE" w:rsidRDefault="007D40D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7D40DE" w:rsidRDefault="007D40DE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0DE" w:rsidRDefault="007D40DE">
    <w:pPr>
      <w:pStyle w:val="a3"/>
      <w:ind w:right="360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0DE" w:rsidRDefault="007D40DE">
    <w:pPr>
      <w:pStyle w:val="a3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A8D" w:rsidRDefault="00961A8D">
      <w:r>
        <w:separator/>
      </w:r>
    </w:p>
  </w:footnote>
  <w:footnote w:type="continuationSeparator" w:id="0">
    <w:p w:rsidR="00961A8D" w:rsidRDefault="00961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0DE" w:rsidRDefault="007D40DE" w:rsidP="00C366D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D12"/>
    <w:multiLevelType w:val="multilevel"/>
    <w:tmpl w:val="05BA5D12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1F602B"/>
    <w:multiLevelType w:val="hybridMultilevel"/>
    <w:tmpl w:val="2752C9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0133F6"/>
    <w:multiLevelType w:val="hybridMultilevel"/>
    <w:tmpl w:val="222AF2A8"/>
    <w:lvl w:ilvl="0" w:tplc="E5A8E5D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6BF44D1"/>
    <w:multiLevelType w:val="singleLevel"/>
    <w:tmpl w:val="7A6E4088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4" w15:restartNumberingAfterBreak="0">
    <w:nsid w:val="1A2D5FAA"/>
    <w:multiLevelType w:val="hybridMultilevel"/>
    <w:tmpl w:val="D1449BA8"/>
    <w:lvl w:ilvl="0" w:tplc="B0146C3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C3A032D"/>
    <w:multiLevelType w:val="hybridMultilevel"/>
    <w:tmpl w:val="4816E1A6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6" w15:restartNumberingAfterBreak="0">
    <w:nsid w:val="2C3A6473"/>
    <w:multiLevelType w:val="hybridMultilevel"/>
    <w:tmpl w:val="15D285BC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A23F7E"/>
    <w:multiLevelType w:val="hybridMultilevel"/>
    <w:tmpl w:val="0E0C2C8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1226717"/>
    <w:multiLevelType w:val="hybridMultilevel"/>
    <w:tmpl w:val="317A9E12"/>
    <w:lvl w:ilvl="0" w:tplc="DC10F9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7C21A4C"/>
    <w:multiLevelType w:val="multilevel"/>
    <w:tmpl w:val="2F7AE7B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760"/>
        </w:tabs>
        <w:ind w:left="2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80"/>
        </w:tabs>
        <w:ind w:left="43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800"/>
        </w:tabs>
        <w:ind w:left="4800" w:hanging="1440"/>
      </w:pPr>
      <w:rPr>
        <w:rFonts w:hint="default"/>
      </w:rPr>
    </w:lvl>
  </w:abstractNum>
  <w:abstractNum w:abstractNumId="10" w15:restartNumberingAfterBreak="0">
    <w:nsid w:val="481333CC"/>
    <w:multiLevelType w:val="singleLevel"/>
    <w:tmpl w:val="907EA9C0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default"/>
      </w:rPr>
    </w:lvl>
  </w:abstractNum>
  <w:abstractNum w:abstractNumId="11" w15:restartNumberingAfterBreak="0">
    <w:nsid w:val="4F9C54C9"/>
    <w:multiLevelType w:val="singleLevel"/>
    <w:tmpl w:val="B7F4A500"/>
    <w:lvl w:ilvl="0">
      <w:start w:val="1"/>
      <w:numFmt w:val="decimal"/>
      <w:lvlText w:val="(%1)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2" w15:restartNumberingAfterBreak="0">
    <w:nsid w:val="545A3F43"/>
    <w:multiLevelType w:val="hybridMultilevel"/>
    <w:tmpl w:val="802CA6A8"/>
    <w:lvl w:ilvl="0" w:tplc="E4C26F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57C5002"/>
    <w:multiLevelType w:val="singleLevel"/>
    <w:tmpl w:val="4A08750A"/>
    <w:lvl w:ilvl="0">
      <w:start w:val="1"/>
      <w:numFmt w:val="japaneseCounting"/>
      <w:lvlText w:val="%1、"/>
      <w:lvlJc w:val="left"/>
      <w:pPr>
        <w:tabs>
          <w:tab w:val="num" w:pos="378"/>
        </w:tabs>
        <w:ind w:left="378" w:hanging="420"/>
      </w:pPr>
      <w:rPr>
        <w:rFonts w:hint="eastAsia"/>
      </w:rPr>
    </w:lvl>
  </w:abstractNum>
  <w:abstractNum w:abstractNumId="14" w15:restartNumberingAfterBreak="0">
    <w:nsid w:val="5C1F4EBA"/>
    <w:multiLevelType w:val="hybridMultilevel"/>
    <w:tmpl w:val="B9B023CA"/>
    <w:lvl w:ilvl="0" w:tplc="0E1EF18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DEB4C23"/>
    <w:multiLevelType w:val="hybridMultilevel"/>
    <w:tmpl w:val="ADC4B0B4"/>
    <w:lvl w:ilvl="0" w:tplc="8EE0C6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0E7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C6C9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EAC06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9635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4F3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0275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2EF2A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8816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F4DD3"/>
    <w:multiLevelType w:val="hybridMultilevel"/>
    <w:tmpl w:val="95067848"/>
    <w:lvl w:ilvl="0" w:tplc="D902CF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BA8F0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8285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18CBE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A0BB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9680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AE237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E43F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FA07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F5B6B"/>
    <w:multiLevelType w:val="multilevel"/>
    <w:tmpl w:val="9FAADD0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1947497447">
    <w:abstractNumId w:val="13"/>
  </w:num>
  <w:num w:numId="2" w16cid:durableId="715348030">
    <w:abstractNumId w:val="10"/>
  </w:num>
  <w:num w:numId="3" w16cid:durableId="25721691">
    <w:abstractNumId w:val="11"/>
  </w:num>
  <w:num w:numId="4" w16cid:durableId="600576708">
    <w:abstractNumId w:val="15"/>
  </w:num>
  <w:num w:numId="5" w16cid:durableId="394204929">
    <w:abstractNumId w:val="14"/>
  </w:num>
  <w:num w:numId="6" w16cid:durableId="874657277">
    <w:abstractNumId w:val="12"/>
  </w:num>
  <w:num w:numId="7" w16cid:durableId="1893270835">
    <w:abstractNumId w:val="17"/>
  </w:num>
  <w:num w:numId="8" w16cid:durableId="526871945">
    <w:abstractNumId w:val="9"/>
  </w:num>
  <w:num w:numId="9" w16cid:durableId="1980378947">
    <w:abstractNumId w:val="2"/>
  </w:num>
  <w:num w:numId="10" w16cid:durableId="1701130539">
    <w:abstractNumId w:val="4"/>
  </w:num>
  <w:num w:numId="11" w16cid:durableId="1943418704">
    <w:abstractNumId w:val="3"/>
  </w:num>
  <w:num w:numId="12" w16cid:durableId="873079367">
    <w:abstractNumId w:val="16"/>
  </w:num>
  <w:num w:numId="13" w16cid:durableId="1122722431">
    <w:abstractNumId w:val="6"/>
  </w:num>
  <w:num w:numId="14" w16cid:durableId="1782139091">
    <w:abstractNumId w:val="8"/>
  </w:num>
  <w:num w:numId="15" w16cid:durableId="215747477">
    <w:abstractNumId w:val="7"/>
  </w:num>
  <w:num w:numId="16" w16cid:durableId="2028287673">
    <w:abstractNumId w:val="1"/>
  </w:num>
  <w:num w:numId="17" w16cid:durableId="50353766">
    <w:abstractNumId w:val="5"/>
  </w:num>
  <w:num w:numId="18" w16cid:durableId="144835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DE9"/>
    <w:rsid w:val="000141CB"/>
    <w:rsid w:val="00026886"/>
    <w:rsid w:val="00030442"/>
    <w:rsid w:val="0003251B"/>
    <w:rsid w:val="00074A5B"/>
    <w:rsid w:val="00081DA2"/>
    <w:rsid w:val="000906D0"/>
    <w:rsid w:val="000E381C"/>
    <w:rsid w:val="001276E8"/>
    <w:rsid w:val="001333A1"/>
    <w:rsid w:val="00162C11"/>
    <w:rsid w:val="00184342"/>
    <w:rsid w:val="001844D7"/>
    <w:rsid w:val="001C4A9F"/>
    <w:rsid w:val="001E4261"/>
    <w:rsid w:val="002120D8"/>
    <w:rsid w:val="002344C8"/>
    <w:rsid w:val="00243C4B"/>
    <w:rsid w:val="0024505B"/>
    <w:rsid w:val="002B3175"/>
    <w:rsid w:val="002D7592"/>
    <w:rsid w:val="002F1956"/>
    <w:rsid w:val="002F6F62"/>
    <w:rsid w:val="00323306"/>
    <w:rsid w:val="0032481B"/>
    <w:rsid w:val="00375600"/>
    <w:rsid w:val="00393E7D"/>
    <w:rsid w:val="003B0E62"/>
    <w:rsid w:val="003C3EAA"/>
    <w:rsid w:val="003D3778"/>
    <w:rsid w:val="00402C77"/>
    <w:rsid w:val="00402D7A"/>
    <w:rsid w:val="00406C97"/>
    <w:rsid w:val="00414F1B"/>
    <w:rsid w:val="00417906"/>
    <w:rsid w:val="00433A10"/>
    <w:rsid w:val="0049571F"/>
    <w:rsid w:val="004C050B"/>
    <w:rsid w:val="004C544C"/>
    <w:rsid w:val="00503381"/>
    <w:rsid w:val="00513F19"/>
    <w:rsid w:val="0054225A"/>
    <w:rsid w:val="0054490A"/>
    <w:rsid w:val="00575961"/>
    <w:rsid w:val="00587864"/>
    <w:rsid w:val="005B0236"/>
    <w:rsid w:val="005B09D3"/>
    <w:rsid w:val="005B2557"/>
    <w:rsid w:val="005B42B4"/>
    <w:rsid w:val="005B7903"/>
    <w:rsid w:val="005C172F"/>
    <w:rsid w:val="005D0E4E"/>
    <w:rsid w:val="005F7E05"/>
    <w:rsid w:val="006607DF"/>
    <w:rsid w:val="00667DAE"/>
    <w:rsid w:val="00691FD1"/>
    <w:rsid w:val="006A622E"/>
    <w:rsid w:val="007074A2"/>
    <w:rsid w:val="0075598E"/>
    <w:rsid w:val="00770E0B"/>
    <w:rsid w:val="007D40DE"/>
    <w:rsid w:val="007E1FC3"/>
    <w:rsid w:val="00826B6B"/>
    <w:rsid w:val="008748AA"/>
    <w:rsid w:val="00874D36"/>
    <w:rsid w:val="00874F75"/>
    <w:rsid w:val="0087594C"/>
    <w:rsid w:val="008A7F81"/>
    <w:rsid w:val="009540B7"/>
    <w:rsid w:val="00961A8D"/>
    <w:rsid w:val="00964E1C"/>
    <w:rsid w:val="00965524"/>
    <w:rsid w:val="00974702"/>
    <w:rsid w:val="00982147"/>
    <w:rsid w:val="009900D8"/>
    <w:rsid w:val="009B349C"/>
    <w:rsid w:val="009E6904"/>
    <w:rsid w:val="009E738B"/>
    <w:rsid w:val="009F15AC"/>
    <w:rsid w:val="009F430B"/>
    <w:rsid w:val="00A553EF"/>
    <w:rsid w:val="00A55FC6"/>
    <w:rsid w:val="00A62FB7"/>
    <w:rsid w:val="00A76180"/>
    <w:rsid w:val="00AB5AFD"/>
    <w:rsid w:val="00AC25FA"/>
    <w:rsid w:val="00AE19EA"/>
    <w:rsid w:val="00B129DE"/>
    <w:rsid w:val="00BB4194"/>
    <w:rsid w:val="00BC287A"/>
    <w:rsid w:val="00C2005F"/>
    <w:rsid w:val="00C346B1"/>
    <w:rsid w:val="00C366DB"/>
    <w:rsid w:val="00C5394F"/>
    <w:rsid w:val="00C75827"/>
    <w:rsid w:val="00CF5A31"/>
    <w:rsid w:val="00D00F9C"/>
    <w:rsid w:val="00D76A09"/>
    <w:rsid w:val="00D85DE9"/>
    <w:rsid w:val="00D9120F"/>
    <w:rsid w:val="00D92D76"/>
    <w:rsid w:val="00D966D5"/>
    <w:rsid w:val="00DB03D2"/>
    <w:rsid w:val="00DB7209"/>
    <w:rsid w:val="00DC2AE1"/>
    <w:rsid w:val="00DC7FE8"/>
    <w:rsid w:val="00E0413F"/>
    <w:rsid w:val="00E14A2B"/>
    <w:rsid w:val="00E830E1"/>
    <w:rsid w:val="00EC0FB6"/>
    <w:rsid w:val="00EF5D44"/>
    <w:rsid w:val="00F2791B"/>
    <w:rsid w:val="00F778EE"/>
    <w:rsid w:val="00F80CBE"/>
    <w:rsid w:val="00F9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A778E75-A9B3-47BE-8454-38C2BF956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黑体" w:hAnsi="黑体" w:eastAsia="黑体"/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x-none" w:eastAsia="x-none"/>
    </w:rPr>
  </w:style>
  <w:style w:type="character" w:styleId="a4">
    <w:name w:val="page number"/>
    <w:basedOn w:val="a0"/>
  </w:style>
  <w:style w:type="paragraph" w:styleId="a5">
    <w:name w:val="header"/>
    <w:basedOn w:val="a"/>
    <w:link w:val="Char0"/>
    <w:rsid w:val="00BB41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6">
    <w:name w:val="Body Text"/>
    <w:basedOn w:val="a"/>
    <w:pPr>
      <w:framePr w:w="316" w:h="12109" w:hRule="exact" w:hSpace="180" w:wrap="around" w:vAnchor="text" w:hAnchor="page" w:x="959" w:y="185"/>
      <w:textDirection w:val="tbRlV"/>
    </w:pPr>
    <w:rPr>
      <w:spacing w:val="-20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extDirection w:val="tbRlV"/>
    </w:pPr>
    <w:rPr>
      <w:spacing w:val="-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Plain Text"/>
    <w:basedOn w:val="a"/>
    <w:rPr>
      <w:rFonts w:ascii="宋体" w:hAnsi="Courier New" w:cs="Courier New"/>
      <w:szCs w:val="21"/>
    </w:rPr>
  </w:style>
  <w:style w:type="character" w:customStyle="1" w:styleId="Char0">
    <w:name w:val="页眉 Char"/>
    <w:link w:val="a5"/>
    <w:rsid w:val="00BB4194"/>
    <w:rPr>
      <w:kern w:val="2"/>
      <w:sz w:val="18"/>
      <w:szCs w:val="18"/>
    </w:rPr>
  </w:style>
  <w:style w:type="character" w:customStyle="1" w:styleId="Char">
    <w:name w:val="页脚 Char"/>
    <w:link w:val="a3"/>
    <w:uiPriority w:val="99"/>
    <w:rsid w:val="00BB4194"/>
    <w:rPr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611</Characters>
  <Application>Microsoft Office Word</Application>
  <DocSecurity>4</DocSecurity>
  <Lines>43</Lines>
  <Paragraphs>35</Paragraphs>
  <ScaleCrop>false</ScaleCrop>
  <Company>cqu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计算机网络实验报告1：网线制作、VLAN配置与协议分析</dc:title>
  <dc:subject/>
  <dc:creator>严浩睿</dc:creator>
  <cp:keywords/>
  <cp:lastModifiedBy>haorui yan</cp:lastModifiedBy>
  <cp:revision>2</cp:revision>
  <cp:lastPrinted>2007-04-25T13:50:00Z</cp:lastPrinted>
  <dcterms:created xsi:type="dcterms:W3CDTF">2026-10-25T04:50:00Z</dcterms:created>
  <dcterms:modified xsi:type="dcterms:W3CDTF">2026-10-25T04:50:00Z</dcterms:modified>
</cp:coreProperties>
</file>