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jc w:val="center"/>
      </w:pPr>
      <w:r>
        <w:rPr>
          <w:rFonts w:ascii="Times New Roman" w:hAnsi="Times New Roman" w:eastAsia="楷体"/>
          <w:b/>
          <w:i w:val="0"/>
          <w:sz w:val="28"/>
        </w:rPr>
        <w:t>《Java 企业级应用》课堂作业</w:t>
      </w:r>
    </w:p>
    <w:p>
      <w:pPr>
        <w:spacing w:before="360" w:after="120"/>
        <w:jc w:val="center"/>
      </w:pPr>
      <w:r>
        <w:rPr>
          <w:rFonts w:ascii="Times New Roman" w:hAnsi="Times New Roman" w:eastAsia="黑体"/>
          <w:b/>
          <w:i w:val="0"/>
          <w:color w:val="1F3864"/>
          <w:sz w:val="60"/>
        </w:rPr>
        <w:t>ATM 案例分析</w:t>
      </w:r>
    </w:p>
    <w:p>
      <w:pPr>
        <w:jc w:val="center"/>
      </w:pPr>
      <w:r>
        <w:rPr>
          <w:rFonts w:ascii="Times New Roman" w:hAnsi="Times New Roman" w:eastAsia="黑体"/>
          <w:b w:val="0"/>
          <w:i w:val="0"/>
          <w:color w:val="2E5C8A"/>
          <w:sz w:val="30"/>
        </w:rPr>
        <w:t>—— 基于继承与多态的设计与实现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第 5 章 继承与多态 · 案例研究</w:t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line="336" w:lineRule="auto" w:after="0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目录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>一、需求分析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1.1 项目背景与目标　1.2 功能需求　1.3 与课件版设计的主要差异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>二、设计原则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2.1 分析路线　2.2 用例视图　2.3 识别类：从需求名词到类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2.4 静态结构：类图（银行层、交易家族、会话层与硬件层）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2.5 面向对象设计原则的落实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2.6 动态结构：活动图（认证、取款、存款、转账）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2.7 动态结构：时序图（取款、转账、认证）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2.8 状态建模：银行卡的一生　2.9 可见性设计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>三、代码分析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3.1 工程结构与运行方式　3.2 继承与多态的应用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3.3 使用的设计模式　3.4 关键实现与设计的一致性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 xml:space="preserve">　　3.5 测试与验证　3.6 优点与缺点　3.7 改进方向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>四、总结</w:t>
      </w:r>
    </w:p>
    <w:p>
      <w:pPr>
        <w:spacing w:line="336" w:lineRule="auto" w:after="40"/>
      </w:pPr>
      <w:r>
        <w:rPr>
          <w:rFonts w:ascii="Times New Roman" w:hAnsi="Times New Roman" w:eastAsia="宋体"/>
          <w:b w:val="0"/>
          <w:i w:val="0"/>
          <w:sz w:val="21"/>
        </w:rPr>
        <w:t>附录 A 端到端会话记录（节选）　附录 B 编译、运行与测试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一、需求分析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1.1 项目背景与目标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本次课堂作业以第 5 章课件中的 ATM 案例为素材。课件版给出了一套“12 个类、三类交易”的完整示例设计；但作业要求我们按照自己的思路重新拆解 ATM——允许创造新的类和新的时序图——并给出可运行的代码实现。因此我们重新走了一遍从需求到代码的完整过程，本文档即为该过程的完整记录。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本设计的目标有三个：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功能完整：覆盖认证、查询余额、查询交易流水、取款、存款、转账六个用例，并实现真实 ATM 的关键行为——密码连续输错三次吞卡、取款限额、钞箱盘点。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设计自洽：从需求出发识别类、属性、操作与协作，用用例图、类图、活动图、时序图、状态图完整表达设计，图纸与代码一一对应、可以互相印证。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知识落地：把第 5 章的继承、多态、抽象类、接口、泛型、密封类（sealed）、记录类（record）、枚举等知识点真正用在设计里，每一处使用都有明确理由。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1.2 功能需求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系统模拟一台控制台版 ATM 机：用户在控制台完成“插卡 → 输入密码 → 办理交易 → 退卡”的完整流程。系统支持的六个用例及其需求描述如下表。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用例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前置条件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主流程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异常／分支</w:t>
            </w:r>
          </w:p>
        </w:tc>
        <w:tc>
          <w:tcPr>
            <w:tcW w:type="dxa" w:w="181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后置结果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认证登录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已插入本行有效银行卡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输入密码→校验通过→显示主菜单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密码错误可重输（最多 3 次）；第 3 次错误吞卡；非本行卡、已吞卡拒收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建立本次会话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查询余额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已认证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显示可用余额与总余额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打印凭条；余额不变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查询交易流水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已认证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列出当前账户最近 10 条流水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无记录时给出提示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打印凭条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取款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已认证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选择金额→金额／余额／限额／钞箱四重校验→先记账、后吐钞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金额非法（非 100 整数倍）／余额不足／超出限额／现金不足／用户取消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余额减少、钞箱减少、记一条流水、打印凭条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存款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已认证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输入金额→确认存款槽收到信封→记账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金额非法／未收到信封／用户取消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余额增加、记一条流水、打印凭条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转账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已认证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输入目标账号与金额→校验→双方记账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目标账号无效（不存在或等于本账户）／余额不足／用户取消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双方余额变化、双方各记一条流水、打印凭条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非功能需求与约束：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纯 Java SE 控制台程序，不依赖任何第三方库；开发环境 JDK 21，代码使用 sealed、record、switch 表达式等 JDK 17+ 特性。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数据保存在内存中（预置三个演示账户），不做持久化——这是教学规模的简化，改进方向中给出了持久化方案。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金额以 double 表示（教学简化）；生产系统应使用 BigDecimal 或“分”为单位的整数，见 3.7 节。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六个硬件部件全部面向接口抽象，控制台实现仅用于教学模拟；接口抽象同时使自动化测试成为可能（用测试替身替换真实设备）。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所有提示为中文；键盘输入做健壮性处理（非法输入循环重试；输入流提前结束则安全退出，不抛异常堆栈）。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1.3 与课件版设计的主要差异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重新分析的过程中，我们保留了课件版“分层清晰、职责单一、只让交易族使用继承”的精髓，但在若干关键点上做了自己的取舍。下表列出主要差异及其理由——这些差异正是“自己的思路”的体现。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设计点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课件版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本设计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卡与账户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直接输入账号数字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新增 BankCard（银行卡）与 CardReader（读卡器）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更接近真实设备；卡是有状态的实体（会吞卡），必须被系统记住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认证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校验不通过无限循环重输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最多 3 次，第 3 次吞卡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真实 ATM 行为；循环必须有出口，状态要落库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交易种类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余额／取款／存款 3 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种：新增“交易流水”“转账”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转账是多账户协作的代表（即课件思考题 2 的实践版）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取款金额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个固定档位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5 个档位 + 自定义金额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兼顾便捷与灵活；自定义金额引出“100 整数倍”校验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限额控制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策略模式：普通／VIP 双限额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真实银行规则；为“策略模式”提供真实载体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硬件部件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个具体类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个接口 + 控制台实现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面向接口使硬件可替换、可测试；新增凭条打印机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执行骨架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三个子类各自重写 execute()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execute() 为 final 模板方法，子类只写 perform()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记流水、打凭条等公共步骤不重复；钩子方法支持转账双流水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交易家族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普通继承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sealed 密封继承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家族封闭可控：新增交易必须显式声明，穷尽 switch 有编译器保证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结果表达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void／boolean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TransactionResult 记录类（状态、消息、金额、余额）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失败原因结构化；流水与凭条统一处理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主菜单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直接打印与读取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泛型 Menu&lt;T&gt; 组件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消除重复的菜单代码，选项值类型安全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交易流水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TransactionLog + TransactionRecord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支撑“查询流水”用例；同时是凭条的数据来源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二、设计原则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2.1 分析路线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我们采用与课件一致的面向对象分析路线：读需求 → 找名词 → 定类与关系 → 定属性 → 画活动图 → 定操作 → 画协作（时序图）→ 定可见性 → 编码验证。下面各节按这条路线逐一给出设计结果与理由。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2.2 用例视图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63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6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1　ATM 系统用例图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系统只有一个参与者——用户（持卡人）。六个用例中，“认证登录”是其余五个用例的公共前置条件，因此用 &lt;&lt;include&gt;&gt;（包含）关系表达：办理任何交易之前都必须先通过认证。与课件版相比新增了“查询交易流水”（账户自身的能力）与“转账”（多账户协作）两个用例；转账用例的加入直接引起了下文多处设计变化（目标账号校验、双边记账、双流水）。用例图只回答“系统提供什么功能”，不涉及内部实现，它是后面一切设计工作的对照基准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2.3 识别类：从需求名词到类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把需求里的名词逐个列出，判断标准只有一条：系统需要为它保存数据、或者为它提供服务吗？需要，就是候选类；只是描述别人的，就是属性；系统范围之外的实体不建模。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需求名词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建模结果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用户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参与者（Actor），不建模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他只是触发系统的人，系统不需要记住他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账户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类 Account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要保存余额，并按账户粒度记账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银行卡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类 BankCard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本设计新增：卡有状态（正常／已吞卡），会随认证失败迁移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账号、密码、余额、今日已取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 的属性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描述账户自身的数值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卡号、卡状态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BankCard 的属性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描述卡自身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钱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不建模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 double 金额表示即可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银行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系统范围之外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BankDatabase 是“银行在本机的一个代理”，不是银行本身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取款机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类 ATM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系统本体（会话主控）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屏幕、小键盘、读卡器、出钞机、存款槽、凭条打印机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接口 + 控制台实现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它们是 ATM 的组成部分，但必须可替换、可测试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交易（取款／存款／转账／查询）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类族 Transaction + 5 个子类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它们是系统最主要的行为，各有独立规则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交易流水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记录类 TransactionRecord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需要保存并展示的结构化数据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2.4 静态结构：类图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2.4.1 银行数据层与限额策略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871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lass-ba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7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2　类图（一）：银行数据层与限额策略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类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职责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关键成员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BankDatabase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账户与卡数据的唯一入口（单例）；认证与吞卡计数也由它统一管理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authenticate、debit／credit、transfer、getTransactionLog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一个银行账户：保存两种余额与当日已取金额；提供受控记账方法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debit／credit（仅有的余额修改入口）、checkPin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BankCard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一张银行卡：卡号、关联账户号、状态（正常／已吞卡）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retain、isRetained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TransactionLog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交易流水账本：追加记录、按账户查询最近记录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append、recentOf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TransactionRecord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一条流水（不可变记录类）：时间、账户、类型、金额、余额、结果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——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WithdrawalLimitPolicy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限额规则契约：单笔上限、当日累计上限、校验方法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validate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AbstractLimitPolicy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两级校验的公共骨架（抽象类）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validate（通用实现）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StandardLimitPolicy / VipLimitPolicy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普通／VIP 两套限额数值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单笔 2500／日 5000；单笔 2 万／日 5 万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三个设计细节值得说明：其一，Account 的余额字段全部 private，唯一的修改途径是 debit／credit——封装让“记账”这一概念在代码层面不可绕过；其二，认证失败的计数不放在 ATM 上，而放在 BankDatabase 中，因为它属于“银行记住的事”而不是“一次会话记住的事”，这也让吞卡状态在会话之间持续有效；其三，账户通过组合持有一个限额策略对象，取款规则与账户数据分离。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2.4.2 交易家族：sealed 抽象父类与模板方法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3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s-transa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3　类图（二）：交易家族（sealed 抽象父类 + 模板方法）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交易家族是本设计使用继承的唯一位置，也是第 5 章方法论的集中体现：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向上抽取公共部分：账号、数据库、屏幕、凭条打印机等每个交易都需要的东西全部上提到抽象父类 Transaction；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向下保留变化点：perform() 是抽象方法，是子类的唯一必答项——五类交易各自实现自己的规则；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骨架固定：execute() 是 final 模板方法，把“执行 → 按结果展示 → 记流水 → 打凭条”这一骨架固化；子类无法（也不需要）改动它；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钩子方法：buildRecords() 默认生成一条本账户流水，转账子类覆写它生成两条（转出 + 转入）；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家族封闭：Transaction 声明为 sealed，permits 明确列出五个子类。交易家族是封闭的——将来必须新增交易时，编译器会强制你在 permits 名单中显式声明，避免随意扩散继承。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2.4.3 会话层与硬件抽象层</w:t>
      </w:r>
    </w:p>
    <w:p>
      <w:pPr>
        <w:sectPr>
          <w:footerReference w:type="default" r:id="rId9"/>
          <w:pgSz w:w="11906" w:h="16838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0000" cy="4239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ass-hard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4239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4　类图（三）：会话层与硬件抽象层（面向接口的六大部件）</w:t>
      </w:r>
    </w:p>
    <w:p>
      <w:pPr>
        <w:sectPr>
          <w:footerReference w:type="default" r:id="rId13"/>
          <w:pgSz w:w="16838" w:h="11906" w:orient="landscape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会话层只有两个类：AtmApplication 是组合根——整个程序唯一负责“new 具体对象并注入依赖”的地方；ATM 只负责流程编排与会话状态（当前是哪张卡、认证是否通过），它不认识任何具体硬件，只认识六个硬件接口。硬件抽象层定义六个接口（屏幕、小键盘、读卡器、出钞机、存款槽、凭条打印机），hardware.console 包给出控制台实现。还有两个小细节：读卡器查询卡的动作以函数（IntFunction&lt;BankCard&gt;，即 bankDatabase::findCard）注入，因此硬件层不直接依赖银行层；ui 包的 Menu&lt;T&gt; 是泛型菜单组件，主菜单与取款菜单共用一个实现。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2.5 面向对象设计原则的落实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原则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一句话含义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本项目落点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单一职责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一个类只有一个变化的理由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ATM 管流程、交易子类管规则、BankDatabase 管数据、硬件类管输入输出——互不越界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封装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隐藏内部状态，只暴露安全的行为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 余额只能经 debit／credit 修改；钞箱张数私有，外部只问“够不够”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组合优于继承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只是复用能力就用“持有”，不是“是一种”就别继承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ATM 持有六个硬件接口；全程只有交易族使用继承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里氏替换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子类对象可以替换父类出现的位置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所有交易对象都能放到 execute() 的调用点上；子类不加重父类的约束（不会要求额外的前提条件）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开闭原则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对扩展开放，对修改封闭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新增交易＝新增子类 + 工厂加分支；新增硬件＝实现接口；既有交易、ATM、活动图均不修改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依赖倒置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高层模块依赖抽象而不是细节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交易与会话都依赖 Display／Keypad 等接口；具体控制台实现只在入口处装配（依赖注入）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2.6 动态结构：活动图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活动图回答“一次交易要经过哪些判断、按什么顺序”。四张活动图与代码中的方法一一对应：图里的每个菱形，就是 perform() 里的一个 if。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6154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ivity-au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54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5　活动图（一）：插卡与密码认证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认证有一个外层循环（是否继续服务客户）和一个内层循环（密码重试），内层循环最多转 3 圈，第 3 次错误后吞卡、结束本次会话——与课件“无限重输”不同，真实 ATM 必须让重试有上限。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060000" cy="80001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vity-withdraw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00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6　活动图（二）：取款：四个判断的顺序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款有四个判断，顺序即风控顺序：先做与用户直接相关、代价低的判断（金额格式、余额），再查限额策略，最后才检查机器硬件（钞箱）。顺序如果反过来，用户会在“自己余额不足”的时候先看到一条与自己无关的“机器没钱”。失败一律直接返回主菜单——循环不在交易内部，而在会话层的交易主循环里，这也是本设计与课件版活动图（回环画在交易内部）的一个有意差异：交易类保持“一次调用只处理一笔”的无状态语义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7566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vity-depos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566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7　活动图（三）：存款：先收到信封，后记账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存款与取款的顺序恰好相反：取款是“先记账、后吐钞”，存款是“先收到信封、后记账”。顺序由现实世界的物理动作决定——信封还没投进来就入账，等于银行凭空亏钱。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78482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ctivity-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84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8　活动图（四）：转账：多账户协作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转账是最能说明多态价值的用例：它作为新增交易，只需要新增一个子类并在工厂加一个分支，ATM 中调用 execute() 的那行代码完全不需要改动。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2.7 动态结构：时序图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时序图回答“谁调用谁”。一条原则贯穿三张时序图：每条消息的发起者就是这一步的“责任人”。</w:t>
      </w:r>
    </w:p>
    <w:p>
      <w:pPr>
        <w:sectPr>
          <w:footerReference w:type="default" r:id="rId15"/>
          <w:pgSz w:w="11906" w:h="16838"/>
          <w:pgMar w:top="1247" w:right="1417" w:bottom="1247" w:left="1417" w:header="720" w:footer="720" w:gutter="0"/>
          <w:cols w:space="720"/>
          <w:docGrid w:linePitch="360"/>
        </w:sectPr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8063999" cy="5867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quence-withdraw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63999" cy="586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9　时序图（一）：取款：工厂、多态调用与模板方法内四重校验</w:t>
      </w:r>
    </w:p>
    <w:p>
      <w:pPr>
        <w:sectPr>
          <w:footerReference w:type="default" r:id="rId20"/>
          <w:pgSz w:w="16838" w:h="11906" w:orient="landscape"/>
          <w:pgMar w:top="907" w:right="1134" w:bottom="907" w:left="1134" w:header="720" w:footer="720" w:gutter="0"/>
          <w:cols w:space="720"/>
          <w:docGrid w:linePitch="360"/>
        </w:sectPr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一次取款从会话层开始：ATM 把“要哪种交易”交给工厂，工厂装配出 Withdrawal 对象并返回父类引用；ATM 调用 execute() 时发生动态分派——运行期落实到 Withdrawal 的规则上（第 5 号消息）。execute() 内部先进入 perform() 完成四个判断，然后统一完成记流水与打凭条。失败路径不触发记账与吐钞，直接携带原因返回。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7280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equence-transf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28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10　时序图（二）：转账：一次扣款入账，两条流水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转账比其他交易多两个动作：校验目标账号（查询目标账户）与双边记账（本方 debit + 对方 credit 在一次记账动作内完成）；随后覆写的钩子方法生成两条流水，分别记到转出与转入账户名下。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069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equence-au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0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11　时序图（三）：插卡认证：循环输入与吞卡分支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认证的循环语义直接体现在时序图上（loop 最多 3 次）：密码正确 → 错误计数清零并进入主菜单；密码错误 → 提示剩余机会；第 3 次错误 → 卡对象状态改为“已吞卡”并执行硬件吞卡动作。注意吞卡状态记录在 BankCard 上——它属于银行数据而不是会话数据，因此同一张卡之后再插入本机也会被拒绝。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2.8 状态建模：银行卡的一生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3671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ate-c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200"/>
        <w:jc w:val="center"/>
      </w:pPr>
      <w:r>
        <w:rPr>
          <w:rFonts w:ascii="Times New Roman" w:hAnsi="Times New Roman" w:eastAsia="楷体"/>
          <w:b/>
          <w:i w:val="0"/>
          <w:color w:val="2E5C8A"/>
          <w:sz w:val="19"/>
        </w:rPr>
        <w:t>图 12　状态图：银行卡的一生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状态图补足其他视图没有直接表达的信息：卡在两个状态之间迁移。认证成功会把连续错误计数清零（回到“正常”），第 3 次失败则迁移到“已吞卡”，后者只能由银行网点人工处理——这条规则决定了 BankCard 必须是一个有状态的对象而不是一串数字。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2.9 可见性设计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成员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可见性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理由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Account.accountNumber / ownerName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只读信息，提供 getter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Account.availableBalance / totalBalance / withdrawnToday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余额不允许外部直接改，必须走 debit／credit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Account.pin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只提供 checkPin 这一种使用方式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BankDatabase.accounts / cards / transactionLog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唯一入口类，外部通过方法访问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BankCard.status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由 retain() 单方向迁移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Transaction.accountNumber / bankDatabase / display / receiptPrinter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protected final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子类可用、可读，但一经创建不可修改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Transaction.execute()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public final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对外统一入口，骨架不允许覆盖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Transaction.perform() / getTypeName()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protected / public abstract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子类必答项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Transaction.buildRecords()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protected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钩子方法，允许子类选择性覆写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Withdrawal.keypad / cashDispenser 等子类依赖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private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子类自己的依赖，不对外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三、代码分析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3.1 工程结构与运行方式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工程共 35 个源文件，分为六个包。课件版是 12 个类；多出来的部分主要来自“把硬件抽成接口 + 增加控制台实现”“按包分层”“新增的交易与策略”，每一处都有对应的设计理由。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ATM案例分析/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├── build.bat / run.bat            # 编译、运行脚本（UTF-8 编码处理）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├── src/com/atm/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ATM.java                   # 会话主控：插卡→认证→交易循环→退卡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AtmApplication.java        # 组合根：装配硬件实现并注入 ATM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bank/                      # 银行数据层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BankDatabase.java      #   数据唯一入口（饿汉单例）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Account.java / BankCard.java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TransactionLog.java / TransactionRecord.java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└── AuthResult.java / CardStatus.java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policy/                    # 取款限额策略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WithdrawalLimitPolicy.java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AbstractLimitPolicy.java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└── StandardLimitPolicy.java / VipLimitPolicy.java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transaction/               # 交易家族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Transaction.java       #   sealed 抽象父类（模板方法）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BalanceInquiry.java / HistoryInquiry.java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Withdrawal.java / Deposit.java / Transfer.java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├── TransactionResult.java #   结果记录类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└── TransactionFactory.java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├── hardware/                  # 硬件接口（6 个）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│   └── console/               # 控制台实现（6 个）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└── ui/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    ├── Menu.java              # 泛型菜单组件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│       └── MainMenuChoice.java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└── test/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├── SmokeTest.java             # 冒烟测试（55 项断言，测试替身）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└── session-*.txt / out-*.txt  # 端到端输入脚本与输出记录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包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面向的变化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账户、卡、流水、数据库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数据来源变化（内存 → 数据库）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policy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限额策略接口与实现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银行规则变化（限额、VIP 政策）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交易父类与五个子类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业务种类变化（新增交易）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hardware + hardware.console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硬件接口与控制台实现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设备变化（控制台 → 真实设备／图形界面）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ui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菜单组件、菜单选项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界面形式变化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（根）ATM、AtmApplication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流程编排与装配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启动方式变化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编译与运行（源码为 UTF-8，编译必须带 -encoding UTF-8）：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build.bat                      # javac -encoding UTF-8 -d out -sourcepath src src\com\atm\AtmApplication.java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run.bat                        # java -Dstdout.encoding=UTF-8 -cp out com.atm.AtmApplication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java -cp "out;out-test" SmokeTest         # 冒烟测试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java -cp out com.atm.AtmApplication &lt; test\session-main.txt   # 端到端脚本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3.2 继承与多态的应用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3.2.1 抽象父类：公共数据上提，骨架固定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public sealed abstract class Transaction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permits BalanceInquiry, Deposit, HistoryInquiry, Transfer, Withdrawal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private final int accountNumber;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private final BankDatabase bankDatabase;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private final Display display;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private final ReceiptPrinter receiptPrinter;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protected Transaction(int accountNumber, BankDatabase bankDatabase,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      Display display, ReceiptPrinter receiptPrinter)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this.accountNumber = accountNumber;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this.bankDatabase = bankDatabase;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this.display = display;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this.receiptPrinter = receiptPrinter;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}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sealed 使交易家族封闭；四个依赖用构造器注入（子类不自己 new 任何东西）；字段 private final，交易对象一旦建好即不可变。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public final TransactionResult execute()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display.showMessageLine("");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display.showMessageLine("—— " + getTypeName() + " ——");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TransactionResult result = perform();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模板固定的一步：按结果展示文字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(result.isSuccess())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display.showMessageLine(result.message());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 else if (result.isCancelled())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display.showMessageLine("已取消本次" + getTypeName() + "。");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 else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display.showMessageLine("交易未完成：" + result.message());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模板固定的一步：记流水（钩子可扩展）＋成功时打凭条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List&lt;TransactionRecord&gt; records = buildRecords(result);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for (TransactionRecord record : records)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bankDatabase.getTransactionLog().append(record);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(result.isSuccess())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receiptPrinter.printReceipt(records.get(0));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result;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}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execute() 是 final 模板方法：它把“执行规则（perform）→ 按结果展示 → 记流水 → 打凭条”固化为骨架。子类不需要、也无法改动这个骨架——记账之后必然有流水，成功之后必然打印凭条，这类“规矩”由父类保证。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protected abstract TransactionResult perform();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/** 交易类型名，用于菜单、流水与凭条的显示。 */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public abstract String getTypeName();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perform() 与 getTypeName() 是子类的必答项：五类交易的行为差异全部收敛在这两个方法里。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3.2.2 子类只写规则：取款的四重判断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判断一：金额本身合法吗（正数、100 的整数倍）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(amount &lt; 0 || Math.abs(amount % CashDispenser.BILL_VALUE) &gt; 1e-9)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TransactionResult.failure(TransactionResult.Status.INVALID_AMOUNT,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"取款金额必须为 100 元的整数倍。");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判断二：账户余额够吗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double available = getBankDatabase().getAvailableBalance(getAccountNumber());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(amount &gt; available)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TransactionResult.failure(TransactionResult.Status.INSUFFICIENT_BALANCE,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String.format("账户余额不足（可用余额 ￥%,.2f），请重新选择取款金额。", available));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判断三：限额策略允许吗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Account account = getBankDatabase().findAccount(getAccountNumber());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Optional&lt;String&gt; limitViolation = account.getLimitPolicy()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.validate(amount, account.getWithdrawnToday());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(limitViolation.isPresent())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TransactionResult.failure(TransactionResult.Status.LIMIT_EXCEEDED,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limitViolation.get());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判断四：钞箱里的现金够吗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(!cashDispenser.isSufficientCashAvailable(amount))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TransactionResult.failure(TransactionResult.Status.INSUFFICIENT_CASH,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    "取款机现金不足，请选择更小的取款金额。");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// 先记账、再吐钞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getBankDatabase().debit(getAccountNumber(), amount);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getBankDatabase().registerWithdrawal(getAccountNumber(), amount);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cashDispenser.dispenseCash(amount);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TransactionResult.success(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"取款成功。",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amount, getBankDatabase().getTotalBalance(getAccountNumber()));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}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这段代码就是活动图（图 6）的直接翻译：四个判断的顺序与图完全一致。两点值得注意：其一，每个判断都“先检查、再动手”，任何一步不通过都不会触碰数据库与硬件；其二，记账（debit）在吐钞（dispenseCash）之前——账已扣、钞未出还能人工对账；反过来钱出去了账没扣，则再也追不回来。顺序即风控，这是业务代码的常识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3.2.3 会话层的多态调用点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// 多态：声明类型是父类 Transaction，实际执行哪个子类的方法由运行时对象决定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Transaction transaction = transactionFactory.create(choice, accountNumber);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transaction.execute();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// 成功、失败、取消都回到主菜单，由用户决定下一步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这是整个系统中唯一调用 execute() 的地方，也是多态的唯一入口：transaction 的声明类型永远是父类 Transaction，实际执行哪段规则由运行时对象的实际类型决定。编译期按父类检查（只能调用父类声明的方法），运行期按实际对象分派（执行子类重写的版本）。把交易种类从 5 种扩展到 50 种，这一行代码一个字都不用改——这就是多态的价值。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3.2.4 钩子方法：转账的双流水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protected List&lt;TransactionRecord&gt; buildRecords(TransactionResult result)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if (!result.isSuccess() || targetAccountNumber &lt; 0) {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return super.buildRecords(result);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}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LocalDateTime now = LocalDateTime.now();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TransactionRecord outRecord = new TransactionRecord(now, getAccountNumber(),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"转账-转出", result.amount(),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getBankDatabase().getTotalBalance(getAccountNumber()), result.status().getLabel());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TransactionRecord inRecord = new TransactionRecord(now, targetAccountNumber,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"转账-转入", result.amount(),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        getBankDatabase().getTotalBalance(targetAccountNumber), result.status().getLabel());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return List.of(outRecord, inRecord);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}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模板方法把“记流水”设计为可覆写的钩子：默认实现（父类）为当前账户记一条；转账需要给两个账户各记一条，于是子类覆写钩子。骨架没有改变，变化被约束在一个方法里。</w:t>
      </w:r>
    </w:p>
    <w:p>
      <w:pPr>
        <w:pStyle w:val="Heading3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3.2.5 依赖注入与方法引用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CardReader cardReader = new ConsoleCardReader(display, keypad, bankDatabase::findCard);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这是入口装配读卡器的一行：查卡动作以 bankDatabase::findCard（方法引用，等价于一个 IntFunction&lt;BankCard&gt;）注入读卡器。读卡器因此不需要知道银行数据库的存在——硬件层与银行层解耦；测试时传入一个假函数即可完全脱离数据库测试读卡逻辑。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3.3 使用的设计模式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模式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本项目落点</w:t>
            </w:r>
          </w:p>
        </w:tc>
        <w:tc>
          <w:tcPr>
            <w:tcW w:type="dxa" w:w="302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解决的问题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模板方法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Transaction.execute()（final）＋perform()／buildRecords()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统一执行骨架，子类只写规则；公共步骤不重复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策略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WithdrawalLimitPolicy 及其实现；Account 持有策略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取款限额规则可整体替换；新增客户类型不改交易代码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简单工厂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TransactionFactory.create()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把“菜单选择 → 具体交易对象”的装配逻辑集中一处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BankDatabase（饿汉式）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账户数据的唯一入口，避免多处持有副本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命令（影子）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Transaction 对象本身即“一次交易请求”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ATM 是请求发起方（invoker），BankDatabase 是接收方（receiver）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关于每个模式的几句补充：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模板方法模式若不使用：三类交易的 execute() 各自实现，则“记流水、打凭条、结果展示”三段代码要重复五份，日后加一个公共步骤（比如审计日志）要改五处，漏一处就是事故。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策略模式若不使用：限额规则会以 if-else 的形式写死在 Withdrawal 里；而“普通账户、VIP 账户、未来的学生账户”是典型的会不断增生的规则，必须抽成对象才能不改既有代码地扩展。AbstractLimitPolicy 又把“单笔 + 当日累计”两级校验的公共骨架沉到抽象类，两个具体策略只差两组数值。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简单工厂若不使用：会话层要认识全部五个交易子类的构造细节（每个子类依赖的硬件不同），会退化成 switch 里几十行的装配代码，且每新增交易都要改会话层。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单例若不使用：数据入口在多处被创建，余额状态会产生副本，对账将失去意义。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3.4 关键实现与设计的一致性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活动图即代码结构：取款活动图里的四个菱形，对应 Withdrawal.perform() 里四段 if；存款、转账同样一一对应。图纸先行的一个好处是：编码阶段几乎没有出现“逻辑顺序怎么排”的犹豫。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顺序即业务：先记账后吐钞、先收信封后记账，两个相反的顺序都由现实约束决定，而不是随意选择。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结果对象统一处理：成功、失败、取消三种结局全部封装为 TransactionResult（含状态与原因），模板方法中三行 switch 统一展示，流水与凭条从同一份数据生成，不存在“某条路径忘记记流水”的可能。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输入回显：键盘在读取后把输入原样回显到屏幕，使“脚本化输入跑出的记录”与“人工操作看到的画面”完全一致——这是端到端自动化验证能成立的前提。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3.5 测试与验证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业务层自动测试（SmokeTest）：用“测试替身”替换全部六个硬件（脚本化键盘、记录型屏幕、假钞箱、假存款槽、假凭条机），不产生任何真实输入输出，共 55 项断言，覆盖认证（含三次吞卡）、余额查询、取款四类失败与成功、存款信封分支、转账五类分支、流水查询、菜单非法输入重试等；全部通过。这组测试本身就是“硬件面向接口”这一设计的直接收益：没有接口，业务规则测试将不得不依赖控制台交互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端到端会话脚本：把输入重定向为脚本文件，完整跑通四个场景，输出重定向到文件后逐项检查关键提示与退出码：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脚本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场景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主要覆盖点</w:t>
            </w:r>
          </w:p>
        </w:tc>
        <w:tc>
          <w:tcPr>
            <w:tcW w:type="dxa" w:w="226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结果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session-main.txt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完整业务主流程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查询、取款（失败重试 + 成功）、存款、转账、流水、退出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通过（退出码 0，无异常）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session-retain.txt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认证与吞卡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未知卡号拒收、三次密码错误吞卡、已吞卡卡再次插入被拒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session-limit.txt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规则边界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超日限额、恰好到限额、取款取消、转账目标无效／本账户／余额不足、存款未投信封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session-vip.txt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VIP 与钞箱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超单笔限额场景下钞箱不足、成功大额取款、余额与流水变化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通过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开发过程中发现并修复的问题（如实记录）：① 主菜单链式初始化时泛型推断失败（Menu&lt;Object&gt;），在编码阶段即修复——改为显式类型参数；② 取款成功提示与出钞机提示重复播报金额，已简化为单一来源；③ 首版端到端脚本把“取款菜单层”的输入写成了“主菜单层”的输入，导致会话错位——程序行为本身正确，脚本按设计修正后通过；此事也说明端到端脚本必须与菜单结构逐层对齐。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3.6 优点与缺点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优点</w:t>
            </w:r>
          </w:p>
        </w:tc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分层清晰、职责单一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每个类只有一个变化原因；会话、规则、数据、输入输出四类职责互不越界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扩展点明确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新增交易＝1 个子类 + 1 个工厂分支（多态保证调用点不动）；新增限额＝1 个策略类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可测试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全部硬件面向接口，55 项业务断言零真实 IO；端到端脚本可重复执行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设计闭环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用例、类图、活动图、时序图、状态图与代码一一对应，图纸即文档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现代 Java 特性用得有理由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sealed 封闭交易家族；record 表达不可变结果与流水；enum 状态自带中文标签；泛型菜单消除重复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失败路径完整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种失败状态全部有明确分支、提示与流水记录；不会出现“沉默失败”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缺点</w:t>
            </w:r>
          </w:p>
        </w:tc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金额用 double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存在二进制浮点误差隐患；生产必须用 BigDecimal 或“分”整数。这是本设计最需要改正的地方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无持久化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数据在内存，进程退出即丢失；吞卡、限额等状态不跨进程，转账也没有数据库事务保证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“当日已取”未绑定真实日期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演示数据预置了当日已取金额，但没有实现跨业务日清零的逻辑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有限并发假定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按单机单会话设计；多终端共享同一账户时的并发控制（乐观锁／事务）未涉及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Transfer 的状态纯度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targetAccountNumber 是 perform() 写入、钩子读取的可变字段；可以用“返回结果携带目标账户”的方式重构得更纯粹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界面与文案硬编码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表格宽度、对齐、金额格式散落在控制台实现中；多语言与界面切换需要抽取</w:t>
            </w:r>
          </w:p>
        </w:tc>
      </w:tr>
      <w:tr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无日志文件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流水只在内存中；审计所需的持久日志尚未实现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3.7 改进方向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按“生产可用”的优先级，我们认为本设计可以沿以下方向改进：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金额类型：引入 BigDecimal（或统一“分”为单位的长整数），消除浮点误差；格式化集中到一个 Money 工具类。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持久化与事务：用 JDBC 落地 Account、Card、流水三张表；转账、吞卡用数据库事务保证原子性；BankDatabase 改为 DAO 外观，接口保持不变——这正是分层设计预留的替换点。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业务日翻转：每日限额按业务日重置（数据库字段 + 定时任务或首次访问时惰性重置）。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ATM 状态机：把“欢迎 / 读卡 / 认证 / 交易 / 退卡”抽象为显式状态机，适配真实设备冗长的状态迁移。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5. 策略组合：用组合策略（单笔 + 日累计 + 月累计 + 渠道限额）替代现在的两级校验，策略之间可叠加。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6. 图形界面：实现一套 Swing／JavaFX 版的六个硬件接口，替换 hardware.console 包——入口装配处改六行，其余代码不动。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7. 日志与审计：流水落盘（追加写文件或数据库），增加操作日志与对账任务。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8. 国际化与远程化：提示文案迁移到 ResourceBundle；把 BankDatabase 抽成远程服务（RMI／HTTP），ATM 变为客户端，验证“接口不变、实现可换”的设计承诺。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四、总结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4.1 本次作业完成的内容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我们以第 5 章 ATM 案例为起点，独立完成了从需求分析、面向对象设计到编码与验证的全过程：六个用例的功能需求；13 个类的领域设计（银行层 7 个、策略层 4 个、交易层 8 个、会话层 2 个、界面组件 3 个、硬件接口与实现 12 个，共 35 个源文件）；用例图、3 张类图、4 张活动图、3 张时序图、1 张状态图共 12 张图；以及一套可运行的 Java 实现（55 项自动断言 + 4 组端到端会话脚本全部通过）。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4.2 收获与体会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第 5 章的知识点在本项目里全部找到了各自的“岗位”：抽象类与模板方法负责固定骨架（Transaction）；接口负责解耦边界（六个硬件）；多态负责扩展点（execute() 调用位）；泛型负责消除重复（Menu&lt;T&gt;）；sealed 负责家族治理；record 负责不可变数据（TransactionResult、TransactionRecord）；enum 负责有限取值（状态与结果）。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设计决定代码的形态：活动图先画清楚，代码里的判断顺序就不再是拍脑袋；时序图先想清楚“谁负责”，方法归属就不会写错地方。图纸不是文档装饰，而是编码的依据。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“顺序即业务”是本次最大的心得：先记账后吐钞、先收信封后记账、先查余额后查钞箱——同一个系统里三个相反的顺序，每一个都有明确的现实理由。业务代码的正确性往往就藏在这些顺序里。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多态的价值只有在“扩展”发生时才真正显现：新增转账交易时，会话层、活动图之外的代码零改动；这也是评价一个设计好坏最直接的标准——变化来了，你只需要改“该改的地方”。</w:t>
      </w:r>
    </w:p>
    <w:p>
      <w:pPr>
        <w:pStyle w:val="ListBullet"/>
        <w:spacing w:line="324" w:lineRule="auto" w:after="60"/>
      </w:pPr>
      <w:r>
        <w:rPr>
          <w:rFonts w:ascii="Times New Roman" w:hAnsi="Times New Roman" w:eastAsia="宋体"/>
          <w:b w:val="0"/>
          <w:i w:val="0"/>
          <w:sz w:val="21"/>
        </w:rPr>
        <w:t>面向接口不只是“为了好看”：正因为它，我们才能用 55 项零 IO 的自动化断言验证业务规则，也才能在将来把控制台换成图形界面而不动业务代码。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4.3 不足与展望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受课堂作业的范围限制，本实现仍是“教学级”的：金额精度、持久化、并发、日志、国际化都做了简化（详见 3.6、3.7）。如果继续完善，我们会优先做三件事：把金额换成 BigDecimal、把数据落到 JDBC 并给转账加上事务、把 ATM 会话重构成显式的状态机。到那时，这套设计就不仅是一个“能跑通的案例”，而是一个可以真正交给银行柜台讨论的雏形。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附录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附录 A 端到端会话记录（节选）</w:t>
      </w: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场景一：认证与吞卡（test/session-retain.txt 的完整输出）——未知卡号被拒收、三次密码错误吞卡、已吞卡再次插入被拒：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欢迎使用 Java 银行自动柜员机（ATM）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========================================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请插入银行卡（输入卡号；输入 0 不插卡并退出系统）：77777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无法识别的卡号，请重新插卡。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请插入银行卡（输入卡号；输入 0 不插卡并退出系统）：62220001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（读卡器）正在读取银行卡信息……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请输入密码：000000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密码错误，您还有 2 次机会。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请输入密码：111111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密码错误，您还有 1 次机会。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请输入密码：222222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（读卡器）银行卡已收入吞卡槽。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密码连续输错次数过多，银行卡已被吞卡，请联系银行网点处理。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请插入银行卡（输入卡号；输入 0 不插卡并退出系统）：62220001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该卡已因密码错误过多被本机吞卡，无法使用，请联系银行网点。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请插入银行卡（输入卡号；输入 0 不插卡并退出系统）：0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感谢使用，再见！</w:t>
            </w:r>
          </w:p>
        </w:tc>
      </w:tr>
    </w:tbl>
    <w:p>
      <w:pPr>
        <w:spacing w:after="80"/>
      </w:pPr>
    </w:p>
    <w:p>
      <w:pPr>
        <w:spacing w:line="336" w:lineRule="auto" w:after="12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场景二：主流程中的取款片段（test/session-main.txt 输出节选）——取款成功、记账、吐钞与凭条：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—— 取款 ——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【取款菜单】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1 - ￥100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2 - ￥200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3 - ￥500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4 - ￥1000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5 - ￥2000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6 - 其他金额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7 - 取消交易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请输入您的选择：abc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输入无效，请输入数字。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请输入您的选择：2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（出钞口）请取走您的现金：￥200.00，共 2 张 100 元。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取款成功。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       —— 交易凭条 ——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时间：2026-10-13 18:32:07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账号：1001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类型：取款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金额：￥200.00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余额：￥1,000.00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结果：成功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（凭条打印完成）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eastAsia="黑体"/>
          <w:b/>
          <w:i w:val="0"/>
          <w:color w:val="1F3864"/>
          <w:sz w:val="27"/>
        </w:rPr>
        <w:t>附录 B 编译、运行与测试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fill="F5F5F5"/>
          </w:tcPr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:: 编译（源码 UTF-8，必须带 -encoding UTF-8）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build.bat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:: 运行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run.bat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:: 冒烟测试（55 项断言）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javac -encoding UTF-8 -d out-test -cp out test\SmokeTest.java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java -Dstdout.encoding=UTF-8 -cp "out;out-test" SmokeTest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 xml:space="preserve"> 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:: 端到端脚本（把输入重定向为文件即可复现会话）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eastAsia="宋体"/>
                <w:b w:val="0"/>
                <w:i w:val="0"/>
                <w:sz w:val="17"/>
              </w:rPr>
              <w:t>java -Dstdout.encoding=UTF-8 -cp out com.atm.AtmApplication &lt; test\session-main.txt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22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2.xml"/><Relationship Id="rId14" Type="http://schemas.openxmlformats.org/officeDocument/2006/relationships/image" Target="media/image4.png"/><Relationship Id="rId15" Type="http://schemas.openxmlformats.org/officeDocument/2006/relationships/footer" Target="footer3.xml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footer" Target="footer4.xml"/><Relationship Id="rId21" Type="http://schemas.openxmlformats.org/officeDocument/2006/relationships/image" Target="media/image9.png"/><Relationship Id="rId22" Type="http://schemas.openxmlformats.org/officeDocument/2006/relationships/footer" Target="footer5.xml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