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E6E009" w14:textId="51A8121F" w:rsidR="00993B25" w:rsidRDefault="00993B25" w:rsidP="00993B25">
      <w:pPr>
        <w:rPr>
          <w:rFonts w:ascii="黑体" w:eastAsia="黑体" w:hAnsi="黑体" w:hint="eastAsia"/>
          <w:sz w:val="32"/>
          <w:szCs w:val="32"/>
        </w:rPr>
      </w:pPr>
      <w:r>
        <w:rPr>
          <w:rFonts w:ascii="黑体" w:eastAsia="黑体" w:hAnsi="黑体" w:hint="eastAsia"/>
          <w:sz w:val="32"/>
          <w:szCs w:val="32"/>
        </w:rPr>
        <w:t>校园食堂在可持续发展方面的剖析评价与归纳总结</w:t>
      </w:r>
    </w:p>
    <w:p w14:paraId="0D46D31E" w14:textId="04B334E9" w:rsidR="00B1187E" w:rsidRDefault="00993B25" w:rsidP="00B1187E">
      <w:pPr>
        <w:rPr>
          <w:rFonts w:ascii="黑体" w:eastAsia="黑体" w:hAnsi="黑体" w:hint="eastAsia"/>
          <w:sz w:val="30"/>
          <w:szCs w:val="30"/>
        </w:rPr>
      </w:pPr>
      <w:r w:rsidRPr="00BC16DF">
        <w:rPr>
          <w:rFonts w:ascii="黑体" w:eastAsia="黑体" w:hAnsi="黑体" w:hint="eastAsia"/>
          <w:sz w:val="30"/>
          <w:szCs w:val="30"/>
        </w:rPr>
        <w:t>1.</w:t>
      </w:r>
      <w:r>
        <w:rPr>
          <w:rFonts w:ascii="黑体" w:eastAsia="黑体" w:hAnsi="黑体" w:hint="eastAsia"/>
          <w:sz w:val="30"/>
          <w:szCs w:val="30"/>
        </w:rPr>
        <w:t>校园食堂在其运行、维护过程中导致环境和可持续发展问题的</w:t>
      </w:r>
      <w:r w:rsidR="00B1187E">
        <w:rPr>
          <w:rFonts w:ascii="黑体" w:eastAsia="黑体" w:hAnsi="黑体" w:hint="eastAsia"/>
          <w:sz w:val="30"/>
          <w:szCs w:val="30"/>
        </w:rPr>
        <w:t>诱因</w:t>
      </w:r>
    </w:p>
    <w:p w14:paraId="2D896539" w14:textId="2D5927F3" w:rsidR="00B1187E" w:rsidRPr="00B1187E" w:rsidRDefault="00B1187E" w:rsidP="00B1187E">
      <w:pPr>
        <w:ind w:firstLineChars="200" w:firstLine="480"/>
        <w:rPr>
          <w:rFonts w:ascii="黑体" w:eastAsia="黑体" w:hAnsi="黑体" w:hint="eastAsia"/>
          <w:sz w:val="24"/>
        </w:rPr>
      </w:pPr>
      <w:bookmarkStart w:id="0" w:name="_Hlk183596550"/>
      <w:r>
        <w:rPr>
          <w:rFonts w:ascii="黑体" w:eastAsia="黑体" w:hAnsi="黑体" w:hint="eastAsia"/>
          <w:sz w:val="24"/>
        </w:rPr>
        <w:t>（1）在能源消耗方面：</w:t>
      </w:r>
      <w:r w:rsidRPr="00B1187E">
        <w:rPr>
          <w:rFonts w:ascii="黑体" w:eastAsia="黑体" w:hAnsi="黑体"/>
          <w:sz w:val="24"/>
        </w:rPr>
        <w:t>食堂在烹饪过程中消耗大量能源，如天然气、电力等，若能源使用效率不高，将导致能源浪费和碳排放增加</w:t>
      </w:r>
      <w:r>
        <w:rPr>
          <w:rFonts w:ascii="黑体" w:eastAsia="黑体" w:hAnsi="黑体" w:hint="eastAsia"/>
          <w:sz w:val="24"/>
        </w:rPr>
        <w:t>，从而导致食堂的生态足迹增大，影响环境吸收能力，严重时可能导致生态赤字。</w:t>
      </w:r>
    </w:p>
    <w:bookmarkEnd w:id="0"/>
    <w:p w14:paraId="0AFD085D" w14:textId="0522884C" w:rsidR="00B1187E" w:rsidRDefault="00B1187E" w:rsidP="00B1187E">
      <w:pPr>
        <w:ind w:firstLine="480"/>
        <w:rPr>
          <w:rFonts w:ascii="黑体" w:eastAsia="黑体" w:hAnsi="黑体" w:hint="eastAsia"/>
          <w:sz w:val="24"/>
        </w:rPr>
      </w:pPr>
      <w:r>
        <w:rPr>
          <w:rFonts w:ascii="黑体" w:eastAsia="黑体" w:hAnsi="黑体" w:hint="eastAsia"/>
          <w:sz w:val="24"/>
        </w:rPr>
        <w:t>（2）在</w:t>
      </w:r>
      <w:proofErr w:type="gramStart"/>
      <w:r>
        <w:rPr>
          <w:rFonts w:ascii="黑体" w:eastAsia="黑体" w:hAnsi="黑体" w:hint="eastAsia"/>
          <w:sz w:val="24"/>
        </w:rPr>
        <w:t>剩余食材处理</w:t>
      </w:r>
      <w:proofErr w:type="gramEnd"/>
      <w:r>
        <w:rPr>
          <w:rFonts w:ascii="黑体" w:eastAsia="黑体" w:hAnsi="黑体" w:hint="eastAsia"/>
          <w:sz w:val="24"/>
        </w:rPr>
        <w:t>和废弃物排放方面：</w:t>
      </w:r>
      <w:r w:rsidRPr="00B1187E">
        <w:rPr>
          <w:rFonts w:ascii="黑体" w:eastAsia="黑体" w:hAnsi="黑体"/>
          <w:sz w:val="24"/>
        </w:rPr>
        <w:t>清洁过程中使用的化学清洁剂若含有有害物质</w:t>
      </w:r>
      <w:r w:rsidR="00194EDA">
        <w:rPr>
          <w:rFonts w:ascii="黑体" w:eastAsia="黑体" w:hAnsi="黑体" w:hint="eastAsia"/>
          <w:sz w:val="24"/>
        </w:rPr>
        <w:t>，</w:t>
      </w:r>
      <w:r>
        <w:rPr>
          <w:rFonts w:ascii="黑体" w:eastAsia="黑体" w:hAnsi="黑体" w:hint="eastAsia"/>
          <w:sz w:val="24"/>
        </w:rPr>
        <w:t>例如</w:t>
      </w:r>
      <w:r w:rsidRPr="00B1187E">
        <w:rPr>
          <w:rFonts w:ascii="黑体" w:eastAsia="黑体" w:hAnsi="黑体"/>
          <w:sz w:val="24"/>
        </w:rPr>
        <w:t>洗洁精的主要成分有烷基磺酸钠</w:t>
      </w:r>
      <w:r w:rsidR="005B57CD">
        <w:rPr>
          <w:rFonts w:ascii="黑体" w:eastAsia="黑体" w:hAnsi="黑体" w:hint="eastAsia"/>
          <w:sz w:val="24"/>
        </w:rPr>
        <w:t>、脂肪醇醚硫酸钠、</w:t>
      </w:r>
      <w:r w:rsidRPr="00B1187E">
        <w:rPr>
          <w:rFonts w:ascii="黑体" w:eastAsia="黑体" w:hAnsi="黑体"/>
          <w:sz w:val="24"/>
        </w:rPr>
        <w:t>泡沫剂、增溶剂、香精、水、色素和防腐剂等。其中烷基磺酸钠和脂肪醇醚硫酸钠都是阴离子表面活性剂，是石化产品，用以去污油渍。成分上来讲，洗洁精其实是从石油中提炼出来的，其本身属于化学用品，在后续加工生产当中，又添加了香精、</w:t>
      </w:r>
      <w:proofErr w:type="gramStart"/>
      <w:r w:rsidRPr="00B1187E">
        <w:rPr>
          <w:rFonts w:ascii="黑体" w:eastAsia="黑体" w:hAnsi="黑体"/>
          <w:sz w:val="24"/>
        </w:rPr>
        <w:t>黏</w:t>
      </w:r>
      <w:proofErr w:type="gramEnd"/>
      <w:r w:rsidRPr="00B1187E">
        <w:rPr>
          <w:rFonts w:ascii="黑体" w:eastAsia="黑体" w:hAnsi="黑体"/>
          <w:sz w:val="24"/>
        </w:rPr>
        <w:t>稠剂等化学用料</w:t>
      </w:r>
      <w:r w:rsidR="00194EDA" w:rsidRPr="00B1187E">
        <w:rPr>
          <w:rFonts w:ascii="黑体" w:eastAsia="黑体" w:hAnsi="黑体"/>
          <w:sz w:val="24"/>
        </w:rPr>
        <w:t>，</w:t>
      </w:r>
      <w:r w:rsidR="00194EDA">
        <w:rPr>
          <w:rFonts w:ascii="黑体" w:eastAsia="黑体" w:hAnsi="黑体" w:hint="eastAsia"/>
          <w:sz w:val="24"/>
        </w:rPr>
        <w:t>这些物质难以降解，当被随意排放时，就</w:t>
      </w:r>
      <w:r w:rsidR="00194EDA" w:rsidRPr="00B1187E">
        <w:rPr>
          <w:rFonts w:ascii="黑体" w:eastAsia="黑体" w:hAnsi="黑体"/>
          <w:sz w:val="24"/>
        </w:rPr>
        <w:t>可能污染水源和土壤</w:t>
      </w:r>
      <w:r w:rsidR="00194EDA">
        <w:rPr>
          <w:rFonts w:ascii="黑体" w:eastAsia="黑体" w:hAnsi="黑体" w:hint="eastAsia"/>
          <w:sz w:val="24"/>
        </w:rPr>
        <w:t>，从而影响可持续性发展。</w:t>
      </w:r>
    </w:p>
    <w:p w14:paraId="54FCB71D" w14:textId="25B48E5E" w:rsidR="00B1187E" w:rsidRDefault="00B1187E" w:rsidP="00194EDA">
      <w:pPr>
        <w:ind w:firstLine="480"/>
        <w:rPr>
          <w:rFonts w:ascii="黑体" w:eastAsia="黑体" w:hAnsi="黑体" w:hint="eastAsia"/>
          <w:sz w:val="24"/>
        </w:rPr>
      </w:pPr>
      <w:r>
        <w:rPr>
          <w:rFonts w:ascii="黑体" w:eastAsia="黑体" w:hAnsi="黑体" w:hint="eastAsia"/>
          <w:sz w:val="24"/>
        </w:rPr>
        <w:t>（3）</w:t>
      </w:r>
      <w:r w:rsidR="00194EDA">
        <w:rPr>
          <w:rFonts w:ascii="黑体" w:eastAsia="黑体" w:hAnsi="黑体" w:hint="eastAsia"/>
          <w:sz w:val="24"/>
        </w:rPr>
        <w:t>在食物浪费方面：</w:t>
      </w:r>
      <w:r w:rsidR="00194EDA" w:rsidRPr="00194EDA">
        <w:rPr>
          <w:rFonts w:ascii="黑体" w:eastAsia="黑体" w:hAnsi="黑体"/>
          <w:sz w:val="24"/>
        </w:rPr>
        <w:t>食堂提供的餐食若未被合理分配，可能导致食物浪费，增加垃圾处理负担</w:t>
      </w:r>
      <w:r w:rsidR="00194EDA">
        <w:rPr>
          <w:rFonts w:ascii="黑体" w:eastAsia="黑体" w:hAnsi="黑体" w:hint="eastAsia"/>
          <w:sz w:val="24"/>
        </w:rPr>
        <w:t>。</w:t>
      </w:r>
      <w:r w:rsidR="00194EDA" w:rsidRPr="00194EDA">
        <w:rPr>
          <w:rFonts w:ascii="黑体" w:eastAsia="黑体" w:hAnsi="黑体" w:hint="eastAsia"/>
          <w:sz w:val="24"/>
        </w:rPr>
        <w:t>在我国，不是所以城市</w:t>
      </w:r>
      <w:r w:rsidR="00194EDA">
        <w:rPr>
          <w:rFonts w:ascii="黑体" w:eastAsia="黑体" w:hAnsi="黑体" w:hint="eastAsia"/>
          <w:sz w:val="24"/>
        </w:rPr>
        <w:t>都拥有</w:t>
      </w:r>
      <w:r w:rsidR="00194EDA" w:rsidRPr="00194EDA">
        <w:rPr>
          <w:rFonts w:ascii="黑体" w:eastAsia="黑体" w:hAnsi="黑体" w:hint="eastAsia"/>
          <w:sz w:val="24"/>
        </w:rPr>
        <w:t>高科技环境保护处理方法，往往是简单粗暴的填埋和焚烧</w:t>
      </w:r>
      <w:r w:rsidR="00327B87">
        <w:rPr>
          <w:rFonts w:ascii="黑体" w:eastAsia="黑体" w:hAnsi="黑体" w:hint="eastAsia"/>
          <w:sz w:val="24"/>
        </w:rPr>
        <w:t>，从而</w:t>
      </w:r>
      <w:r w:rsidR="00194EDA" w:rsidRPr="00194EDA">
        <w:rPr>
          <w:rFonts w:ascii="黑体" w:eastAsia="黑体" w:hAnsi="黑体" w:hint="eastAsia"/>
          <w:sz w:val="24"/>
        </w:rPr>
        <w:t>产生致癌物质。</w:t>
      </w:r>
      <w:r w:rsidR="00327B87">
        <w:rPr>
          <w:rFonts w:ascii="黑体" w:eastAsia="黑体" w:hAnsi="黑体" w:hint="eastAsia"/>
          <w:sz w:val="24"/>
        </w:rPr>
        <w:t>将浪费的食物一股脑地丢入</w:t>
      </w:r>
      <w:r w:rsidR="00194EDA" w:rsidRPr="00194EDA">
        <w:rPr>
          <w:rFonts w:ascii="黑体" w:eastAsia="黑体" w:hAnsi="黑体" w:hint="eastAsia"/>
          <w:sz w:val="24"/>
        </w:rPr>
        <w:t>垃圾填埋场也不是万全之举，</w:t>
      </w:r>
      <w:r w:rsidR="00327B87">
        <w:rPr>
          <w:rFonts w:ascii="黑体" w:eastAsia="黑体" w:hAnsi="黑体" w:hint="eastAsia"/>
          <w:sz w:val="24"/>
        </w:rPr>
        <w:t>这也会产生一系列的环境问题，</w:t>
      </w:r>
      <w:r w:rsidR="00194EDA" w:rsidRPr="00194EDA">
        <w:rPr>
          <w:rFonts w:ascii="黑体" w:eastAsia="黑体" w:hAnsi="黑体" w:hint="eastAsia"/>
          <w:sz w:val="24"/>
        </w:rPr>
        <w:t>典型的问题是有毒残留物污染土壤和地下水，腐烂过程中发生的比二氧化碳强的</w:t>
      </w:r>
      <w:hyperlink r:id="rId8" w:tgtFrame="_blank" w:history="1">
        <w:r w:rsidR="00194EDA" w:rsidRPr="00194EDA">
          <w:rPr>
            <w:rStyle w:val="a8"/>
            <w:rFonts w:ascii="黑体" w:eastAsia="黑体" w:hAnsi="黑体" w:hint="eastAsia"/>
            <w:sz w:val="24"/>
          </w:rPr>
          <w:t>温室气体</w:t>
        </w:r>
      </w:hyperlink>
      <w:r w:rsidR="00194EDA" w:rsidRPr="00194EDA">
        <w:rPr>
          <w:rFonts w:ascii="黑体" w:eastAsia="黑体" w:hAnsi="黑体" w:hint="eastAsia"/>
          <w:sz w:val="24"/>
        </w:rPr>
        <w:t>甲烷的释放和</w:t>
      </w:r>
      <w:proofErr w:type="gramStart"/>
      <w:r w:rsidR="00194EDA" w:rsidRPr="00194EDA">
        <w:rPr>
          <w:rFonts w:ascii="黑体" w:eastAsia="黑体" w:hAnsi="黑体" w:hint="eastAsia"/>
          <w:sz w:val="24"/>
        </w:rPr>
        <w:t>带疾病</w:t>
      </w:r>
      <w:proofErr w:type="gramEnd"/>
      <w:r w:rsidR="00194EDA" w:rsidRPr="00194EDA">
        <w:rPr>
          <w:rFonts w:ascii="黑体" w:eastAsia="黑体" w:hAnsi="黑体" w:hint="eastAsia"/>
          <w:sz w:val="24"/>
        </w:rPr>
        <w:t>的害虫。</w:t>
      </w:r>
    </w:p>
    <w:p w14:paraId="439A1DD9" w14:textId="0A77E713" w:rsidR="00194EDA" w:rsidRDefault="00194EDA" w:rsidP="00194EDA">
      <w:pPr>
        <w:rPr>
          <w:rFonts w:ascii="黑体" w:eastAsia="黑体" w:hAnsi="黑体" w:hint="eastAsia"/>
          <w:sz w:val="30"/>
          <w:szCs w:val="30"/>
        </w:rPr>
      </w:pPr>
      <w:r>
        <w:rPr>
          <w:rFonts w:ascii="黑体" w:eastAsia="黑体" w:hAnsi="黑体" w:hint="eastAsia"/>
          <w:sz w:val="30"/>
          <w:szCs w:val="30"/>
        </w:rPr>
        <w:t>2.在环境和</w:t>
      </w:r>
      <w:proofErr w:type="gramStart"/>
      <w:r>
        <w:rPr>
          <w:rFonts w:ascii="黑体" w:eastAsia="黑体" w:hAnsi="黑体" w:hint="eastAsia"/>
          <w:sz w:val="30"/>
          <w:szCs w:val="30"/>
        </w:rPr>
        <w:t>可</w:t>
      </w:r>
      <w:proofErr w:type="gramEnd"/>
      <w:r>
        <w:rPr>
          <w:rFonts w:ascii="黑体" w:eastAsia="黑体" w:hAnsi="黑体" w:hint="eastAsia"/>
          <w:sz w:val="30"/>
          <w:szCs w:val="30"/>
        </w:rPr>
        <w:t>持续性发展问题诱因方面涉及到的法律法规</w:t>
      </w:r>
    </w:p>
    <w:p w14:paraId="207FD4E1" w14:textId="71DAC0FE" w:rsidR="00194EDA" w:rsidRDefault="00194EDA" w:rsidP="00194EDA">
      <w:pPr>
        <w:ind w:firstLine="480"/>
        <w:rPr>
          <w:rFonts w:ascii="黑体" w:eastAsia="黑体" w:hAnsi="黑体" w:hint="eastAsia"/>
          <w:sz w:val="24"/>
        </w:rPr>
      </w:pPr>
      <w:bookmarkStart w:id="1" w:name="_Hlk183597258"/>
      <w:r>
        <w:rPr>
          <w:rFonts w:ascii="黑体" w:eastAsia="黑体" w:hAnsi="黑体" w:hint="eastAsia"/>
          <w:sz w:val="24"/>
        </w:rPr>
        <w:t>（1）</w:t>
      </w:r>
      <w:r w:rsidRPr="008B7AF1">
        <w:rPr>
          <w:rFonts w:ascii="黑体" w:eastAsia="黑体" w:hAnsi="黑体"/>
          <w:sz w:val="24"/>
        </w:rPr>
        <w:t>《中华人民共和国</w:t>
      </w:r>
      <w:r>
        <w:rPr>
          <w:rFonts w:ascii="黑体" w:eastAsia="黑体" w:hAnsi="黑体" w:hint="eastAsia"/>
          <w:sz w:val="24"/>
        </w:rPr>
        <w:t>环境保护法</w:t>
      </w:r>
      <w:r w:rsidRPr="008B7AF1">
        <w:rPr>
          <w:rFonts w:ascii="黑体" w:eastAsia="黑体" w:hAnsi="黑体"/>
          <w:sz w:val="24"/>
        </w:rPr>
        <w:t>》</w:t>
      </w:r>
      <w:r>
        <w:rPr>
          <w:rFonts w:ascii="黑体" w:eastAsia="黑体" w:hAnsi="黑体" w:hint="eastAsia"/>
          <w:sz w:val="24"/>
        </w:rPr>
        <w:t>：</w:t>
      </w:r>
      <w:r w:rsidR="00327B87" w:rsidRPr="00327B87">
        <w:rPr>
          <w:rFonts w:ascii="黑体" w:eastAsia="黑体" w:hAnsi="黑体"/>
          <w:sz w:val="24"/>
        </w:rPr>
        <w:t>该法律确立了环境保护的基本原则和制度，要求所有单位和个人在生产和生活中减少对环境的污染和破坏，促进环境与经济的协调发展。对于校园食堂而言，这意味着</w:t>
      </w:r>
      <w:proofErr w:type="gramStart"/>
      <w:r w:rsidR="00327B87" w:rsidRPr="00327B87">
        <w:rPr>
          <w:rFonts w:ascii="黑体" w:eastAsia="黑体" w:hAnsi="黑体"/>
          <w:sz w:val="24"/>
        </w:rPr>
        <w:t>在食材采购</w:t>
      </w:r>
      <w:proofErr w:type="gramEnd"/>
      <w:r w:rsidR="00327B87" w:rsidRPr="00327B87">
        <w:rPr>
          <w:rFonts w:ascii="黑体" w:eastAsia="黑体" w:hAnsi="黑体"/>
          <w:sz w:val="24"/>
        </w:rPr>
        <w:t>、加工、服务等各个环节中，都应采取有效措施减少能源消耗和废弃物排放，比如通过优化建筑设计减少能源消耗，使用环保建筑材料和设备，以及采用太阳能、地热等可再生能源。</w:t>
      </w:r>
    </w:p>
    <w:bookmarkEnd w:id="1"/>
    <w:p w14:paraId="636FAF07" w14:textId="77777777" w:rsidR="00327B87" w:rsidRDefault="00194EDA" w:rsidP="00194EDA">
      <w:pPr>
        <w:ind w:firstLine="480"/>
        <w:rPr>
          <w:rFonts w:ascii="黑体" w:eastAsia="黑体" w:hAnsi="黑体" w:hint="eastAsia"/>
          <w:sz w:val="24"/>
        </w:rPr>
      </w:pPr>
      <w:r>
        <w:rPr>
          <w:rFonts w:ascii="黑体" w:eastAsia="黑体" w:hAnsi="黑体" w:hint="eastAsia"/>
          <w:sz w:val="24"/>
        </w:rPr>
        <w:t>（2）</w:t>
      </w:r>
      <w:r w:rsidRPr="008B7AF1">
        <w:rPr>
          <w:rFonts w:ascii="黑体" w:eastAsia="黑体" w:hAnsi="黑体"/>
          <w:sz w:val="24"/>
        </w:rPr>
        <w:t>《中华人民共和国</w:t>
      </w:r>
      <w:r>
        <w:rPr>
          <w:rFonts w:ascii="黑体" w:eastAsia="黑体" w:hAnsi="黑体" w:hint="eastAsia"/>
          <w:sz w:val="24"/>
        </w:rPr>
        <w:t>固体废物污染环境防治法</w:t>
      </w:r>
      <w:r w:rsidRPr="008B7AF1">
        <w:rPr>
          <w:rFonts w:ascii="黑体" w:eastAsia="黑体" w:hAnsi="黑体"/>
          <w:sz w:val="24"/>
        </w:rPr>
        <w:t>》</w:t>
      </w:r>
      <w:r>
        <w:rPr>
          <w:rFonts w:ascii="黑体" w:eastAsia="黑体" w:hAnsi="黑体" w:hint="eastAsia"/>
          <w:sz w:val="24"/>
        </w:rPr>
        <w:t>：</w:t>
      </w:r>
      <w:r w:rsidR="00327B87" w:rsidRPr="00327B87">
        <w:rPr>
          <w:rFonts w:ascii="黑体" w:eastAsia="黑体" w:hAnsi="黑体"/>
          <w:sz w:val="24"/>
        </w:rPr>
        <w:t>该法律规定了固体废物的分类收集、安全处置等要求，以减少对环境的影响。校园食堂在运营过程中产生的</w:t>
      </w:r>
      <w:proofErr w:type="gramStart"/>
      <w:r w:rsidR="00327B87" w:rsidRPr="00327B87">
        <w:rPr>
          <w:rFonts w:ascii="黑体" w:eastAsia="黑体" w:hAnsi="黑体"/>
          <w:sz w:val="24"/>
        </w:rPr>
        <w:t>厨余垃圾</w:t>
      </w:r>
      <w:proofErr w:type="gramEnd"/>
      <w:r w:rsidR="00327B87" w:rsidRPr="00327B87">
        <w:rPr>
          <w:rFonts w:ascii="黑体" w:eastAsia="黑体" w:hAnsi="黑体"/>
          <w:sz w:val="24"/>
        </w:rPr>
        <w:t>和塑料包装等废弃物，必须按照规定进行分类回收和处理，减少对环境的污染</w:t>
      </w:r>
      <w:r w:rsidR="00327B87">
        <w:rPr>
          <w:rFonts w:ascii="黑体" w:eastAsia="黑体" w:hAnsi="黑体" w:hint="eastAsia"/>
          <w:sz w:val="24"/>
        </w:rPr>
        <w:t>。</w:t>
      </w:r>
    </w:p>
    <w:p w14:paraId="718CA1EE" w14:textId="75E02DA4" w:rsidR="00194EDA" w:rsidRDefault="00194EDA" w:rsidP="00194EDA">
      <w:pPr>
        <w:ind w:firstLine="480"/>
        <w:rPr>
          <w:rFonts w:ascii="黑体" w:eastAsia="黑体" w:hAnsi="黑体" w:hint="eastAsia"/>
          <w:sz w:val="24"/>
        </w:rPr>
      </w:pPr>
      <w:r>
        <w:rPr>
          <w:rFonts w:ascii="黑体" w:eastAsia="黑体" w:hAnsi="黑体" w:hint="eastAsia"/>
          <w:sz w:val="24"/>
        </w:rPr>
        <w:t>（3）</w:t>
      </w:r>
      <w:r w:rsidRPr="008B7AF1">
        <w:rPr>
          <w:rFonts w:ascii="黑体" w:eastAsia="黑体" w:hAnsi="黑体"/>
          <w:sz w:val="24"/>
        </w:rPr>
        <w:t>《中华人民共和国</w:t>
      </w:r>
      <w:r w:rsidR="00327B87">
        <w:rPr>
          <w:rFonts w:ascii="黑体" w:eastAsia="黑体" w:hAnsi="黑体" w:hint="eastAsia"/>
          <w:sz w:val="24"/>
        </w:rPr>
        <w:t>食品安全</w:t>
      </w:r>
      <w:r w:rsidRPr="008B7AF1">
        <w:rPr>
          <w:rFonts w:ascii="黑体" w:eastAsia="黑体" w:hAnsi="黑体"/>
          <w:sz w:val="24"/>
        </w:rPr>
        <w:t>法》</w:t>
      </w:r>
      <w:r w:rsidR="00327B87">
        <w:rPr>
          <w:rFonts w:ascii="黑体" w:eastAsia="黑体" w:hAnsi="黑体" w:hint="eastAsia"/>
          <w:sz w:val="24"/>
        </w:rPr>
        <w:t>：</w:t>
      </w:r>
      <w:r w:rsidR="00327B87" w:rsidRPr="00327B87">
        <w:rPr>
          <w:rFonts w:ascii="黑体" w:eastAsia="黑体" w:hAnsi="黑体"/>
          <w:sz w:val="24"/>
        </w:rPr>
        <w:t>该法律要求食品生产经营者应当采取措施，防止食品浪费。校园食堂应通过合理规划餐食供应，减少食物浪费，比如通过提供小份餐品、鼓励打包剩菜等方式，提高资源利用率。</w:t>
      </w:r>
    </w:p>
    <w:p w14:paraId="3B2D2065" w14:textId="0AF2A1E3" w:rsidR="00194EDA" w:rsidRDefault="00194EDA" w:rsidP="00194EDA">
      <w:pPr>
        <w:ind w:firstLine="480"/>
        <w:rPr>
          <w:rFonts w:ascii="黑体" w:eastAsia="黑体" w:hAnsi="黑体" w:hint="eastAsia"/>
          <w:sz w:val="24"/>
        </w:rPr>
      </w:pPr>
      <w:r>
        <w:rPr>
          <w:rFonts w:ascii="黑体" w:eastAsia="黑体" w:hAnsi="黑体" w:hint="eastAsia"/>
          <w:sz w:val="24"/>
        </w:rPr>
        <w:t>（4）</w:t>
      </w:r>
      <w:r w:rsidRPr="008B7AF1">
        <w:rPr>
          <w:rFonts w:ascii="黑体" w:eastAsia="黑体" w:hAnsi="黑体"/>
          <w:sz w:val="24"/>
        </w:rPr>
        <w:t>《</w:t>
      </w:r>
      <w:r w:rsidR="00327B87" w:rsidRPr="00327B87">
        <w:rPr>
          <w:rFonts w:ascii="黑体" w:eastAsia="黑体" w:hAnsi="黑体"/>
          <w:sz w:val="24"/>
        </w:rPr>
        <w:t>关于加强学校食堂卫生安全与营养健康管理工作的通知</w:t>
      </w:r>
      <w:r w:rsidR="00327B87">
        <w:rPr>
          <w:rFonts w:ascii="黑体" w:eastAsia="黑体" w:hAnsi="黑体" w:hint="eastAsia"/>
          <w:sz w:val="24"/>
        </w:rPr>
        <w:t>》：</w:t>
      </w:r>
      <w:r w:rsidR="00327B87" w:rsidRPr="00327B87">
        <w:rPr>
          <w:rFonts w:ascii="黑体" w:eastAsia="黑体" w:hAnsi="黑体"/>
          <w:sz w:val="24"/>
        </w:rPr>
        <w:t>该通知要求学校食堂应建立健全食品安全和营养健康管理制度，明确学校食品安全和营养健康主体责任和校方管理人员。</w:t>
      </w:r>
      <w:proofErr w:type="gramStart"/>
      <w:r w:rsidR="00327B87" w:rsidRPr="00327B87">
        <w:rPr>
          <w:rFonts w:ascii="黑体" w:eastAsia="黑体" w:hAnsi="黑体"/>
          <w:sz w:val="24"/>
        </w:rPr>
        <w:t>这强调</w:t>
      </w:r>
      <w:proofErr w:type="gramEnd"/>
      <w:r w:rsidR="00327B87" w:rsidRPr="00327B87">
        <w:rPr>
          <w:rFonts w:ascii="黑体" w:eastAsia="黑体" w:hAnsi="黑体"/>
          <w:sz w:val="24"/>
        </w:rPr>
        <w:t>了校园食堂在提供安全、营养餐食方面的责任，以及在环</w:t>
      </w:r>
      <w:r w:rsidR="00327B87" w:rsidRPr="00327B87">
        <w:rPr>
          <w:rFonts w:ascii="黑体" w:eastAsia="黑体" w:hAnsi="黑体"/>
          <w:sz w:val="24"/>
        </w:rPr>
        <w:lastRenderedPageBreak/>
        <w:t>境与可持续发展方面的管理要求。</w:t>
      </w:r>
    </w:p>
    <w:p w14:paraId="6135C14F" w14:textId="78078E3B" w:rsidR="00FF1FF9" w:rsidRDefault="00FF1FF9" w:rsidP="00FF1FF9">
      <w:pPr>
        <w:rPr>
          <w:rFonts w:ascii="黑体" w:eastAsia="黑体" w:hAnsi="黑体" w:hint="eastAsia"/>
          <w:sz w:val="30"/>
          <w:szCs w:val="30"/>
        </w:rPr>
      </w:pPr>
      <w:r>
        <w:rPr>
          <w:rFonts w:ascii="黑体" w:eastAsia="黑体" w:hAnsi="黑体" w:hint="eastAsia"/>
          <w:sz w:val="30"/>
          <w:szCs w:val="30"/>
        </w:rPr>
        <w:t>3.</w:t>
      </w:r>
      <w:r>
        <w:rPr>
          <w:rFonts w:ascii="黑体" w:eastAsia="黑体" w:hAnsi="黑体" w:hint="eastAsia"/>
          <w:sz w:val="30"/>
          <w:szCs w:val="30"/>
        </w:rPr>
        <w:t>理念和内涵</w:t>
      </w:r>
    </w:p>
    <w:p w14:paraId="6628349D" w14:textId="2F620DD2" w:rsidR="00FF1FF9" w:rsidRDefault="00FF1FF9" w:rsidP="00FF1FF9">
      <w:pPr>
        <w:ind w:firstLine="600"/>
        <w:rPr>
          <w:rFonts w:ascii="黑体" w:eastAsia="黑体" w:hAnsi="黑体"/>
          <w:sz w:val="24"/>
        </w:rPr>
      </w:pPr>
      <w:r>
        <w:rPr>
          <w:rFonts w:ascii="黑体" w:eastAsia="黑体" w:hAnsi="黑体" w:hint="eastAsia"/>
          <w:sz w:val="24"/>
        </w:rPr>
        <w:t>（1</w:t>
      </w:r>
      <w:r>
        <w:rPr>
          <w:rFonts w:ascii="黑体" w:eastAsia="黑体" w:hAnsi="黑体" w:hint="eastAsia"/>
          <w:sz w:val="24"/>
        </w:rPr>
        <w:t>）</w:t>
      </w:r>
      <w:r w:rsidR="004972C5">
        <w:rPr>
          <w:rFonts w:ascii="黑体" w:eastAsia="黑体" w:hAnsi="黑体" w:hint="eastAsia"/>
          <w:sz w:val="24"/>
        </w:rPr>
        <w:t>校园食堂在环境与可持续发展方面需坚持的理念</w:t>
      </w:r>
    </w:p>
    <w:p w14:paraId="72A08518" w14:textId="28DC79FE" w:rsidR="00FF1FF9" w:rsidRDefault="00FF1FF9" w:rsidP="00FF1FF9">
      <w:pPr>
        <w:ind w:firstLine="600"/>
        <w:rPr>
          <w:rFonts w:ascii="黑体" w:eastAsia="黑体" w:hAnsi="黑体" w:hint="eastAsia"/>
          <w:sz w:val="24"/>
        </w:rPr>
      </w:pPr>
      <w:r>
        <w:rPr>
          <w:rFonts w:ascii="黑体" w:eastAsia="黑体" w:hAnsi="黑体" w:hint="eastAsia"/>
          <w:sz w:val="24"/>
        </w:rPr>
        <w:t>a.</w:t>
      </w:r>
      <w:r w:rsidRPr="00FF1FF9">
        <w:rPr>
          <w:rFonts w:ascii="黑体" w:eastAsia="黑体" w:hAnsi="黑体"/>
          <w:sz w:val="24"/>
        </w:rPr>
        <w:t>校园食堂在运营过程中应当注重提高能源使用效率，减少不必要的能源消耗。这包括采用节能型设备、优化烹饪流程、合理控制照明和空调使用等。</w:t>
      </w:r>
      <w:r w:rsidR="00047200">
        <w:rPr>
          <w:rFonts w:ascii="黑体" w:eastAsia="黑体" w:hAnsi="黑体" w:hint="eastAsia"/>
          <w:sz w:val="24"/>
        </w:rPr>
        <w:t>通过新能源技术，使用能效更高，污染物产生较少的新能源进行设备的运作，开展新能源与食堂的进一步深化联系。</w:t>
      </w:r>
    </w:p>
    <w:p w14:paraId="742B1812" w14:textId="7F34722D" w:rsidR="00194EDA" w:rsidRDefault="00FF1FF9" w:rsidP="00FF1FF9">
      <w:pPr>
        <w:ind w:firstLine="600"/>
        <w:rPr>
          <w:rFonts w:ascii="黑体" w:eastAsia="黑体" w:hAnsi="黑体"/>
          <w:sz w:val="24"/>
        </w:rPr>
      </w:pPr>
      <w:r>
        <w:rPr>
          <w:rFonts w:ascii="Times New Roman" w:eastAsia="黑体" w:hAnsi="Times New Roman" w:cs="Times New Roman" w:hint="eastAsia"/>
          <w:sz w:val="24"/>
        </w:rPr>
        <w:t>b</w:t>
      </w:r>
      <w:r>
        <w:rPr>
          <w:rFonts w:ascii="黑体" w:eastAsia="黑体" w:hAnsi="黑体" w:hint="eastAsia"/>
          <w:sz w:val="24"/>
        </w:rPr>
        <w:t>.</w:t>
      </w:r>
      <w:r w:rsidR="00047200">
        <w:rPr>
          <w:rFonts w:ascii="黑体" w:eastAsia="黑体" w:hAnsi="黑体"/>
          <w:sz w:val="24"/>
        </w:rPr>
        <w:t xml:space="preserve"> </w:t>
      </w:r>
      <w:r w:rsidR="00047200" w:rsidRPr="00047200">
        <w:rPr>
          <w:rFonts w:ascii="黑体" w:eastAsia="黑体" w:hAnsi="黑体"/>
          <w:sz w:val="24"/>
        </w:rPr>
        <w:t>食堂应严格遵守食品安全法律法规，确保食品来源、采购、加工制作全过程的安全与营养，为师生提供健康的饮食选择</w:t>
      </w:r>
      <w:r w:rsidR="00047200">
        <w:rPr>
          <w:rFonts w:ascii="黑体" w:eastAsia="黑体" w:hAnsi="黑体" w:hint="eastAsia"/>
          <w:sz w:val="24"/>
        </w:rPr>
        <w:t>。</w:t>
      </w:r>
      <w:r w:rsidR="00DD49C6" w:rsidRPr="00DD49C6">
        <w:rPr>
          <w:rFonts w:ascii="黑体" w:eastAsia="黑体" w:hAnsi="黑体"/>
          <w:sz w:val="24"/>
        </w:rPr>
        <w:t>有条件的食堂应通过视频或透明玻璃窗等方式，公开食品加工过程，增强透明度，提升师生对食堂工作的信任</w:t>
      </w:r>
      <w:r w:rsidR="00DD49C6">
        <w:rPr>
          <w:rFonts w:ascii="黑体" w:eastAsia="黑体" w:hAnsi="黑体" w:hint="eastAsia"/>
          <w:sz w:val="24"/>
        </w:rPr>
        <w:t>。</w:t>
      </w:r>
    </w:p>
    <w:p w14:paraId="56900026" w14:textId="054F575B" w:rsidR="004972C5" w:rsidRDefault="004972C5" w:rsidP="004972C5">
      <w:pPr>
        <w:ind w:firstLine="600"/>
        <w:rPr>
          <w:rFonts w:ascii="黑体" w:eastAsia="黑体" w:hAnsi="黑体" w:hint="eastAsia"/>
          <w:sz w:val="24"/>
        </w:rPr>
      </w:pPr>
      <w:r>
        <w:rPr>
          <w:rFonts w:ascii="Times New Roman" w:eastAsia="黑体" w:hAnsi="Times New Roman" w:cs="Times New Roman" w:hint="eastAsia"/>
          <w:sz w:val="24"/>
        </w:rPr>
        <w:t>c</w:t>
      </w:r>
      <w:r>
        <w:rPr>
          <w:rFonts w:ascii="黑体" w:eastAsia="黑体" w:hAnsi="黑体" w:hint="eastAsia"/>
          <w:sz w:val="24"/>
        </w:rPr>
        <w:t>.</w:t>
      </w:r>
      <w:r w:rsidRPr="004972C5">
        <w:rPr>
          <w:rFonts w:ascii="Helvetica" w:hAnsi="Helvetica" w:cs="Helvetica"/>
          <w:color w:val="060607"/>
          <w:spacing w:val="4"/>
          <w:sz w:val="21"/>
          <w:szCs w:val="21"/>
          <w:shd w:val="clear" w:color="auto" w:fill="FFFFFF"/>
        </w:rPr>
        <w:t xml:space="preserve"> </w:t>
      </w:r>
      <w:r w:rsidRPr="004972C5">
        <w:rPr>
          <w:rFonts w:ascii="黑体" w:eastAsia="黑体" w:hAnsi="黑体"/>
          <w:sz w:val="24"/>
        </w:rPr>
        <w:t>食堂应通过精细化管理，如提供小份菜、半份菜、套餐等多样化选择，以及改进供餐方式，减少食物浪费。同时，鼓励师生按需取餐，培养节约意识，形成勤俭节约的良好习惯</w:t>
      </w:r>
      <w:r>
        <w:rPr>
          <w:rFonts w:ascii="黑体" w:eastAsia="黑体" w:hAnsi="黑体" w:hint="eastAsia"/>
          <w:sz w:val="24"/>
        </w:rPr>
        <w:t>。</w:t>
      </w:r>
    </w:p>
    <w:p w14:paraId="5AC6261A" w14:textId="0C8F9DE3" w:rsidR="00047200" w:rsidRPr="00047200" w:rsidRDefault="004972C5" w:rsidP="00047200">
      <w:pPr>
        <w:ind w:firstLine="600"/>
        <w:rPr>
          <w:rFonts w:ascii="黑体" w:eastAsia="黑体" w:hAnsi="黑体" w:cs="Times New Roman" w:hint="eastAsia"/>
          <w:sz w:val="24"/>
        </w:rPr>
      </w:pPr>
      <w:r>
        <w:rPr>
          <w:rFonts w:ascii="Times New Roman" w:eastAsia="黑体" w:hAnsi="Times New Roman" w:cs="Times New Roman" w:hint="eastAsia"/>
          <w:sz w:val="24"/>
        </w:rPr>
        <w:t>d.</w:t>
      </w:r>
      <w:r w:rsidRPr="004972C5">
        <w:rPr>
          <w:rFonts w:ascii="Helvetica" w:hAnsi="Helvetica" w:cs="Helvetica"/>
          <w:color w:val="060607"/>
          <w:spacing w:val="4"/>
          <w:sz w:val="21"/>
          <w:szCs w:val="21"/>
          <w:shd w:val="clear" w:color="auto" w:fill="FFFFFF"/>
        </w:rPr>
        <w:t xml:space="preserve"> </w:t>
      </w:r>
      <w:r w:rsidRPr="004972C5">
        <w:rPr>
          <w:rFonts w:ascii="黑体" w:eastAsia="黑体" w:hAnsi="黑体" w:cs="Times New Roman"/>
          <w:sz w:val="24"/>
        </w:rPr>
        <w:t>食堂产生的餐厨废弃物应当及时清除，并按照环保要求分类处理。应设置专门的餐厨废弃物收集设施，</w:t>
      </w:r>
      <w:r>
        <w:rPr>
          <w:rFonts w:ascii="黑体" w:eastAsia="黑体" w:hAnsi="黑体" w:cs="Times New Roman" w:hint="eastAsia"/>
          <w:sz w:val="24"/>
        </w:rPr>
        <w:t>并粘贴醒目的注意标志，</w:t>
      </w:r>
      <w:r w:rsidRPr="004972C5">
        <w:rPr>
          <w:rFonts w:ascii="黑体" w:eastAsia="黑体" w:hAnsi="黑体" w:cs="Times New Roman"/>
          <w:sz w:val="24"/>
        </w:rPr>
        <w:t>确保废弃物得到合规处理</w:t>
      </w:r>
      <w:r>
        <w:rPr>
          <w:rFonts w:ascii="黑体" w:eastAsia="黑体" w:hAnsi="黑体" w:cs="Times New Roman" w:hint="eastAsia"/>
          <w:sz w:val="24"/>
        </w:rPr>
        <w:t>。</w:t>
      </w:r>
    </w:p>
    <w:p w14:paraId="514FC655" w14:textId="77777777" w:rsidR="00C958FA" w:rsidRDefault="00FF1FF9" w:rsidP="00FF1FF9">
      <w:pPr>
        <w:ind w:firstLine="600"/>
        <w:rPr>
          <w:rFonts w:ascii="黑体" w:eastAsia="黑体" w:hAnsi="黑体" w:cs="Times New Roman"/>
          <w:sz w:val="24"/>
        </w:rPr>
      </w:pPr>
      <w:r>
        <w:rPr>
          <w:rFonts w:ascii="黑体" w:eastAsia="黑体" w:hAnsi="黑体" w:cs="Times New Roman" w:hint="eastAsia"/>
          <w:sz w:val="24"/>
        </w:rPr>
        <w:t>（2）</w:t>
      </w:r>
      <w:r w:rsidR="00DD49C6">
        <w:rPr>
          <w:rFonts w:ascii="黑体" w:eastAsia="黑体" w:hAnsi="黑体" w:cs="Times New Roman" w:hint="eastAsia"/>
          <w:sz w:val="24"/>
        </w:rPr>
        <w:t>上述理念的内涵</w:t>
      </w:r>
      <w:r w:rsidR="00DD49C6" w:rsidRPr="00DD49C6">
        <w:rPr>
          <w:rFonts w:ascii="黑体" w:eastAsia="黑体" w:hAnsi="黑体" w:cs="Times New Roman"/>
          <w:sz w:val="24"/>
        </w:rPr>
        <w:t>体现了校园食堂在环境与可持续发展方面的社会责任，旨在通过综合措施，实现环境保护、资源节约和食品安全的协调发展</w:t>
      </w:r>
      <w:r w:rsidR="00DD49C6">
        <w:rPr>
          <w:rFonts w:ascii="黑体" w:eastAsia="黑体" w:hAnsi="黑体" w:cs="Times New Roman" w:hint="eastAsia"/>
          <w:sz w:val="24"/>
        </w:rPr>
        <w:t>。</w:t>
      </w:r>
      <w:r w:rsidR="00A80473">
        <w:rPr>
          <w:rFonts w:ascii="黑体" w:eastAsia="黑体" w:hAnsi="黑体" w:cs="Times New Roman" w:hint="eastAsia"/>
          <w:sz w:val="24"/>
        </w:rPr>
        <w:t>也在一定程度上保障了大学生的食品安全健康，使学生们能够全身</w:t>
      </w:r>
    </w:p>
    <w:p w14:paraId="1C138BE5" w14:textId="308AA103" w:rsidR="00FF1FF9" w:rsidRDefault="00A80473" w:rsidP="00FF1FF9">
      <w:pPr>
        <w:ind w:firstLine="600"/>
        <w:rPr>
          <w:rFonts w:ascii="黑体" w:eastAsia="黑体" w:hAnsi="黑体" w:cs="Times New Roman"/>
          <w:sz w:val="24"/>
        </w:rPr>
      </w:pPr>
      <w:r>
        <w:rPr>
          <w:rFonts w:ascii="黑体" w:eastAsia="黑体" w:hAnsi="黑体" w:cs="Times New Roman" w:hint="eastAsia"/>
          <w:sz w:val="24"/>
        </w:rPr>
        <w:t>心地投入学习研究工作当中。</w:t>
      </w:r>
    </w:p>
    <w:p w14:paraId="3A6FC159" w14:textId="218A703B" w:rsidR="00A80473" w:rsidRDefault="00A80473" w:rsidP="00A80473">
      <w:pPr>
        <w:rPr>
          <w:rFonts w:ascii="黑体" w:eastAsia="黑体" w:hAnsi="黑体" w:cs="Times New Roman" w:hint="eastAsia"/>
          <w:sz w:val="30"/>
          <w:szCs w:val="30"/>
        </w:rPr>
      </w:pPr>
      <w:r>
        <w:rPr>
          <w:rFonts w:ascii="黑体" w:eastAsia="黑体" w:hAnsi="黑体" w:cs="Times New Roman" w:hint="eastAsia"/>
          <w:sz w:val="30"/>
          <w:szCs w:val="30"/>
        </w:rPr>
        <w:t>4.</w:t>
      </w:r>
      <w:r>
        <w:rPr>
          <w:rFonts w:ascii="黑体" w:eastAsia="黑体" w:hAnsi="黑体" w:cs="Times New Roman" w:hint="eastAsia"/>
          <w:sz w:val="30"/>
          <w:szCs w:val="30"/>
        </w:rPr>
        <w:t>环境与可持续发展理念与其内涵之间的主次及相互间的影响关系</w:t>
      </w:r>
    </w:p>
    <w:p w14:paraId="0923B8A8" w14:textId="513A66AC" w:rsidR="00A80473" w:rsidRDefault="00A80473" w:rsidP="00FF1FF9">
      <w:pPr>
        <w:ind w:firstLine="600"/>
        <w:rPr>
          <w:rFonts w:ascii="黑体" w:eastAsia="黑体" w:hAnsi="黑体" w:cs="Times New Roman"/>
          <w:sz w:val="24"/>
        </w:rPr>
      </w:pPr>
      <w:r>
        <w:rPr>
          <w:rFonts w:ascii="黑体" w:eastAsia="黑体" w:hAnsi="黑体" w:cs="Times New Roman" w:hint="eastAsia"/>
          <w:sz w:val="24"/>
        </w:rPr>
        <w:t>（1）从主次关系</w:t>
      </w:r>
      <w:r w:rsidR="005F1404">
        <w:rPr>
          <w:rFonts w:ascii="黑体" w:eastAsia="黑体" w:hAnsi="黑体" w:cs="Times New Roman" w:hint="eastAsia"/>
          <w:sz w:val="24"/>
        </w:rPr>
        <w:t>上来看，上述理念中节能减排，使用新能源是基础，</w:t>
      </w:r>
      <w:r w:rsidR="005F1404" w:rsidRPr="005F1404">
        <w:rPr>
          <w:rFonts w:ascii="黑体" w:eastAsia="黑体" w:hAnsi="黑体" w:cs="Times New Roman"/>
          <w:sz w:val="24"/>
        </w:rPr>
        <w:t>通过提高能源使用效率，减少碳排放，实现绿色运营</w:t>
      </w:r>
      <w:r w:rsidR="005F1404">
        <w:rPr>
          <w:rFonts w:ascii="黑体" w:eastAsia="黑体" w:hAnsi="黑体" w:cs="Times New Roman" w:hint="eastAsia"/>
          <w:sz w:val="24"/>
        </w:rPr>
        <w:t>。接着便是</w:t>
      </w:r>
      <w:r w:rsidR="004F5585">
        <w:rPr>
          <w:rFonts w:ascii="黑体" w:eastAsia="黑体" w:hAnsi="黑体" w:cs="Times New Roman" w:hint="eastAsia"/>
          <w:sz w:val="24"/>
        </w:rPr>
        <w:t>要减少食物的浪费，这一点与节能减排相辅相成，</w:t>
      </w:r>
      <w:r w:rsidR="004F5585" w:rsidRPr="004F5585">
        <w:rPr>
          <w:rFonts w:ascii="黑体" w:eastAsia="黑体" w:hAnsi="黑体" w:cs="Times New Roman"/>
          <w:sz w:val="24"/>
        </w:rPr>
        <w:t>通过减少食物浪费，可以减少能源和资源的消耗</w:t>
      </w:r>
      <w:r w:rsidR="004F5585">
        <w:rPr>
          <w:rFonts w:ascii="黑体" w:eastAsia="黑体" w:hAnsi="黑体" w:cs="Times New Roman" w:hint="eastAsia"/>
          <w:sz w:val="24"/>
        </w:rPr>
        <w:t>，从而达到降低生态足迹，实现可持续性发展。</w:t>
      </w:r>
      <w:r w:rsidR="00990232">
        <w:rPr>
          <w:rFonts w:ascii="黑体" w:eastAsia="黑体" w:hAnsi="黑体" w:cs="Times New Roman" w:hint="eastAsia"/>
          <w:sz w:val="24"/>
        </w:rPr>
        <w:t>最后便是可以通过使用环保的材料来达到此目的，餐食打包在食堂供应中占据很大一个部分，所以可以从打包盒入手进行可降解材料的应用，保障环境不会被污染。</w:t>
      </w:r>
    </w:p>
    <w:p w14:paraId="6841655C" w14:textId="5BC09F04" w:rsidR="004F5585" w:rsidRDefault="004F5585" w:rsidP="00FF1FF9">
      <w:pPr>
        <w:ind w:firstLine="600"/>
        <w:rPr>
          <w:rFonts w:ascii="黑体" w:eastAsia="黑体" w:hAnsi="黑体" w:cs="Times New Roman"/>
          <w:sz w:val="24"/>
        </w:rPr>
      </w:pPr>
      <w:r>
        <w:rPr>
          <w:rFonts w:ascii="黑体" w:eastAsia="黑体" w:hAnsi="黑体" w:cs="Times New Roman" w:hint="eastAsia"/>
          <w:sz w:val="24"/>
        </w:rPr>
        <w:t>（</w:t>
      </w:r>
      <w:r>
        <w:rPr>
          <w:rFonts w:ascii="黑体" w:eastAsia="黑体" w:hAnsi="黑体" w:cs="Times New Roman" w:hint="eastAsia"/>
          <w:sz w:val="24"/>
        </w:rPr>
        <w:t>2</w:t>
      </w:r>
      <w:r>
        <w:rPr>
          <w:rFonts w:ascii="黑体" w:eastAsia="黑体" w:hAnsi="黑体" w:cs="Times New Roman" w:hint="eastAsia"/>
          <w:sz w:val="24"/>
        </w:rPr>
        <w:t>）</w:t>
      </w:r>
      <w:r>
        <w:rPr>
          <w:rFonts w:ascii="黑体" w:eastAsia="黑体" w:hAnsi="黑体" w:cs="Times New Roman" w:hint="eastAsia"/>
          <w:sz w:val="24"/>
        </w:rPr>
        <w:t>在相互间的影响关系方面，上述理念也都围绕着同一个核心并相互支持，相互促进。例如食堂精细化管理实际上对于废弃食品处理等方面也有很大的关联，遵守食品安全法律法规也保证了食品卫生，提升了师生对食堂的信任与支持。</w:t>
      </w:r>
    </w:p>
    <w:p w14:paraId="2E662220" w14:textId="77777777" w:rsidR="00990232" w:rsidRDefault="00990232" w:rsidP="00990232">
      <w:pPr>
        <w:rPr>
          <w:rFonts w:ascii="黑体" w:eastAsia="黑体" w:hAnsi="黑体" w:hint="eastAsia"/>
          <w:sz w:val="30"/>
          <w:szCs w:val="30"/>
        </w:rPr>
      </w:pPr>
      <w:r>
        <w:rPr>
          <w:rFonts w:ascii="黑体" w:eastAsia="黑体" w:hAnsi="黑体" w:hint="eastAsia"/>
          <w:sz w:val="30"/>
          <w:szCs w:val="30"/>
        </w:rPr>
        <w:t>5.评价方法</w:t>
      </w:r>
    </w:p>
    <w:p w14:paraId="33127D4E" w14:textId="77777777" w:rsidR="00990232" w:rsidRDefault="00990232" w:rsidP="00990232">
      <w:pPr>
        <w:rPr>
          <w:rFonts w:ascii="黑体" w:eastAsia="黑体" w:hAnsi="黑体" w:hint="eastAsia"/>
          <w:sz w:val="24"/>
        </w:rPr>
      </w:pPr>
      <w:r>
        <w:rPr>
          <w:rFonts w:ascii="黑体" w:eastAsia="黑体" w:hAnsi="黑体" w:hint="eastAsia"/>
          <w:sz w:val="24"/>
        </w:rPr>
        <w:lastRenderedPageBreak/>
        <w:t>一般来说可以从以下几个角度进行评价：</w:t>
      </w:r>
    </w:p>
    <w:p w14:paraId="75F14FF6" w14:textId="637EED21" w:rsidR="00990232" w:rsidRDefault="00990232" w:rsidP="00990232">
      <w:pPr>
        <w:ind w:firstLineChars="200" w:firstLine="480"/>
        <w:rPr>
          <w:rFonts w:ascii="黑体" w:eastAsia="黑体" w:hAnsi="黑体" w:hint="eastAsia"/>
          <w:sz w:val="24"/>
        </w:rPr>
      </w:pPr>
      <w:r>
        <w:rPr>
          <w:rFonts w:ascii="黑体" w:eastAsia="黑体" w:hAnsi="黑体" w:hint="eastAsia"/>
          <w:sz w:val="24"/>
        </w:rPr>
        <w:t>（1）</w:t>
      </w:r>
      <w:r w:rsidR="005B57CD">
        <w:rPr>
          <w:rFonts w:ascii="黑体" w:eastAsia="黑体" w:hAnsi="黑体" w:hint="eastAsia"/>
          <w:sz w:val="24"/>
        </w:rPr>
        <w:t>通过食物浪费的重量：</w:t>
      </w:r>
      <w:r w:rsidR="005B57CD" w:rsidRPr="005B57CD">
        <w:rPr>
          <w:rFonts w:ascii="黑体" w:eastAsia="黑体" w:hAnsi="黑体"/>
          <w:sz w:val="24"/>
        </w:rPr>
        <w:t>通过称重剩余食物，计算浪费率，评估减少浪费的成效</w:t>
      </w:r>
      <w:r w:rsidR="005B57CD">
        <w:rPr>
          <w:rFonts w:ascii="黑体" w:eastAsia="黑体" w:hAnsi="黑体" w:hint="eastAsia"/>
          <w:sz w:val="24"/>
        </w:rPr>
        <w:t>，并找到改进的方法。</w:t>
      </w:r>
    </w:p>
    <w:p w14:paraId="459578E4" w14:textId="3CE49321" w:rsidR="00990232" w:rsidRDefault="00990232" w:rsidP="00990232">
      <w:pPr>
        <w:ind w:firstLine="480"/>
        <w:rPr>
          <w:rFonts w:ascii="黑体" w:eastAsia="黑体" w:hAnsi="黑体" w:hint="eastAsia"/>
          <w:sz w:val="24"/>
        </w:rPr>
      </w:pPr>
      <w:r>
        <w:rPr>
          <w:rFonts w:ascii="黑体" w:eastAsia="黑体" w:hAnsi="黑体" w:hint="eastAsia"/>
          <w:sz w:val="24"/>
        </w:rPr>
        <w:t>（2）</w:t>
      </w:r>
      <w:r w:rsidR="005B57CD">
        <w:rPr>
          <w:rFonts w:ascii="黑体" w:eastAsia="黑体" w:hAnsi="黑体" w:hint="eastAsia"/>
          <w:sz w:val="24"/>
        </w:rPr>
        <w:t>通过对校园食堂生态足迹的评估：</w:t>
      </w:r>
      <w:r w:rsidR="005B57CD" w:rsidRPr="005B57CD">
        <w:rPr>
          <w:rFonts w:ascii="黑体" w:eastAsia="黑体" w:hAnsi="黑体"/>
          <w:sz w:val="24"/>
        </w:rPr>
        <w:t>使用生态足迹量化方法评估校园食堂饮食产生的碳足迹，从结构上可分为作物生长所耗费的农耕地及运输行为所产生的能源地消耗面积两类</w:t>
      </w:r>
      <w:r w:rsidR="005B57CD">
        <w:rPr>
          <w:rFonts w:ascii="黑体" w:eastAsia="黑体" w:hAnsi="黑体" w:hint="eastAsia"/>
          <w:sz w:val="24"/>
        </w:rPr>
        <w:t>，可以更加直观的看出效果。</w:t>
      </w:r>
    </w:p>
    <w:p w14:paraId="124BABA8" w14:textId="2EACE0EE" w:rsidR="00990232" w:rsidRDefault="00990232" w:rsidP="00990232">
      <w:pPr>
        <w:ind w:firstLine="480"/>
        <w:rPr>
          <w:rFonts w:ascii="黑体" w:eastAsia="黑体" w:hAnsi="黑体" w:hint="eastAsia"/>
          <w:sz w:val="24"/>
        </w:rPr>
      </w:pPr>
      <w:r>
        <w:rPr>
          <w:rFonts w:ascii="黑体" w:eastAsia="黑体" w:hAnsi="黑体" w:hint="eastAsia"/>
          <w:sz w:val="24"/>
        </w:rPr>
        <w:t>（3）</w:t>
      </w:r>
      <w:r w:rsidR="005B57CD">
        <w:rPr>
          <w:rFonts w:ascii="黑体" w:eastAsia="黑体" w:hAnsi="黑体" w:hint="eastAsia"/>
          <w:sz w:val="24"/>
        </w:rPr>
        <w:t>通过对清洁剂，洗涤剂的检测评估：</w:t>
      </w:r>
      <w:r w:rsidR="005B57CD" w:rsidRPr="005B57CD">
        <w:rPr>
          <w:rFonts w:ascii="黑体" w:eastAsia="黑体" w:hAnsi="黑体"/>
          <w:sz w:val="24"/>
        </w:rPr>
        <w:t>通过检测</w:t>
      </w:r>
      <w:r w:rsidR="005B57CD">
        <w:rPr>
          <w:rFonts w:ascii="黑体" w:eastAsia="黑体" w:hAnsi="黑体" w:hint="eastAsia"/>
          <w:sz w:val="24"/>
        </w:rPr>
        <w:t>食堂内使用的</w:t>
      </w:r>
      <w:r w:rsidR="005B57CD" w:rsidRPr="005B57CD">
        <w:rPr>
          <w:rFonts w:ascii="黑体" w:eastAsia="黑体" w:hAnsi="黑体"/>
          <w:sz w:val="24"/>
        </w:rPr>
        <w:t>清洁剂</w:t>
      </w:r>
      <w:r w:rsidR="005B57CD">
        <w:rPr>
          <w:rFonts w:ascii="黑体" w:eastAsia="黑体" w:hAnsi="黑体" w:hint="eastAsia"/>
          <w:sz w:val="24"/>
        </w:rPr>
        <w:t xml:space="preserve">、洗涤剂的成分，确保在处理化学物质时能够彻底净化，找到优化处理的方法和措施，保障环境安全。 </w:t>
      </w:r>
    </w:p>
    <w:p w14:paraId="5C010693" w14:textId="3BC80CA8" w:rsidR="00990232" w:rsidRPr="00990232" w:rsidRDefault="00990232" w:rsidP="005B57CD">
      <w:pPr>
        <w:ind w:firstLineChars="200" w:firstLine="480"/>
        <w:rPr>
          <w:rFonts w:ascii="黑体" w:eastAsia="黑体" w:hAnsi="黑体" w:hint="eastAsia"/>
          <w:sz w:val="24"/>
        </w:rPr>
      </w:pPr>
      <w:r>
        <w:rPr>
          <w:rFonts w:ascii="黑体" w:eastAsia="黑体" w:hAnsi="黑体" w:hint="eastAsia"/>
          <w:sz w:val="24"/>
        </w:rPr>
        <w:t>（4）</w:t>
      </w:r>
      <w:r w:rsidR="005B57CD" w:rsidRPr="005B57CD">
        <w:rPr>
          <w:rFonts w:ascii="黑体" w:eastAsia="黑体" w:hAnsi="黑体"/>
          <w:sz w:val="24"/>
        </w:rPr>
        <w:t>通过跟踪废弃物的分类和回收情况</w:t>
      </w:r>
      <w:r w:rsidR="005B57CD">
        <w:rPr>
          <w:rFonts w:ascii="黑体" w:eastAsia="黑体" w:hAnsi="黑体" w:hint="eastAsia"/>
          <w:sz w:val="24"/>
        </w:rPr>
        <w:t>：能够反映出环保材料的使用率和降解率，从而</w:t>
      </w:r>
      <w:r w:rsidR="005B57CD" w:rsidRPr="005B57CD">
        <w:rPr>
          <w:rFonts w:ascii="黑体" w:eastAsia="黑体" w:hAnsi="黑体"/>
          <w:sz w:val="24"/>
        </w:rPr>
        <w:t>评估环保材料使用效果</w:t>
      </w:r>
      <w:r w:rsidR="005B57CD">
        <w:rPr>
          <w:rFonts w:ascii="黑体" w:eastAsia="黑体" w:hAnsi="黑体" w:hint="eastAsia"/>
          <w:sz w:val="24"/>
        </w:rPr>
        <w:t>。</w:t>
      </w:r>
    </w:p>
    <w:sectPr w:rsidR="00990232" w:rsidRPr="00990232" w:rsidSect="00693948">
      <w:headerReference w:type="default" r:id="rId9"/>
      <w:pgSz w:w="11906" w:h="16838" w:code="9"/>
      <w:pgMar w:top="1418" w:right="1418" w:bottom="1418" w:left="1418" w:header="851" w:footer="992" w:gutter="0"/>
      <w:pgBorders w:zOrder="back">
        <w:top w:val="single" w:sz="4" w:space="1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B81B35" w14:textId="77777777" w:rsidR="00FA5B2A" w:rsidRDefault="00FA5B2A" w:rsidP="00897B10">
      <w:pPr>
        <w:spacing w:after="0" w:line="240" w:lineRule="auto"/>
        <w:rPr>
          <w:rFonts w:hint="eastAsia"/>
        </w:rPr>
      </w:pPr>
      <w:r>
        <w:separator/>
      </w:r>
    </w:p>
  </w:endnote>
  <w:endnote w:type="continuationSeparator" w:id="0">
    <w:p w14:paraId="0D50D282" w14:textId="77777777" w:rsidR="00FA5B2A" w:rsidRDefault="00FA5B2A" w:rsidP="00897B1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6E3D38" w14:textId="77777777" w:rsidR="00FA5B2A" w:rsidRDefault="00FA5B2A" w:rsidP="00897B10">
      <w:pPr>
        <w:spacing w:after="0" w:line="240" w:lineRule="auto"/>
        <w:rPr>
          <w:rFonts w:hint="eastAsia"/>
        </w:rPr>
      </w:pPr>
      <w:r>
        <w:separator/>
      </w:r>
    </w:p>
  </w:footnote>
  <w:footnote w:type="continuationSeparator" w:id="0">
    <w:p w14:paraId="7103D9D9" w14:textId="77777777" w:rsidR="00FA5B2A" w:rsidRDefault="00FA5B2A" w:rsidP="00897B1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5C70E1" w14:textId="79031E70" w:rsidR="00016B56" w:rsidRPr="00693948" w:rsidRDefault="00693948" w:rsidP="00693948">
    <w:pPr>
      <w:pStyle w:val="a3"/>
      <w:jc w:val="left"/>
      <w:rPr>
        <w:rFonts w:ascii="宋体" w:eastAsia="宋体" w:hAnsi="宋体" w:hint="eastAsia"/>
        <w:sz w:val="21"/>
        <w:szCs w:val="21"/>
      </w:rPr>
    </w:pPr>
    <w:r w:rsidRPr="00693948">
      <w:rPr>
        <w:rFonts w:ascii="宋体" w:eastAsia="宋体" w:hAnsi="宋体" w:hint="eastAsia"/>
        <w:sz w:val="21"/>
        <w:szCs w:val="21"/>
      </w:rPr>
      <w:t>2024年秋季《工程师职业素养》第</w:t>
    </w:r>
    <w:r w:rsidR="00954260">
      <w:rPr>
        <w:rFonts w:ascii="宋体" w:eastAsia="宋体" w:hAnsi="宋体" w:hint="eastAsia"/>
        <w:sz w:val="21"/>
        <w:szCs w:val="21"/>
      </w:rPr>
      <w:t>2</w:t>
    </w:r>
    <w:r w:rsidRPr="00693948">
      <w:rPr>
        <w:rFonts w:ascii="宋体" w:eastAsia="宋体" w:hAnsi="宋体" w:hint="eastAsia"/>
        <w:sz w:val="21"/>
        <w:szCs w:val="21"/>
      </w:rPr>
      <w:t>次作业</w:t>
    </w:r>
    <w:r w:rsidRPr="00693948">
      <w:rPr>
        <w:rFonts w:ascii="宋体" w:eastAsia="宋体" w:hAnsi="宋体"/>
        <w:sz w:val="21"/>
        <w:szCs w:val="21"/>
      </w:rPr>
      <w:tab/>
    </w:r>
    <w:r w:rsidRPr="00693948">
      <w:rPr>
        <w:rFonts w:ascii="宋体" w:eastAsia="宋体" w:hAnsi="宋体"/>
        <w:sz w:val="21"/>
        <w:szCs w:val="21"/>
      </w:rPr>
      <w:tab/>
    </w:r>
    <w:r w:rsidRPr="00693948">
      <w:rPr>
        <w:rFonts w:ascii="宋体" w:eastAsia="宋体" w:hAnsi="宋体" w:hint="eastAsia"/>
        <w:sz w:val="21"/>
        <w:szCs w:val="21"/>
      </w:rPr>
      <w:t xml:space="preserve">        严浩睿 20240395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3948DA"/>
    <w:multiLevelType w:val="hybridMultilevel"/>
    <w:tmpl w:val="166444FA"/>
    <w:lvl w:ilvl="0" w:tplc="0C6AA6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9BF1150"/>
    <w:multiLevelType w:val="hybridMultilevel"/>
    <w:tmpl w:val="E03C0A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F67143F"/>
    <w:multiLevelType w:val="multilevel"/>
    <w:tmpl w:val="D0BC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976984">
    <w:abstractNumId w:val="1"/>
  </w:num>
  <w:num w:numId="2" w16cid:durableId="841972947">
    <w:abstractNumId w:val="0"/>
  </w:num>
  <w:num w:numId="3" w16cid:durableId="841775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lignBordersAndEdg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1B0"/>
    <w:rsid w:val="00000AE7"/>
    <w:rsid w:val="00016B56"/>
    <w:rsid w:val="000327BC"/>
    <w:rsid w:val="00047200"/>
    <w:rsid w:val="000F7BDA"/>
    <w:rsid w:val="00117CC0"/>
    <w:rsid w:val="00172888"/>
    <w:rsid w:val="00194EDA"/>
    <w:rsid w:val="00202084"/>
    <w:rsid w:val="00247763"/>
    <w:rsid w:val="00254BA4"/>
    <w:rsid w:val="002714D0"/>
    <w:rsid w:val="002745D2"/>
    <w:rsid w:val="00287F5D"/>
    <w:rsid w:val="002B2D7B"/>
    <w:rsid w:val="002E6AF8"/>
    <w:rsid w:val="003001B0"/>
    <w:rsid w:val="00312CB0"/>
    <w:rsid w:val="00327B87"/>
    <w:rsid w:val="00377353"/>
    <w:rsid w:val="003F127F"/>
    <w:rsid w:val="00402FD3"/>
    <w:rsid w:val="004238A6"/>
    <w:rsid w:val="0043634E"/>
    <w:rsid w:val="00441BD4"/>
    <w:rsid w:val="00471C9D"/>
    <w:rsid w:val="00492616"/>
    <w:rsid w:val="004972C5"/>
    <w:rsid w:val="004F2E79"/>
    <w:rsid w:val="004F5585"/>
    <w:rsid w:val="00537B49"/>
    <w:rsid w:val="005B34A7"/>
    <w:rsid w:val="005B57CD"/>
    <w:rsid w:val="005E7013"/>
    <w:rsid w:val="005F1404"/>
    <w:rsid w:val="005F1F96"/>
    <w:rsid w:val="00604640"/>
    <w:rsid w:val="0068232A"/>
    <w:rsid w:val="00693948"/>
    <w:rsid w:val="006F3E30"/>
    <w:rsid w:val="007207D0"/>
    <w:rsid w:val="00743749"/>
    <w:rsid w:val="00765B69"/>
    <w:rsid w:val="00794F3E"/>
    <w:rsid w:val="007A4AB5"/>
    <w:rsid w:val="007A6FA7"/>
    <w:rsid w:val="007F198D"/>
    <w:rsid w:val="008115C6"/>
    <w:rsid w:val="0081639E"/>
    <w:rsid w:val="00821B92"/>
    <w:rsid w:val="00856315"/>
    <w:rsid w:val="00893FE7"/>
    <w:rsid w:val="00897B10"/>
    <w:rsid w:val="008A1EC1"/>
    <w:rsid w:val="008B7AF1"/>
    <w:rsid w:val="00907575"/>
    <w:rsid w:val="00945FC8"/>
    <w:rsid w:val="00954260"/>
    <w:rsid w:val="00990232"/>
    <w:rsid w:val="00993B25"/>
    <w:rsid w:val="009B63D8"/>
    <w:rsid w:val="009C0CCD"/>
    <w:rsid w:val="00A27378"/>
    <w:rsid w:val="00A61C30"/>
    <w:rsid w:val="00A80473"/>
    <w:rsid w:val="00AA7912"/>
    <w:rsid w:val="00AD18DB"/>
    <w:rsid w:val="00AD42FA"/>
    <w:rsid w:val="00B00A43"/>
    <w:rsid w:val="00B1187E"/>
    <w:rsid w:val="00BC16DF"/>
    <w:rsid w:val="00BC1962"/>
    <w:rsid w:val="00BD0859"/>
    <w:rsid w:val="00BF0435"/>
    <w:rsid w:val="00BF16D7"/>
    <w:rsid w:val="00C0182E"/>
    <w:rsid w:val="00C03A72"/>
    <w:rsid w:val="00C133C1"/>
    <w:rsid w:val="00C456A1"/>
    <w:rsid w:val="00C958FA"/>
    <w:rsid w:val="00CA477D"/>
    <w:rsid w:val="00D0336D"/>
    <w:rsid w:val="00D06CC5"/>
    <w:rsid w:val="00D6499A"/>
    <w:rsid w:val="00D82B96"/>
    <w:rsid w:val="00D96C0B"/>
    <w:rsid w:val="00DD49C6"/>
    <w:rsid w:val="00E07E62"/>
    <w:rsid w:val="00E12B90"/>
    <w:rsid w:val="00E27797"/>
    <w:rsid w:val="00E464BC"/>
    <w:rsid w:val="00E814C6"/>
    <w:rsid w:val="00EC2805"/>
    <w:rsid w:val="00ED0A22"/>
    <w:rsid w:val="00EE75F8"/>
    <w:rsid w:val="00F148F1"/>
    <w:rsid w:val="00F40021"/>
    <w:rsid w:val="00FA4794"/>
    <w:rsid w:val="00FA5B2A"/>
    <w:rsid w:val="00FF1F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87EEF4"/>
  <w15:chartTrackingRefBased/>
  <w15:docId w15:val="{6A996FA1-387C-4F9E-AAC0-7A159785E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97B10"/>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897B10"/>
    <w:rPr>
      <w:sz w:val="18"/>
      <w:szCs w:val="18"/>
    </w:rPr>
  </w:style>
  <w:style w:type="paragraph" w:styleId="a5">
    <w:name w:val="footer"/>
    <w:basedOn w:val="a"/>
    <w:link w:val="a6"/>
    <w:uiPriority w:val="99"/>
    <w:unhideWhenUsed/>
    <w:rsid w:val="00897B10"/>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897B10"/>
    <w:rPr>
      <w:sz w:val="18"/>
      <w:szCs w:val="18"/>
    </w:rPr>
  </w:style>
  <w:style w:type="paragraph" w:styleId="a7">
    <w:name w:val="List Paragraph"/>
    <w:basedOn w:val="a"/>
    <w:uiPriority w:val="34"/>
    <w:qFormat/>
    <w:rsid w:val="00BC16DF"/>
    <w:pPr>
      <w:ind w:firstLineChars="200" w:firstLine="420"/>
    </w:pPr>
  </w:style>
  <w:style w:type="character" w:styleId="a8">
    <w:name w:val="Hyperlink"/>
    <w:basedOn w:val="a0"/>
    <w:uiPriority w:val="99"/>
    <w:unhideWhenUsed/>
    <w:rsid w:val="00B1187E"/>
    <w:rPr>
      <w:color w:val="467886" w:themeColor="hyperlink"/>
      <w:u w:val="single"/>
    </w:rPr>
  </w:style>
  <w:style w:type="character" w:styleId="a9">
    <w:name w:val="Unresolved Mention"/>
    <w:basedOn w:val="a0"/>
    <w:uiPriority w:val="99"/>
    <w:semiHidden/>
    <w:unhideWhenUsed/>
    <w:rsid w:val="00B118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546595">
      <w:bodyDiv w:val="1"/>
      <w:marLeft w:val="0"/>
      <w:marRight w:val="0"/>
      <w:marTop w:val="0"/>
      <w:marBottom w:val="0"/>
      <w:divBdr>
        <w:top w:val="none" w:sz="0" w:space="0" w:color="auto"/>
        <w:left w:val="none" w:sz="0" w:space="0" w:color="auto"/>
        <w:bottom w:val="none" w:sz="0" w:space="0" w:color="auto"/>
        <w:right w:val="none" w:sz="0" w:space="0" w:color="auto"/>
      </w:divBdr>
    </w:div>
    <w:div w:id="331880643">
      <w:bodyDiv w:val="1"/>
      <w:marLeft w:val="0"/>
      <w:marRight w:val="0"/>
      <w:marTop w:val="0"/>
      <w:marBottom w:val="0"/>
      <w:divBdr>
        <w:top w:val="none" w:sz="0" w:space="0" w:color="auto"/>
        <w:left w:val="none" w:sz="0" w:space="0" w:color="auto"/>
        <w:bottom w:val="none" w:sz="0" w:space="0" w:color="auto"/>
        <w:right w:val="none" w:sz="0" w:space="0" w:color="auto"/>
      </w:divBdr>
      <w:divsChild>
        <w:div w:id="2008048944">
          <w:marLeft w:val="0"/>
          <w:marRight w:val="0"/>
          <w:marTop w:val="0"/>
          <w:marBottom w:val="0"/>
          <w:divBdr>
            <w:top w:val="none" w:sz="0" w:space="0" w:color="auto"/>
            <w:left w:val="none" w:sz="0" w:space="0" w:color="auto"/>
            <w:bottom w:val="none" w:sz="0" w:space="0" w:color="auto"/>
            <w:right w:val="none" w:sz="0" w:space="0" w:color="auto"/>
          </w:divBdr>
          <w:divsChild>
            <w:div w:id="145753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93378">
      <w:bodyDiv w:val="1"/>
      <w:marLeft w:val="0"/>
      <w:marRight w:val="0"/>
      <w:marTop w:val="0"/>
      <w:marBottom w:val="0"/>
      <w:divBdr>
        <w:top w:val="none" w:sz="0" w:space="0" w:color="auto"/>
        <w:left w:val="none" w:sz="0" w:space="0" w:color="auto"/>
        <w:bottom w:val="none" w:sz="0" w:space="0" w:color="auto"/>
        <w:right w:val="none" w:sz="0" w:space="0" w:color="auto"/>
      </w:divBdr>
    </w:div>
    <w:div w:id="563099823">
      <w:bodyDiv w:val="1"/>
      <w:marLeft w:val="0"/>
      <w:marRight w:val="0"/>
      <w:marTop w:val="0"/>
      <w:marBottom w:val="0"/>
      <w:divBdr>
        <w:top w:val="none" w:sz="0" w:space="0" w:color="auto"/>
        <w:left w:val="none" w:sz="0" w:space="0" w:color="auto"/>
        <w:bottom w:val="none" w:sz="0" w:space="0" w:color="auto"/>
        <w:right w:val="none" w:sz="0" w:space="0" w:color="auto"/>
      </w:divBdr>
    </w:div>
    <w:div w:id="1093741395">
      <w:bodyDiv w:val="1"/>
      <w:marLeft w:val="0"/>
      <w:marRight w:val="0"/>
      <w:marTop w:val="0"/>
      <w:marBottom w:val="0"/>
      <w:divBdr>
        <w:top w:val="none" w:sz="0" w:space="0" w:color="auto"/>
        <w:left w:val="none" w:sz="0" w:space="0" w:color="auto"/>
        <w:bottom w:val="none" w:sz="0" w:space="0" w:color="auto"/>
        <w:right w:val="none" w:sz="0" w:space="0" w:color="auto"/>
      </w:divBdr>
      <w:divsChild>
        <w:div w:id="151987431">
          <w:marLeft w:val="0"/>
          <w:marRight w:val="0"/>
          <w:marTop w:val="0"/>
          <w:marBottom w:val="0"/>
          <w:divBdr>
            <w:top w:val="none" w:sz="0" w:space="0" w:color="auto"/>
            <w:left w:val="none" w:sz="0" w:space="0" w:color="auto"/>
            <w:bottom w:val="none" w:sz="0" w:space="0" w:color="auto"/>
            <w:right w:val="none" w:sz="0" w:space="0" w:color="auto"/>
          </w:divBdr>
          <w:divsChild>
            <w:div w:id="17330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64559">
      <w:bodyDiv w:val="1"/>
      <w:marLeft w:val="0"/>
      <w:marRight w:val="0"/>
      <w:marTop w:val="0"/>
      <w:marBottom w:val="0"/>
      <w:divBdr>
        <w:top w:val="none" w:sz="0" w:space="0" w:color="auto"/>
        <w:left w:val="none" w:sz="0" w:space="0" w:color="auto"/>
        <w:bottom w:val="none" w:sz="0" w:space="0" w:color="auto"/>
        <w:right w:val="none" w:sz="0" w:space="0" w:color="auto"/>
      </w:divBdr>
    </w:div>
    <w:div w:id="1599949318">
      <w:bodyDiv w:val="1"/>
      <w:marLeft w:val="0"/>
      <w:marRight w:val="0"/>
      <w:marTop w:val="0"/>
      <w:marBottom w:val="0"/>
      <w:divBdr>
        <w:top w:val="none" w:sz="0" w:space="0" w:color="auto"/>
        <w:left w:val="none" w:sz="0" w:space="0" w:color="auto"/>
        <w:bottom w:val="none" w:sz="0" w:space="0" w:color="auto"/>
        <w:right w:val="none" w:sz="0" w:space="0" w:color="auto"/>
      </w:divBdr>
    </w:div>
    <w:div w:id="1835337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hida.zhihu.com/search?content_id=174982027&amp;content_type=Article&amp;match_order=1&amp;q=%E6%B8%A9%E5%AE%A4%E6%B0%94%E4%BD%93&amp;zhida_source=entit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C7451-1716-4F4F-81ED-33906ADA2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3</Pages>
  <Words>361</Words>
  <Characters>2059</Characters>
  <Application>Microsoft Office Word</Application>
  <DocSecurity>0</DocSecurity>
  <Lines>17</Lines>
  <Paragraphs>4</Paragraphs>
  <ScaleCrop>false</ScaleCrop>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haorui yan</dc:creator>
  <cp:keywords/>
  <dc:description/>
  <cp:lastModifiedBy>haorui yan</cp:lastModifiedBy>
  <cp:revision>71</cp:revision>
  <dcterms:created xsi:type="dcterms:W3CDTF">2024-11-02T06:15:00Z</dcterms:created>
  <dcterms:modified xsi:type="dcterms:W3CDTF">2024-11-27T06:42:00Z</dcterms:modified>
</cp:coreProperties>
</file>