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c0c2e0a6aaa46a3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БНС Ø800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буронабивная свая, круглое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Диаметр D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800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 Ø25 A500, As = 5890 мм², μs = 1,17 %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60 мм до продольных стержней в свету; до оси стержней 72,5 мм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c06fd921611f429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1;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Сейсмическое, m_tr = 1,2 / 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18,36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1,242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8 м; l₀,x = μx·L = 0,7·8 = 5,6 м; l₀,y = μy·L = 0,7·8 = 5,6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 (прочность), 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(непродолжительное); ψs консервативный (σs,crc по сечению без трещин)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 Ø10 A240 с шагом 200 мм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160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0,418 — прочность наклонного сечения на Q, сочетание 3 · сейсмическое.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0,070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0,189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 = D/4 = 800/4 = 200,0 мм;</w:t>
      </w:r>
    </w:p>
    <w:p>
      <w:pPr>
        <w:pStyle w:val="Calc"/>
      </w:pPr>
      <w:r>
        <w:rPr/>
        <w:t xml:space="preserve">λx = l₀,x/i = 5600/200,0 = 28,0;  λy = l₀,y/i = 5600/200,0 = 28,0.</w:t>
      </w:r>
    </w:p>
    <w:p>
      <w:pPr>
        <w:pStyle w:val="Calc"/>
      </w:pPr>
      <w:r>
        <w:rPr/>
        <w:t xml:space="preserve">λmax = 28,0 ≤ λult = 200.</w:t>
      </w:r>
    </w:p>
    <w:p>
      <w:pPr>
        <w:pStyle w:val="Normal"/>
      </w:pPr>
      <w:r>
        <w:rPr/>
        <w:t xml:space="preserve">Определяющее сочетание — 3 · сейсмическое: N = -1300,0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max(13,3; 26,7; 10) = 26,7 мм;</w:t>
      </w:r>
    </w:p>
    <w:p>
      <w:pPr>
        <w:pStyle w:val="Calc"/>
      </w:pPr>
      <w:r>
        <w:rPr/>
        <w:t xml:space="preserve">ea,y = max(L/600; h/30; 10) = max(13,3; 26,7; 10) = 26,7 мм;</w:t>
      </w:r>
    </w:p>
    <w:p>
      <w:pPr>
        <w:pStyle w:val="Calc"/>
      </w:pPr>
      <w:r>
        <w:rPr/>
        <w:t xml:space="preserve">e0,x = max(|Mx/N|; ea,x) = max(253,8; 26,7) = 253,8 мм;  Mx,0 = 330,0 кН·м.</w:t>
      </w:r>
    </w:p>
    <w:p>
      <w:pPr>
        <w:pStyle w:val="Calc"/>
      </w:pPr>
      <w:r>
        <w:rPr/>
        <w:t xml:space="preserve">e0,y = max(|My/N|; ea,y) = max(0,0; 26,7) = 26,7 мм;  My,0 = -34,7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45082 кН;  ηx = 1/(1 − N/Ncr,x) = 1/(1 − 1300/45082) = 1,030;</w:t>
      </w:r>
    </w:p>
    <w:p>
      <w:pPr>
        <w:pStyle w:val="Calc"/>
      </w:pPr>
      <w:r>
        <w:rPr/>
        <w:t xml:space="preserve">Mx = ηx·Mx,0 = 1,030·330,0 = 339,8 кН·м.</w:t>
      </w:r>
    </w:p>
    <w:p>
      <w:pPr>
        <w:pStyle w:val="Calc"/>
      </w:pPr>
      <w:r>
        <w:rPr/>
        <w:t xml:space="preserve">Ncr,y = 56668 кН;  ηy = 1/(1 − N/Ncr,y) = 1/(1 − 1300/56668) = 1,023;</w:t>
      </w:r>
    </w:p>
    <w:p>
      <w:pPr>
        <w:pStyle w:val="Calc"/>
      </w:pPr>
      <w:r>
        <w:rPr/>
        <w:t xml:space="preserve">My = ηy·My,0 = 1,023·(-34,7) = -35,5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18,36 МПа;  Rbt = 1,242 МПа;  Rs = 522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-1300,0 кН;  Mx = 339,8 кН·м;  My = -35,5 кН·м.</w:t>
      </w:r>
    </w:p>
    <w:p>
      <w:pPr>
        <w:pStyle w:val="Calc"/>
      </w:pPr>
      <w:r>
        <w:rPr/>
        <w:t xml:space="preserve">Предельные усилия при пропорциональном увеличении: kult = 3,513;  Nult = -4567,1 кН;  Mx,ult = 1193,8 кН·м;  My,ult = -124,6 кН·м.</w:t>
      </w:r>
    </w:p>
    <w:p>
      <w:pPr>
        <w:pStyle w:val="Calc"/>
      </w:pPr>
      <w:r>
        <w:rPr/>
        <w:t xml:space="preserve">K = 0,285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сейсмическое: Q = 160,0 кН, N = -1300,0 кН.</w:t>
      </w:r>
    </w:p>
    <w:p>
      <w:pPr>
        <w:pStyle w:val="Calc"/>
      </w:pPr>
      <w:r>
        <w:rPr/>
        <w:t xml:space="preserve">Круглое сечение приводится к прямоугольному: b = 0,885·D = 0,885·800 = 708 мм;  h0 = b − a = 708 − 85 = 623 мм.</w:t>
      </w:r>
    </w:p>
    <w:p>
      <w:pPr>
        <w:pStyle w:val="Calc"/>
      </w:pPr>
      <w:r>
        <w:rPr/>
        <w:t xml:space="preserve">Rb = 15,3 МПа;  Rbt = 1,035 МПа;  Rsw = 170 МПа;  φn = 1,129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0,3·1,129·15,3·708·623·10⁻³ = 2286,7 кН;</w:t>
      </w:r>
    </w:p>
    <w:p>
      <w:pPr>
        <w:pStyle w:val="Calc"/>
      </w:pPr>
      <w:r>
        <w:rPr/>
        <w:t xml:space="preserve">Q = 160,0 кН;  K = 0,070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170·157,1/200 = 133,5 Н/мм (Asw — две ветви витка);</w:t>
      </w:r>
    </w:p>
    <w:p>
      <w:pPr>
        <w:pStyle w:val="Calc"/>
      </w:pPr>
      <w:r>
        <w:rPr/>
        <w:t xml:space="preserve">C = 1364 мм — наиболее опасная проекция наклонного сечения;  C0 = min(C; 2h0) = 1246 мм;</w:t>
      </w:r>
    </w:p>
    <w:p>
      <w:pPr>
        <w:pStyle w:val="Calc"/>
      </w:pPr>
      <w:r>
        <w:rPr/>
        <w:t xml:space="preserve">Qsw = 0,75·qsw·C0 = 0,75·133,5·1246·10⁻³ = 124,8 кН;</w:t>
      </w:r>
    </w:p>
    <w:p>
      <w:pPr>
        <w:pStyle w:val="Calc"/>
      </w:pPr>
      <w:r>
        <w:rPr/>
        <w:t xml:space="preserve">Qb = 257,8 кН (п. 8.1.33; 0,5·φn·Rbt·b·h0 = 257,8 ≤ Qb ≤ 2,5·φn·Rbt·b·h0 = 1289,1) — принято по нижнему пределу;</w:t>
      </w:r>
    </w:p>
    <w:p>
      <w:pPr>
        <w:pStyle w:val="Calc"/>
      </w:pPr>
      <w:r>
        <w:rPr/>
        <w:t xml:space="preserve">Q = 160,0 кН ≤ Qb + Qsw = 382,6 кН;  K = 0,418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1. Нормативные усилия:</w:t>
      </w:r>
    </w:p>
    <w:p>
      <w:pPr>
        <w:pStyle w:val="Calc"/>
      </w:pPr>
      <w:r>
        <w:rPr/>
        <w:t xml:space="preserve">N = Nd·γn/γf = (-1500,0)·1/1,15 = -1304,3 кН;  Mx = 217,4 кН·м;  My = 0,0 кН·м;</w:t>
      </w:r>
    </w:p>
    <w:p>
      <w:pPr>
        <w:pStyle w:val="Calc"/>
      </w:pPr>
      <w:r>
        <w:rPr/>
        <w:t xml:space="preserve">длительная часть, kдл = 0,8: Nl = -1043,5 кН;  Mx,l = 173,9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276,8 кН·м;  M = √(Mx² + My²) = 217,4 кН·м ≤ Mcrc — трещины не образуются.</w:t>
      </w:r>
    </w:p>
    <w:p>
      <w:pPr>
        <w:pStyle w:val="Calc"/>
      </w:pPr>
      <w:r>
        <w:rPr/>
        <w:t xml:space="preserve">Трещины не образуются ни в одном сочетании; ширина раскрытия не определяется.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Сейсмические сочетания — по СП 14.13330: m_tr = 1,2 для нормальных и 1 для наклонных сечений (табл. 5.4). Ограничение ξR (п. 6.7.2) при расчёте по деформационной модели не применяется.</w:t>
      </w:r>
    </w:p>
    <w:p>
      <w:pPr>
        <w:pStyle w:val="Normal"/>
      </w:pPr>
      <w:r>
        <w:rPr/>
        <w:t xml:space="preserve">2. Трещиностойкость при сейсмических сочетаниях не проверялась (п. 5.18 СП 14.13330).</w:t>
      </w:r>
    </w:p>
    <w:p>
      <w:pPr>
        <w:pStyle w:val="Normal"/>
      </w:pPr>
      <w:r>
        <w:rPr/>
        <w:t xml:space="preserve">3. Расчёт круглого сечения на действие поперечной силы выполнен по приведённому прямоугольному сечению (b = 0,885D), один виток спирали учитывается как две ветви. Методика не регламентирована СП 63.</w:t>
      </w:r>
    </w:p>
    <w:p>
      <w:pPr>
        <w:pStyle w:val="Normal"/>
      </w:pPr>
      <w:r>
        <w:rPr/>
        <w:t xml:space="preserve">4.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e042d9dfbc14463" /><Relationship Type="http://schemas.openxmlformats.org/officeDocument/2006/relationships/image" Target="/media/image.png" Id="Rc06fd921611f4290" /></Relationships>
</file>