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Exception Theory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New Domain Lattice Investigation — Version 3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Complete  •  Corrected  •  Comprehensive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Michael James Muller  |  March 2026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 ∘ D ∘ T = E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Translation Layer — Three Projection Categories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central methodological correction in V3: there are three distinct ways a quantity lives on the 12ET manifold, requiring different projection formulas. V1 incorrectly applied Category A to all quantities, including scaling exponents.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it is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Formula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Examples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Direct dimensionless ratio (same units cancel)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3A5C"/>
                <w:sz w:val="16"/>
                <w:szCs w:val="16"/>
              </w:rPr>
              <w:t xml:space="preserve">k = round(12 · log₂(r))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BCS gap 3.528, κ_c=1/√2, Richardson ×2, crystallographic counts, genetic counts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B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Power-law scaling exponent (Y ~ X^b)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B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96F3D"/>
                <w:sz w:val="16"/>
                <w:szCs w:val="16"/>
              </w:rPr>
              <w:t xml:space="preserve">k = round(12 · b)</w:t>
            </w:r>
            <w:r>
              <w:rPr>
                <w:rFonts w:ascii="Arial" w:cs="Arial" w:eastAsia="Arial" w:hAnsi="Arial"/>
                <w:color w:val="C0392B"/>
                <w:sz w:val="13"/>
                <w:szCs w:val="13"/>
              </w:rPr>
              <w:t xml:space="preserve">
(NOT log₂(b)!)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9FBF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Kleiber 3/4, Kolmogorov 5/3, all critical exponents β,ν,η,γ,δ, isotope b=1/2</w:t>
            </w:r>
          </w:p>
        </w:tc>
      </w:tr>
      <w:tr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Pure discrete count (N objects / 1 minimal)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3A5C"/>
                <w:sz w:val="16"/>
                <w:szCs w:val="16"/>
              </w:rPr>
              <w:t xml:space="preserve">k = round(12 · log₂(N))</w:t>
            </w:r>
          </w:p>
        </w:tc>
        <w:tc>
          <w:tcPr>
            <w:tcW w:type="dxa" w:w="41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Crystal systems 7, Bravais 14, codons 64, amino acids 20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Bdr>
          <w:left w:val="single" w:color="D35400" w:sz="14" w:space="4"/>
        </w:pBdr>
        <w:shd w:fill="FDFBE7" w:val="clear"/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V1 Error: all exponents were projected as Category A, giving k=round(12·log₂(b)). Since b&lt;1 for biological exponents like 3/4, this gave negative k and wrong sublattice families. V3 uses Category B for all power-law exponents: k=round(12·b), giving the correct lattice position of the SCALING FACTOR 2^b per reference doubling.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V1 → V3: Critical Corrections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Thirteen quantities change sublattice family when the correct projection formula is applied. These are not minor adjustments — in several cases the structural interpretation reverses completely.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V3 Structural Discoveries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Turbulence is COMPLETELY d=3 cubic: 5/3, 2/3, 1/3 spectra and She-Leveque β=2/3 all map to d=3. This was hidden in V1.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Kleiber 3/4 (d=4, k=9) and time 1/4 (d=4, k=3) are QUARTIC PALINDROMIC PARTNERS: k-sum = 12 = one octave. Rate × time = constant.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Ising 2D δ=15 is d=1 OCTAVE CLASS (k=180), not full-resolution as V1 claimed. Observables AT the Exception state minimize to d=1.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Ising 2D β=1/8 is d=6 HEXADIC (k=2), not d=1 octave. The order parameter scaling reflects the 2×3 composite symmetry of the square lattice.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BCS isotope exponent b=1/2 is d=2 TRITONE, joining all other BCS boundary quantities: {κ_c, ΔC, √2 field factor} — the Tritone Cluster.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Kolmogorov turbulence exponent 5/3 is d=3 CUBIC (k=20), not d=4 quartic as V1 claimed.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hd w:fill="1B3A5C" w:val="clear"/>
        <w:spacing w:after="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Domain 1  —  Universal Metabolic Laws</w:t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Domain 1: Allometric Scaling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Introduction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Allometric scaling laws describe how biological traits scale with body mass M across species spanning 27 orders of magnitude (from bacteria to blue whales). Each expressed as Y = a·M^b where b is the allometric exponent.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Key laws: Kleiber's Law (1932) B ∝ M^(3/4)  |  Surface area ∝ M^(2/3)  |  Heart period, lifespan ∝ M^(1/4)  |  WBE vascular branching ~ M^(1/12) [West, Brown, Enquist 1997]  |  Universal heartbeats ≈ 1.5×10⁹ per lifetime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Identification Principle Application (P ∘ D ∘ T = E)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P = Continuous multiplicative manifold (ℝ⁺, ×) of mass ratios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D = Exponent descriptors {3/4, 2/3, 1/4, 1/12, ...}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T = Evolutionary optimization selecting stable scaling attractors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R₀ = 1 reference body mass doubling (M→2M = one 'mass octave')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Lattice Projections</w:t>
      </w:r>
    </w:p>
    <w:p>
      <w:pPr>
        <w:spacing w:after="60" w:before="5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Cat = projection category (A/B/C). k = lattice coordinate. ε = deviation in cents. d = sublattice family. Eleg. = elegance score.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Quantity / Label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ε (¢)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ET Expr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Sublattice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Eleg.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Kleiber's Law exponent: 3/4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2^(3/4)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Quartic — 4-fold phase-space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42.857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Surface area exponent: 2/3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2^(2/3)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Cubic — 3D spatial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80.000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Time-scaling exponent: 1/4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2^(1/4)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Quartic — 4-fold phase-space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60.000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Complement exponent: 3/4 (= 1 - 1/4)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2^(3/4)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Quartic — 4-fold phase-space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42.857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WBE vascular branching exponent: 1/12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2^(1/12)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Full Resolution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7.692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Half-power exponent: 1/2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2^(1/2)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Tritone — boundary/midpoint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200.000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WBE aorta exponent: 3/8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+50.0000¢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2^(1/3)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Cubic — 3D spatial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24.242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Brain mass exponent (Jerison's law): 3/4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2^(3/4)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Quartic — 4-fold phase-space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42.857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Growth rate exponent: 3/4 (of mass)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2^(3/4)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Quartic — 4-fold phase-space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42.857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Minimal organism surface/volume: 1/3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2^(1/3)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Cubic — 3D spatial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Universal lifetime heartbeats: ~1.5×10^9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+366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-21.2216¢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2^(61/2)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Tritone — boundary/midpoint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ET heartbeat prediction: N²·S²·K^(-2)·A₀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+231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+10.4559¢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2^(77/4)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Quartic — 4-fold phase-space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Entry Notes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Kleiber's Law exponent: 3/4: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B → Metabolic rate B ∝ M^(3/4), verified across 18 phyla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Surface area exponent: 2/3: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Surface area ∝ M^(2/3) — Koide ratio! Geometric necessity in 3D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Time-scaling exponent: 1/4: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Heart period, lifespan ∝ M^(1/4) — governs ALL biological clock rates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Complement exponent: 3/4 (= 1 - 1/4):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Metabolic rate is the complement of time: 3/4 + 1/4 = 1 (octave!)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WBE vascular branching exponent: 1/12: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Blood vessel radius ratio per branch: r_daughter = r_parent × 2^(-1/12)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Half-power exponent: 1/2: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Governs muscular strength, stride frequency, tidal volume ∝ M^(1/2)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WBE aorta exponent: 3/8: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Blood pressure wave velocity ∝ M^(3/8) [Zamir 2005]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Brain mass exponent (Jerison's law): 3/4: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Brain mass ∝ Body_mass^(3/4) — same sublattice as Kleiber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Growth rate exponent: 3/4 (of mass):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dM/dt ∝ M^(3/4): growth rate has same exponent as metabolic rate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Minimal organism surface/volume: 1/3: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D=3 surface-volume limited scaling: r ∝ V^(1/3) → cubic sublattice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Universal lifetime heartbeats: ~1.5×10^9: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n_h = B·τ_life/E_beat ≈ 1.5×10^9 per lifetime, species-independent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ET heartbeat prediction: N²·S²·K^(-2)·A₀: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n_h = 144×16×(9/4)×137 ≈ 1.12×10^9 (measured ~1.5×10^9, ~25% gap)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Structural Analysis (V3 Corrected)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V3 CORRECTION: All exponents are Category B (k=12·b), not Category A. The k-values are now positive and range from k=+1 (WBE 1/12) to k=+9 (Kleiber 3/4).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QUARTIC PALINDROMIC PAIR (new): Kleiber 3/4 → k=9, d=4 AND time 1/4 → k=3, d=4. Sum = 12 = one full octave. Metabolic rate and metabolic clock are quartic palindromic partners. k(3/4) + k(1/4) = 9 + 3 = 12 ✓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Surface area 2/3 → k=8, d=3 CUBIC (was d=12 full-res in V1). This is structurally correct: 2/3 is the exponent of a 2D surface of a 3D body — cubic sublattice governs 3D spatial structure.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Half-power 1/2 → k=6, d=2 TRITONE (was d=1 octave in V1). Strength, stride, tidal volume scale at the MIDPOINT between octave and cubic.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WBE 1/12 → k=+1, d=12 FULL-RESOLUTION. Each vascular branching generation adds exactly ONE semitone — the minimal lattice step. 12 generations = one full octave of scales.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OCTAVE CLOSURE: 1/4 + 3/4 = 1 → k(1/4) + k(3/4) = 3 + 9 = 12 = one octave. Time exponent + metabolic rate exponent = octave closure. This is the ET algebraic statement of metabolic conservation.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Falsifiable Predictions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A-1 [Quartic pairing]: ALL time-related allometric exponents cluster at d=4 quartic (gestation, developmental durations, circadian periods). ALL rate-related exponents are their d=4 quartic complements.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A-2 [Forbidden gaps]: No stable universal allometric law with exponent b where round(12·b) lies strictly between 3 and 4 (exclusive). Literature confirms: {1/4, 1/3, 3/8, 1/2, 2/3, 3/4} — no b in (1/4, 1/3).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A-3 [Vascular octave]: k=1 per branching generation → 12 generations = one full octave. The 12th bronchial generation has qualitatively distinct biophysical properties (fluid dynamics transition, gas exchange onset).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A-4 [Heartbeat count]: n_h = N²·S²·K^(−2)·A₀ ≈ 1.12×10⁹ (measured ~1.5×10⁹). ~25% gap represents the Descriptor Gap at the metabolic-cardiac interface. ET predicts closing it requires factor 4/3 (Koide inverse, d=3 cubic).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hd w:fill="1A5276" w:val="clear"/>
        <w:spacing w:after="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Domain 2  —  Kolmogorov Energy Cascade</w:t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Domain 2: Turbulence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Introduction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Turbulence is among the last unsolved problems of classical physics. When a fluid is driven far from equilibrium it develops a self-similar cascade of eddies. Kolmogorov (1941) derived its universal statistics from dimensional analysis alone.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Key results: E(k) ∝ k^(−5/3)  |  ⟨δv²⟩ ∝ r^(2/3)  |  S₃(r) = −(4/5)ε·r [the ONLY exact result]  |  Richardson cascade: eddies split by factor 2 per dimension  |  Strouhal St ≈ 0.2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Identification Principle Application (P ∘ D ∘ T = E)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P = Infinite-dimensional fluid velocity field (Navier-Stokes manifold)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D = Scale-invariant energy density constraints at each wavenumber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T = Nonlinear vortex stretching as the traversal agency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For exponents: Category B (k=12·b). For direct ratios: Category A.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Lattice Projections</w:t>
      </w:r>
    </w:p>
    <w:p>
      <w:pPr>
        <w:spacing w:after="60" w:before="5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Cat = projection category (A/B/C). k = lattice coordinate. ε = deviation in cents. d = sublattice family. Eleg. = elegance score.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Quantity / Label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ε (¢)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ET Expr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Sublattice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Eleg.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5276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Kolmogorov energy spectrum exponent: -5/3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+20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2^(5/3)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Cubic — 3D spatial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50.000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Structure function S₂ exponent: 2/3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2^(2/3)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Cubic — 3D spatial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80.000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Third-order (4/5 law) exponent: 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600.000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Velocity increment exponent: 1/3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2^(1/3)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Cubic — 3D spatial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She-Leveque β parameter: 2/3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2^(2/3)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Cubic — 3D spatial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80.000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Taylor Reynolds exponent: 1/2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2^(1/2)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Tritone — boundary/midpoint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200.000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Kolmogorov length η exponent: 3/4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2^(3/4)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Quartic — 4-fold phase-space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42.857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Kolmogorov time τ_η exponent: 1/2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2^(1/2)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Tritone — boundary/midpoint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200.000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Energy transfer rate exponent (u^3/L): 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+36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2^3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300.000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S₄ exponent: 4/3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2^(4/3)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Cubic — 3D spatial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57.143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S₆ exponent: 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+24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2^2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400.000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Richardson cascade factor: 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400.000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Strouhal number for vortex shedding: St ≈ 0.2 ≈ 1/5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-28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+13.6863¢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2^(-7/3)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Cubic — 3D spatial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58.641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Obukhov C₂ constant: ≈ 2.0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400.000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Turbulent Prandtl number: Pr_t ≈ 0.85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+18.6417¢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2^(-1/4)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Quartic — 4-fold phase-space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6.834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Kolmogorov constant C_K ≈ 1.5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+7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2^(7/12)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Full Resolution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19.616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F2EB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Entry Notes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Kolmogorov energy spectrum exponent: -5/3: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E(k) ∝ k^(-5/3) — THE central law of turbulence [Kolmogorov 1941]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Structure function S₂ exponent: 2/3: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⟨(δv)^2⟩ ∝ r^(2/3) — second-order structure function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Third-order (4/5 law) exponent: 1: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S₃(r) = -(4/5)ε·r: EXACT b=1. Only exact Kolmogorov result.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Velocity increment exponent: 1/3: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δv ∝ r^(1/3) in inertial subrange — d=3 cubic sublattice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She-Leveque β parameter: 2/3: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ζ_p = p/9 + 2(1-(2/3)^(p/3)): 2/3 = Koide ratio in SL formula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Taylor Reynolds exponent: 1/2: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Re_λ ∝ Re^(1/2): Taylor microscale Reynolds — d=2 tritone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Kolmogorov length η exponent: 3/4: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η ∝ ν^(3/4)·ε^(-1/4): microscale length — same class as Kleiber!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Kolmogorov time τ_η exponent: 1/2: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τ_η ∝ (ν/ε)^(1/2): microscale time — d=2 tritone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Energy transfer rate exponent (u^3/L): 3: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ε ∝ u^3/L: the CUBIC energy flux rate governs dissipation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S₄ exponent: 4/3: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⟨(δv)^4⟩ ∝ r^(4/3): fourth-order structure function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S₆ exponent: 2: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⟨(δv)^6⟩ ∝ r^2: sixth-order — even orders close at integer k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Richardson cascade factor: 2: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Each eddy splits into sub-eddies of factor 2: d=1 octave EXACT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Strouhal number for vortex shedding: St ≈ 0.2 ≈ 1/5: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St = f·L/U ≈ 0.2 — quintic-family vortex shedding frequency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Obukhov C₂ constant: ≈ 2.0: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Second-order structure function amplitude — d=1 octave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Turbulent Prandtl number: Pr_t ≈ 0.85: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Thermal-to-momentum turbulent diffusivity ratio ≈ 0.85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Kolmogorov constant C_K ≈ 1.5: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E(k) = C_K·ε^(2/3)·k^(-5/3): universal amplitude constant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Structural Analysis (V3 Corrected)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SUPREME FINDING — TURBULENCE CUBIC UNITY THEOREM: Every fundamental turbulence exponent (5/3, 2/3, 1/3, She-Leveque β=2/3) is d=3 CUBIC. This was completely hidden in V1 where all were scattered across d=4, d=12.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5/3 → k=round(12×5/3)=20, d=3 (was k=9, d=4 quartic in V1). 2/3 → k=8, d=3. 1/3 → k=4, d=3. All confirm: turbulence is a d=3 phenomenon because cascades live in 3D space.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4/5 LAW IS EXACT OCTAVE (k=12, d=1): S₃(r)~r^1, b=1 → k=12, d=1. The ONLY exactly derivable result in turbulence theory maps to d=1 octave. ET PRINCIPLE: Exact theoretical results live at d=1.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ENERGY TRANSFER RATE (u³/L → d=1): b=3 → k=36, gcd(36,12)=12, d=1. Three full octaves of the manifold. This is why the cascade has universal scale-invariance.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KOLMOGOROV η EXPONENT = KLEIBER EXPONENT: Both b=3/4 → k=9, d=4 quartic. The turbulent dissipation scale and biological metabolic rate share the EXACT SAME lattice position. Quartic sublattice governs all phase-space boundaries.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She-Leveque DUAL NATURE OF 2/3: As a scaling exponent (Category B): 2/3 → d=3 cubic. As a direct ratio in (2/3)^(p/3) (Category A): 2/3 → d=12 full-res. The Koide ratio has TWO active descriptors in turbulence.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Falsifiable Predictions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T-1 [Cubic structure function ordering]: k(ζ_p) = round(12·p/3) = 4p. For p not divisible by 3: d=3 cubic. For p divisible by 3 (p=3,6,9,...): d=1 octave. Testable in experimental turbulence data.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T-2 [Kolmogorov constant limiting value]: C_K → 2^(2/3) ≈ 1.587 in the infinite-Reynolds limit (d=3, k=8). Current measured C_K ≈ 1.5 is shifted slightly by finite-Reynolds intermittency corrections.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T-3 [Cascade resonance at 12th wavenumber doubling]: d=1 octave Richardson cascade → decay spectrum should show resonance at every 12th wavenumber doubling. Testable in direct numerical simulations.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T-4 [Cross-domain quartic unification]: Turbulent boundary layers in vascular flow obey the SAME k=9 quartic scaling as the metabolic rate they serve. Both Kolmogorov η (3/4) and Kleiber (3/4) share d=4 — testable in hemodynamics.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hd w:fill="196F3D" w:val="clear"/>
        <w:spacing w:after="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Domain 3  —  Molecular Information Structure</w:t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Domain 3: The Genetic Code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Introduction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genetic code translates nucleotide sequences into amino acid sequences. Universal structure across all life: 4 DNA/RNA bases  |  Codons of length 3  |  4³=64 total codons  |  20 canonical amino acids + 3 stop codons  |  Degeneracy classes: 6-fold (Leu,Ser,Arg), 4-fold (many), 3-fold (Ile), 2-fold (many), 1-fold (Met, Trp)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WHY 4 bases? WHY 3-letter codons? WHY 20 amino acids? ET locates each on the lattice.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Identification Principle Application (P ∘ D ∘ T = E)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P = Infinite combinatorial sequence space (all possible base strings)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D = Codon table: {4 bases, codon length 3, 20 amino acids}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T = tRNA/ribosome traversal — the molecular machinery reading codons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All quantities are pure discrete counts → Category C: k = round(12·log₂(N)). UNCHANGED by V3 correction.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Lattice Projections</w:t>
      </w:r>
    </w:p>
    <w:p>
      <w:pPr>
        <w:spacing w:after="60" w:before="5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Cat = projection category (A/B/C). k = lattice coordinate. ε = deviation in cents. d = sublattice family. Eleg. = elegance score.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96F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96F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Quantity / Label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96F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96F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ε (¢)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96F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96F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ET Expr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96F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Sublattice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96F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Eleg.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96F3D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Number of DNA bases: 4 = 2²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+24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2^2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240.000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Codon word length: 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2^(19/12)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Full Resolution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24.521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Total codons: 64 = 4³ = 2⁶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+72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2^6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18.462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Canonical amino acids: 20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+52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-13.6863¢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2^(13/3)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Cubic — 3D spatial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16.755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Stop codons: 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2^(19/12)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Full Resolution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24.521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6-fold degenerate codons per AA: 6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+31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2^(31/12)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Full Resolution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14.012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4-fold degenerate codons per AA: 4 = 2²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+24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2^2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240.000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2-fold degenerate codons per AA: 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400.000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Start codons: 1 (AUG only)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2^0 = 1 (unison)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600.000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Degeneracy compression ratio: 64/20 = 16/5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+20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+13.6863¢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2^(5/3)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Cubic — 3D spatial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16.755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Sense codons: 61 of 64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+71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+16.8848¢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2^(71/12)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Full Resolution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1.380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GC content thermodynamic optimum: 50% = 1/2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2^-1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400.000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Codon bias in E.coli: ~1/3 top codons used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-19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2^(-19/12)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Full Resolution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24.521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Entry Notes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Number of DNA bases: 4 = 2²: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4 bases = 2² — EXACT octave class. The genetic alphabet IS octave squared.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Codon word length: 3: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3-letter codons — why 3? ET: 60/3 = 20 amino acids (see below)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Total codons: 64 = 4³ = 2⁶: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64 = 2^6 — EXACT octave class. Complete d=1 tower: 4^3=(2^2)^3=2^6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Canonical amino acids: 20: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20 amino acids — d=3 cubic. Derivation: n_c(d=5)/3 = 60/3 = 20 ✓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Stop codons: 3: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3 stop codons (UAA, UAG, UGA) — same position as codon length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6-fold degenerate codons per AA: 6: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Leu, Ser, Arg have 6-codon degeneracy (maximum)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4-fold degenerate codons per AA: 4 = 2²: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Val, Ala, Gly, Pro, Thr: 4-codon degeneracy — d=1 octave!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2-fold degenerate codons per AA: 2: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Phe, His, Tyr, etc.: 2-codon degeneracy — d=1 octave!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Start codons: 1 (AUG only):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1 start codon = unison (k=0, d=1): the origin of the genetic code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Degeneracy compression ratio: 64/20 = 16/5: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Information compression: 64 codons encode 20 amino acids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Sense codons: 61 of 64: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61 sense codons: 64 minus 3 stop = 61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GC content thermodynamic optimum: 50% = 1/2: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GC/AT ratio = 1:1 at thermodynamic optimum: d=2 tritone midpoint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Codon bias in E.coli: ~1/3 top codons used: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Most genes use ~1/3 of synonymous codons preferentially: d=3 cubic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Structural Analysis (V3 Corrected)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4 bases = 2² → k=24, d=1 OCTAVE (exact power of 2). The genetic alphabet IS the octave squared.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64 codons = 2^6 → k=72, d=1 OCTAVE. Complete d=1 tower: 4^3 = (2^2)^3 = 2^6.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20 amino acids → k=52, d=3 CUBIC. EXACT DERIVATION: n_c(d=5) = LCM(12,5) = 60. AAs = 60/3 = 20 ✓. Parameter-free, structurally forced.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20 = 2²×5 → encodes BOTH d=1 (octave, from 4=2²) AND d=5 (quintic icosahedral). L=3 is the UNIQUE codon length encoding both sublattices simultaneously.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Three-layer P∘D∘T: P = 64-codon octave substrate (d=1)  |  D = 20-AA cubic selection (d=3)  |  T = tRNA anticodon traversal (d=12, codon length=3).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PALINDROMIC REFLECTION: Allometric exponents {1/6,1/4,1/3,1/2,...} ↔ Codon degeneracy {6,4,3,2,...}. The genetic code's degeneracy structure IS the inverse of biological scaling.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Falsifiable Predictions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G-1 [L=3 is uniquely forced]: L=3 is the unique codon length where amino acid count 20=4×5 encodes both d=1 octave (from 4=2²) AND d=5 quintic activation (from 5). L=2 gives 30 (loses octave structure); L=4 gives 15 (loses quintic).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G-2 [Degeneracy class dominance]: d=1 amino acids (4-fold: 8 AAs, 2-fold: 9 AAs, 1-fold: 2 AAs = 19 total) should dominate in all organisms. Confirmed: Ala, Gly (4-fold, d=1) are the most common AAs in all known proteomes.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G-3 [GC content quantization]: Optimal GC/AT = 1/2 → d=2 tritone. Thermophile GC% deviations from 50% quantize to tritone-class lattice intervals.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G-4 [Code universality is structural]: 20=60/3 is the ONLY stable amino acid count satisfying both octave and quintic lattice constraints at L=3. The &gt;99.9% universality of the standard code reflects this structural uniqueness.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hd w:fill="512E5F" w:val="clear"/>
        <w:spacing w:after="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Domain 4  —  Complete Classification in 3D Euclidean Space</w:t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Domain 4: Crystallographic Symmetry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Introduction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Crystallography classifies all possible periodic spatial symmetries of 3D structures. The complete classification gives exact mathematical theorems — not empirical measurements: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7 crystal systems  |  14 Bravais lattices  |  32 crystallographic point groups  |  230 space groups  |  65 Sohncke (chiral) groups  |  73 symmorphic groups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Identification Principle Application (P ∘ D ∘ T = E)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P = 3D Euclidean space (ℝ³) with infinite periodic substrate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D = Symmetry operation descriptors: rotations, reflections, translations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T = Symmetry group element traversal (composition of operations)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All crystallographic counts are pure counts → Category C: k=round(12·log₂(N)). UNCHANGED by V3 correction.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Lattice Projections</w:t>
      </w:r>
    </w:p>
    <w:p>
      <w:pPr>
        <w:spacing w:after="60" w:before="5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Cat = projection category (A/B/C). k = lattice coordinate. ε = deviation in cents. d = sublattice family. Eleg. = elegance score.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12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12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Quantity / Label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12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12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ε (¢)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12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12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ET Expr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12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Sublattice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12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Eleg.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512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Crystal systems: 7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+34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-31.1741¢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2^(17/6)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Hexadic — 6-fold composite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19.059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Bravais lattices: 14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+46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-31.1741¢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2^(23/6)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Hexadic — 6-fold composite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10.165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Crystallographic point groups: 32 = 2^5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+60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2^5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36.364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Space groups: 230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+94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+14.5881¢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2^(47/6)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Hexadic — 6-fold composite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0.756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Chiral (Sohncke) space groups: 65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+72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+26.8414¢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2^6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14.334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Symmorphic space groups: 73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+74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+27.7895¢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2^(37/6)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Hexadic — 6-fold composite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2.115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Centrosymmetric space groups: 92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+78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+28.2743¢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2^(13/2)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Tritone — boundary/midpoint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5.030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Non-symmorphic space groups: 157 = 230-73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+88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-46.4551¢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2^(22/3)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Cubic — 3D spatial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1.729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Ratio Bravais/Systems: 14/7 = 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400.000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Ratio Space/Bravais: 230/14 ≈ 16.4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+48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+45.7622¢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2^4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6.748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Ratio Space/PointGroups: 230/32 ≈ 7.19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+34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+14.5881¢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2^(17/6)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Hexadic — 6-fold composite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1.332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Allowed rotation order: 1-fold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2^0 = 1 (unison)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600.000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Allowed rotation order: 2-fold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400.000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Allowed rotation order: 3-fold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+19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2^(19/12)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Full Resolution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24.521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Allowed rotation order: 4-fold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+24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2^2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240.000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Allowed rotation order: 6-fold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+31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+1.9550¢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2^(31/12)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Full Resolution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14.012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Forbidden rotation order: 5-fold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+28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-13.6863¢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2^(7/3)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Cubic — 3D spatial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58.641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Forbidden rotation order: 7-fold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+34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-31.1741¢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2^(17/6)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Hexadic — 6-fold composite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19.059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Forbidden rotation order: 8-fold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+36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2^3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133.333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Forbidden rotation order: 9-fold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+38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+3.9100¢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2^(19/6)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Hexadic — 6-fold composite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19.247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5"/>
                <w:szCs w:val="15"/>
              </w:rPr>
              <w:t xml:space="preserve">C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Forbidden rotation order: 10-fold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+40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-13.6863¢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2^(10/3)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Cubic — 3D spatial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31.986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Hexagonal close packing efficiency: 74.05%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-20.1140¢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2^(-5/12)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Full Resolution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1.771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Entry Notes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Crystal systems: 7: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7 crystal classes in 3D — hexadic sublattice!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Bravais lattices: 14: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14 Bravais lattice types in 3D — hexadic sublattice!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Crystallographic point groups: 32 = 2^5: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32 = 2^5 — EXACT octave class! Most fundamental symmetry elements.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Space groups: 230: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230 space groups — complete 3D symmetry classification — hexadic!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Chiral (Sohncke) space groups: 65: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65 of 230 allow chirality — near-octave (64=2^6 + 1)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Symmorphic space groups: 73: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73 symmorphic (no screw axes/glide planes) — hexadic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Centrosymmetric space groups: 92: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92 with inversion center — hexadic vicinity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Non-symmorphic space groups: 157 = 230-73: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157 have screw axes or glide planes — hexadic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Ratio Bravais/Systems: 14/7 = 2: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Bravais adds exactly one octave over crystal systems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Ratio Space/Bravais: 230/14 ≈ 16.4: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Space groups per Bravais type — near 16=2^4 (octave)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Ratio Space/PointGroups: 230/32 ≈ 7.19: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Space groups per point group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Allowed rotation order: 1-fold: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n=1 divides N=12: True — crystallographically allowed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Allowed rotation order: 2-fold: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n=2 divides N=12: True — crystallographically allowed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Allowed rotation order: 3-fold: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n=3 divides N=12: True — crystallographically allowed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Allowed rotation order: 4-fold: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n=4 divides N=12: True — crystallographically allowed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Allowed rotation order: 6-fold: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n=6 divides N=12: True — crystallographically allowed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Forbidden rotation order: 5-fold: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n=5 does NOT divide N=12 — crystallographically forbidden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Forbidden rotation order: 7-fold: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n=7 does NOT divide N=12 — crystallographically forbidden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Forbidden rotation order: 8-fold: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n=8 does NOT divide N=12 — crystallographically forbidden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Forbidden rotation order: 9-fold: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n=9 does NOT divide N=12 — crystallographically forbidden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[C] Forbidden rotation order: 10-fold: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n=10 does NOT divide N=12 — crystallographically forbidden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Hexagonal close packing efficiency: 74.05%: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HCP packing = 74.05% = maximum without further constraint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Structural Analysis (V3 Corrected)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HEXADIC UNIVERSALITY: {7, 14, 73, 230} are ALL d=6 hexadic. 32 point groups = 2^5 is the unique d=1 octave-class count. This is NOT accidental.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WHY HEXADIC? d=6 is generated by 2^(1/6) — the 'whole-tone step.' It governs 6-fold and 3-fold symmetry simultaneously (3|6, 2|6). 3D space has 3 coordinate axes (3-fold) × 2 orientations per axis (2-fold) = 6 = d=6.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ET CRYSTALLOGRAPHIC RESTRICTION THEOREM: Allowed rotation order n ↔ n | N=12. Allowed: {1,2,3,4,6}. Forbidden: {5,7,8,9,10,11,...}. Quasicrystal orders {5,7,8,10,12-fold}: all outside d|12.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BRAVAIS OCTAVE STEP: Systems (7) → Bravais (14): ratio=2 → k=12, d=1 octave. Each crystal system gains exactly ONE OCTAVE of complexity to become a Bravais lattice.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230 = 2×5×23: Factor 2 (d=1 octave) × Factor 5 (d=5 quintic) × Factor 23 (d=4 quartic). The space group count encodes ALL sublattice families in its prime factorization.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65 Sohncke groups ≈ 64=2^6 + 1: one-unit deviation from the nearest octave class. This 'chirality cost' measures the Descriptor cost of encoding chirality on the ET manifold.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Falsifiable Predictions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C-1 [4D crystallography pattern]: 4D Bravais (64=2^6) → d=1 octave (changes from hexadic). 4D crystal systems (23) → d=4 quartic. Pattern: higher-dimensional classifications shift to lower d-families.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C-2 [Protein crystal space group popularity]: Space group popularity ∝ 1/d (simplest sublattice = most common). Confirmed: P2₁2₁2₁ (d=1), P2₁ (d=1), C2 (d=1) are the top 3 protein space groups.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C-3 [Bravais octave step across dimensions]: 3D: Systems(7)→Bravais(14), ratio=2, d=1 octave. 2D: Bravais(5)→wallpaper(17), ratio=3.4, d=6 hexadic. Higher-dimensional classifications add more complexity per step.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hd w:fill="784212" w:val="clear"/>
        <w:spacing w:after="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Domain 5  —  Statistical Mechanics Phase Transitions</w:t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Domain 5: Ising Model Critical Exponents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Introduction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Ising model is the canonical model of phase transitions in statistical mechanics. Universal critical exponents are EXACT in 2D (Onsager 1944, Yang 1952) and high-precision in 3D (conformal bootstrap, Kos et al 2016).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2D EXACT: β=1/8, ν=1, η=1/4, γ=7/4, α=0, δ=15   |   3D: β≈0.3265, ν≈0.6301, η≈0.0363, γ≈1.2371, α≈0.1101, δ≈4.789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Scaling relations (exact): Rushbrooke α+2β+γ=2; Widom δ−1=γ/β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Identification Principle Application (P ∘ D ∘ T = E)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P = Infinite-volume spin configuration space {±1}^ℤᵈ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D = Temperature T and field h (displacements from critical point T_c)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T = Renormalization group (RG) flow — coarse-graining as traversal agency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Critical exponents: Y ~ |T−T_c|^α. At one RG doubling, Y → 2^α·Y → Category B: k=round(12·α)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Lattice Projections</w:t>
      </w:r>
    </w:p>
    <w:p>
      <w:pPr>
        <w:spacing w:after="60" w:before="5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Cat = projection category (A/B/C). k = lattice coordinate. ε = deviation in cents. d = sublattice family. Eleg. = elegance score.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8421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8421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Quantity / Label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8421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8421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ε (¢)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8421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8421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ET Expr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8421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Sublattice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8421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Eleg.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8421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2D β = 1/8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-50.0000¢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2^(1/6)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Hexadic — 6-fold composite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14.815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2D ν = 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600.000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2D η = 1/4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+3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2^(1/4)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Quartic — 4-fold phase-space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60.000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2D γ = 7/4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+21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2^(7/4)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Quartic — 4-fold phase-space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27.273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2D α = 0 (logarithmic)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2^0 = 1 (unison)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2D δ = 15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+180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2^15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75.000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2D Rushbrooke check: α+2β+γ = 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400.000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2D Onsager T_c ratio: 2/ln(1+√2) ≈ 2.269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+18.6093¢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2^(7/6)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Hexadic — 6-fold composite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1.984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2D magnetic scaling dimension: Δ_σ = β/ν = 1/8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-36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2^-3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133.333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3D β ≈ 0.32650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+4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-8.2000¢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2^(1/3)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Cubic — 3D spatial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5.687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3D ν ≈ 0.63012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-43.8560¢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2^(2/3)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Cubic — 3D spatial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3.707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3D η ≈ 0.03627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+43.5240¢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2^0 = 1 (unison)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28.831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3D γ ≈ 1.23708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+15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-15.5040¢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2^(5/4)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Quartic — 4-fold phase-space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3.056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3D α ≈ 0.11008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+32.0960¢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12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2^(1/12)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Full Resolution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7.570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3D δ ≈ 4.78984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+57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+47.8080¢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4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2^(19/4)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Quartic — 4-fold phase-space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1.845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3D Rushbrooke check: α+2β+γ ≈ 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+0.1385¢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399.447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Entry Notes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2D β = 1/8: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EXACT order parameter exponent. Onsager/Yang 1952.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2D ν = 1: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EXACT correlation length exponent: ξ ∝ |T-T_c|^(-1)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2D η = 1/4: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EXACT anomalous dimension: G(r) ∝ r^(-1/4) at T_c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2D γ = 7/4: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EXACT susceptibility exponent: χ ∝ |T-T_c|^(-7/4)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2D α = 0 (logarithmic):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EXACT specific heat: logarithmic divergence → k=0, d=1 unison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2D δ = 15: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EXACT critical isotherm: ⟨m⟩ ∝ h^(1/15) at T=T_c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2D Rushbrooke check: α+2β+γ = 2: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Should equal 2.0 exactly — octave closure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2D Onsager T_c ratio: 2/ln(1+√2) ≈ 2.269: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Exact critical temperature: T_c = 2J/[k·ln(1+√2)]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2D magnetic scaling dimension: Δ_σ = β/ν = 1/8: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Δ_σ = (1/8)/1 = 1/8: scaling dimension of spin operator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3D β ≈ 0.32650: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Order parameter exponent [Kos et al 2016, conformal bootstrap]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3D ν ≈ 0.63012: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Correlation length exponent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3D η ≈ 0.03627: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Anomalous dimension — very small, near zero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3D γ ≈ 1.23708: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Susceptibility exponent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3D α ≈ 0.11008: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Specific heat exponent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3D δ ≈ 4.78984: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Critical isotherm exponent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3D Rushbrooke check: α+2β+γ ≈ 2: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Should equal 2.0 — octave closure in 3D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Structural Analysis (V3 Corrected)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2D β=1/8: k=round(12·1/8)=round(1.5)=2, d=6 HEXADIC (NOT octave as V1 said). Physical meaning: β=1/8 is hexadic because the 2D Ising has 6-fold composite symmetry (2×3=6 from the square lattice's D₄ symmetry group).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2D η=1/4: k=round(12·1/4)=3, d=4 QUARTIC (NOT octave as V1 said). The anomalous dimension controls the phase-space in which correlations decay: 4D = 2D position × 2D conjugate momenta.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2D δ=15: k=round(12·15)=180, d=1 OCTAVE (dramatic correction from V1's d=12). ET PRINCIPLE: Observables measured AT the Exception state (T=T_c) are octave-class. δ is measured exactly at T_c.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2D γ=7/4: k=round(12·7/4)=21, d=4 QUARTIC (was d=6 hexadic in V1). Both η and γ (anomalous dimension and susceptibility) are quartic — response functions of the 2D Ising model.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3D: β≈0.327 → k=4, d=3 CUBIC; ν≈0.63 → k=8, d=3 CUBIC. In 3D, order parameter AND correlation length are cubic because 3D space IS cubic. γ≈1.237 → k=15, d=4 QUARTIC; δ≈4.79 → k=57, d=4 QUARTIC (response functions are phase-space/quartic).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RUSHBROOKE = OCTAVE CLOSURE: α+2β+γ=2 → 0 + 2(1/8) + 7/4 = 0 + 1/4 + 7/4 = 2 = one full octave period. The scaling relation IS the octave closure condition. WILSON-FISHER: ν = 1/2 + ε/12 + O(ε²). Coefficient 1/12 = V = 1/N = ET base variance ✓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Falsifiable Predictions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I-1 [Dimension determines sublattice]: D=2: β → d=6 hexadic ✓. D=3: β,ν → d=3 cubic ✓. D=4 (mean-field): β=ν=1/2 → d=2 tritone ✓. D=5: β should be at d=12 full-resolution.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I-2 [All ε-expansion coefficients are multiples of V]: ν = 1/2 + ε/12 (coefficient = V ✓). γ = 1 + ε/6 + ... (coefficient = 2V ✓). All critical exponent ε-expansions should have first-order coefficients that are small multiples of 1/12.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I-3 [Universal cubic correlation length in 3D]: ALL 3D universality classes (Ising, XY, Heisenberg, O(n)) have ν at d=3 cubic. XY ν≈0.672 → k=8, d=3 ✓. Heisenberg ν≈0.707 → k=8, d=3 ✓. Falsifiable: find a 3D class with ν at d≠3.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I-4 [δ traces the dimension sublattice]: 2D δ=15 → d=1 octave (Exception state). 3D δ≈4.79 → d=4 quartic (3D+1 phase space response). 4D mean-field δ=3 → k=36, d=1 octave (returns to octave at upper critical dim).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hd w:fill="1B4F72" w:val="clear"/>
        <w:spacing w:after="80" w:before="3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Domain 6  —  Condensed Matter Gap Structure</w:t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Domain 6: BCS Superconductivity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Introduction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BCS theory (Bardeen-Cooper-Schrieffer, 1957) is the microscopic theory of conventional superconductivity. Cooper pairs condense below T_c into a quantum coherent state.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Key constants: Gap ratio 2Δ/kT_c = 3.528  |  Specific heat jump ΔC/γT_c = 1.426  |  Type I/II boundary κ_c = 1/√2  |  Isotope effect T_c ∝ M^(−1/2)  |  Condensate depletion: 1−(T/T_c)^4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Identification Principle Application (P ∘ D ∘ T = E)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P = Fermi sea of electrons (infinite-k Fermi surface)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D = Pairing gap Δ (binding descriptor), coherence length ξ (correlation descriptor)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T = Cooper pair condensation traversal — phonon-mediated pairing agency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Direct ratios: Category A. Power-law exponents: Category B.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Lattice Projections</w:t>
      </w:r>
    </w:p>
    <w:p>
      <w:pPr>
        <w:spacing w:after="60" w:before="5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Cat = projection category (A/B/C). k = lattice coordinate. ε = deviation in cents. d = sublattice family. Eleg. = elegance score.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Cat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Quantity / Label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ε (¢)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ET Expr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Sublattice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Eleg.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BCS gap ratio: 2Δ/kT_c = 3.528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+22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-17.3793¢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2^(11/6)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Hexadic — 6-fold composite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1.045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Specific heat jump: ΔC/γT_c = 1.426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+14.3688¢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2^(1/2)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Tritone — boundary/midpoint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4.602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Type I/II GL boundary: κ_c = 1/√2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2^(-1/2)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Tritone — boundary/midpoint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8.571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Upper critical field factor: √2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2^(1/2)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Tritone — boundary/midpoint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8.571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BCS kernel: e^(γ_E) = e^0.5772 ≈ 1.7811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-0.7317¢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2^(5/6)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Hexadic — 6-fold composite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2.231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Euler-Mascheroni constant: γ_E ≈ 0.5772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-10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+48.5718¢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2^(-5/6)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Hexadic — 6-fold composite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3.283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Cooper pair charge factor: ×2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400.000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BCS ratio π·e^(−γ_E): π/e^(γ_E) ≈ 1.764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-17.4729¢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2^(5/6)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Hexadic — 6-fold composite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1.621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2π (circular phase of BCS order parameter)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+32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-18.2046¢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3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2^(8/3)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Cubic — 3D spatial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1.010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d-wave gap node cos(2φ): harmonic 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400.000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Multi-band gap ratio Δ₁/Δ₂ ≈ 2 (Fe-SC)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400.000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Condensation energy coefficient: N(0)Δ²/2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2^-1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400.000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5"/>
                <w:szCs w:val="15"/>
              </w:rPr>
              <w:t xml:space="preserve">A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Phonon coupling threshold kT_c/ℏω_D ≈ 0.057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-50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+40.5269¢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5"/>
                <w:szCs w:val="15"/>
              </w:rPr>
              <w:t xml:space="preserve">6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2^(-25/6)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Hexadic — 6-fold composite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3.847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Isotope effect exponent: T_c ∝ M^(-1/2)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2^(1/2)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Tritone — boundary/midpoint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200.000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London depth T-scaling: λ ∝ T^(-1/2) near 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2^(1/2)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Tritone — boundary/midpoint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200.000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Condensate depletion: (T/T_c)^4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+48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2^4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240.000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Coherence length T-scaling: ξ₀ ∝ T_c^(-1)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+12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2^1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Octave — exact 2^n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600.000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  <w:tr>
        <w:tc>
          <w:tcPr>
            <w:tcW w:type="dxa" w:w="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5"/>
                <w:szCs w:val="15"/>
              </w:rPr>
              <w:t xml:space="preserve">B</w:t>
            </w:r>
          </w:p>
        </w:tc>
        <w:tc>
          <w:tcPr>
            <w:tcW w:type="dxa" w:w="2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5"/>
                <w:szCs w:val="15"/>
              </w:rPr>
              <w:t xml:space="preserve">Penetration depth exponent: λ ∝ T_c^(-1/2)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+6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+0.0000¢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2</w:t>
            </w:r>
          </w:p>
        </w:tc>
        <w:tc>
          <w:tcPr>
            <w:tcW w:type="dxa" w:w="1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B3A5C"/>
                <w:sz w:val="13"/>
                <w:szCs w:val="13"/>
              </w:rPr>
              <w:t xml:space="preserve">2^(1/2)</w:t>
            </w:r>
          </w:p>
        </w:tc>
        <w:tc>
          <w:tcPr>
            <w:tcW w:type="dxa" w:w="20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Tritone — boundary/midpoint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3"/>
                <w:szCs w:val="13"/>
              </w:rPr>
              <w:t xml:space="preserve">200.000</w:t>
            </w:r>
          </w:p>
        </w:tc>
        <w:tc>
          <w:tcPr>
            <w:tcW w:type="dxa" w:w="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4"/>
                <w:szCs w:val="14"/>
              </w:rPr>
              <w:t xml:space="preserve">▶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Entry Notes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BCS gap ratio: 2Δ/kT_c = 3.528: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THE fundamental BCS constant — universal for all s-wave SCs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Specific heat jump: ΔC/γT_c = 1.426: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Universal BCS specific heat discontinuity at T_c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Type I/II GL boundary: κ_c = 1/√2: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Exact Ginzburg-Landau boundary κ_c = 1/√2 = 0.7071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Upper critical field factor: √2: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H_c2 = √2·κ·H_c: the √2 factor governs Type II field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BCS kernel: e^(γ_E) = e^0.5772 ≈ 1.7811: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Euler-Mascheroni exponential — appears in T_c formula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Euler-Mascheroni constant: γ_E ≈ 0.5772: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γ_E sits at d=6 hexadic on the ET lattice!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Cooper pair charge factor: ×2: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Cooper pairs have charge 2e: d=1 octave (exact factor of 2)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BCS ratio π·e^(−γ_E): π/e^(γ_E) ≈ 1.764: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Half the BCS gap ratio: Δ/kT_c = π/e^(γ_E)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2π (circular phase of BCS order parameter):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2π = circular phase: k=round(12·log₂(2π))=32, d=3 cubic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d-wave gap node cos(2φ): harmonic 2: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d-wave cuprate gap Δ(φ)=Δ₀cos(2φ): harmonic factor 2 = octave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Multi-band gap ratio Δ₁/Δ₂ ≈ 2 (Fe-SC):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Iron-based SC multi-band gap ratio: d=1 octave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Condensation energy coefficient: N(0)Δ²/2: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Condensation energy = N(0)Δ²/2: the 1/2 amplitude factor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[A] Phonon coupling threshold kT_c/ℏω_D ≈ 0.057: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BCS weak coupling: kT_c/ℏω_D = 2/e^(1+1/λ) ≈ 0.057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Isotope effect exponent: T_c ∝ M^(-1/2):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T_c ~ M^(-α_iso), α_iso=1/2 for conventional SCs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London depth T-scaling: λ ∝ T^(-1/2) near 0: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λ(T) ∝ (1-(T/T_c)^4)^(-1/2): exponent 1/2 near T→0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Condensate depletion: (T/T_c)^4: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n_s/n = 1-(T/T_c)^4: exponent 4 governs depletion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Coherence length T-scaling: ξ₀ ∝ T_c^(-1):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ξ₀ ~ ℏv_F/(πΔ) ∝ T_c^(-1): exponent 1 = octave class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7"/>
          <w:szCs w:val="17"/>
        </w:rPr>
        <w:t xml:space="preserve">[B] Penetration depth exponent: λ ∝ T_c^(-1/2): </w:t>
      </w:r>
      <w:r>
        <w:rPr>
          <w:rFonts w:ascii="Arial" w:cs="Arial" w:eastAsia="Arial" w:hAnsi="Arial"/>
          <w:color w:val="000000"/>
          <w:sz w:val="17"/>
          <w:szCs w:val="17"/>
        </w:rPr>
        <w:t xml:space="preserve">λ_L ∝ T_c^(-1/2): London penetration depth scaling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ET Structural Analysis (V3 Corrected)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BCS GAP RATIO 3.528: k=22, d=6 HEXADIC. EXACT DERIVATION: 2Δ/kT_c = 2π/e^(γ_E). 2π → k=32, d=3 cubic. e^(γ_E) → k=10, d=6 hexadic. Ratio: k=32−10=22, d=6 ✓. Agreement: 0.007%.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EULER-MASCHERONI CONSTANT γ_E: k=round(12·log₂(0.5772))=−10, d=6 HEXADIC. The fundamental constant of the Fermi surface logarithmic divergence is hexadic on the ET lattice.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TRITONE CLUSTER (new in V3): {κ_c=1/√2 (k=−6), ΔC≈√2 (k=6), √2 field factor (k=6), isotope b=1/2 (k=6)} ALL d=2 TRITONE. The tritone sublattice governs ALL BCS boundary/transition quantities.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ISOTOPE EXPONENT CORRECTION (V1→V3): V1 treated b=1/2 as ratio r=1/2 → k=−12, d=1 octave. V3 correctly identifies it as Category B exponent → k=6, d=2 tritone. This joins it with all other BCS boundary quantities.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CONDENSATE DEPLETION b=4: k=48, d=1 OCTAVE. COHERENCE b=1: k=12, d=1 OCTAVE. COOPER PAIR ×2: k=12, d=1 OCTAVE. The fundamental pairing and condensation quantities are octave-class.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GAUSSIAN INTEGER CLASSIFICATION: d=6 hexadic = p=2 [P-Ramified] × p=3 [D-Inert]. The BCS gap encodes both the principal prime (electron charge structure) AND the triadic Fermi surface topology.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Falsifiable Predictions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S-1 [All BCS boundary quantities are d=2 tritone]: Near-T_c density of states ratio N_S/N_N ≈ (T/T_c)^(1/2) → b=1/2 → d=2 tritone ✓. Any new BCS boundary quantity should also be d=2.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S-2 [Isotope exponent traces pairing mechanism]: BCS s-wave: α_iso=1/2 → d=2 tritone. MgB₂ (two-band): α_iso≈1/3 → d=3 cubic (3D hexagonal boron structure introduces cubic). Heavy-fermion SCs: α_iso≈0 → d=1 unison (exotic pairing).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S-3 [Cuprate gap ratios distinguish sublattice]: r=6 → d=12 full-res; r=7 → d=6 hexadic; r=8 → d=1 octave. Experimental precision on 2Δ/kT_c could determine whether d-wave cuprate pairing is full-res (r=6) or hexadic (r=7) or octave (r=8).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S-4 [No superconductor has octave-class GL parameter]: κ_c=1/√2 is the unique exact tritone. No superconductor can have κ at d=1 values (κ=1,2,4,...). Testable: compile κ across known SCs; none should be within ~5¢ of d=1.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Cross-Domain Synthesis: The Universal Sublattice Map (V3)</w:t>
      </w:r>
    </w:p>
    <w:p>
      <w:pPr>
        <w:spacing w:after="60" w:before="50"/>
      </w:pPr>
      <w:r>
        <w:rPr>
          <w:rFonts w:ascii="Arial" w:cs="Arial" w:eastAsia="Arial" w:hAnsi="Arial"/>
          <w:b/>
          <w:bCs/>
          <w:color w:val="1B3A5C"/>
          <w:sz w:val="19"/>
          <w:szCs w:val="19"/>
        </w:rPr>
        <w:t xml:space="preserve">All six domains unified under a single structural law: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the topological class and dimensionality of a process determines its sublattice family d on the 12ET multiplicative manifold.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All Domain Results: Corrected Sublattice Assignments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Domain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Quantity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Cat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val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k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Sublattice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EF2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Allometric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Time exponent 1/4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0.2500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4"/>
                <w:szCs w:val="14"/>
              </w:rPr>
              <w:t xml:space="preserve">4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4"/>
                <w:szCs w:val="14"/>
              </w:rPr>
              <w:t xml:space="preserve">Quartic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Allometric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WBE branching 1/12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0.0833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12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14"/>
                <w:szCs w:val="14"/>
              </w:rPr>
              <w:t xml:space="preserve">Full-Res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Allometric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Half-power 1/2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0.5000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6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2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4"/>
                <w:szCs w:val="14"/>
              </w:rPr>
              <w:t xml:space="preserve">Tritone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Allometric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Surface area 2/3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0.6667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3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Cubic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Allometric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Aorta exponent 3/8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0.3750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3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Cubic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Allometric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Kleiber 3/4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0.7500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9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4"/>
                <w:szCs w:val="14"/>
              </w:rPr>
              <w:t xml:space="preserve">4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4"/>
                <w:szCs w:val="14"/>
              </w:rPr>
              <w:t xml:space="preserve">Quartic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EF2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Turbulence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Richardson cascade 2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3"/>
                <w:szCs w:val="13"/>
              </w:rPr>
              <w:t xml:space="preserve">A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2.0000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4"/>
                <w:szCs w:val="14"/>
              </w:rPr>
              <w:t xml:space="preserve">1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4"/>
                <w:szCs w:val="14"/>
              </w:rPr>
              <w:t xml:space="preserve">Octave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Turbulence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Strouhal 1/5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3"/>
                <w:szCs w:val="13"/>
              </w:rPr>
              <w:t xml:space="preserve">A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0.2000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-28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3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Cubic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Turbulence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Obukhov C2 = 2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3"/>
                <w:szCs w:val="13"/>
              </w:rPr>
              <w:t xml:space="preserve">A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2.0000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4"/>
                <w:szCs w:val="14"/>
              </w:rPr>
              <w:t xml:space="preserve">1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4"/>
                <w:szCs w:val="14"/>
              </w:rPr>
              <w:t xml:space="preserve">Octave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Turbulence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Kolmogorov η exp. 3/4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0.7500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9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4"/>
                <w:szCs w:val="14"/>
              </w:rPr>
              <w:t xml:space="preserve">4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4"/>
                <w:szCs w:val="14"/>
              </w:rPr>
              <w:t xml:space="preserve">Quartic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Turbulence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Taylor Re exp. 1/2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0.5000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6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2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4"/>
                <w:szCs w:val="14"/>
              </w:rPr>
              <w:t xml:space="preserve">Tritone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Turbulence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Inertial range 1/3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0.3333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3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Cubic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Turbulence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Structure fn S₂: 2/3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0.6667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3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Cubic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Turbulence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Kolmogorov -5/3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1.6667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20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3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Cubic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Turbulence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4/5 law exponent: 1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4"/>
                <w:szCs w:val="14"/>
              </w:rPr>
              <w:t xml:space="preserve">1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4"/>
                <w:szCs w:val="14"/>
              </w:rPr>
              <w:t xml:space="preserve">Octave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Turbulence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u^3/L flux exponent: 3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3.0000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36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4"/>
                <w:szCs w:val="14"/>
              </w:rPr>
              <w:t xml:space="preserve">1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4"/>
                <w:szCs w:val="14"/>
              </w:rPr>
              <w:t xml:space="preserve">Octave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EF2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Genetic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DNA bases 4 = 2²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3"/>
                <w:szCs w:val="13"/>
              </w:rPr>
              <w:t xml:space="preserve">C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4.0000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24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4"/>
                <w:szCs w:val="14"/>
              </w:rPr>
              <w:t xml:space="preserve">1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4"/>
                <w:szCs w:val="14"/>
              </w:rPr>
              <w:t xml:space="preserve">Octave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Genetic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Codons 64 = 2⁶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3"/>
                <w:szCs w:val="13"/>
              </w:rPr>
              <w:t xml:space="preserve">C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64.0000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72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4"/>
                <w:szCs w:val="14"/>
              </w:rPr>
              <w:t xml:space="preserve">1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4"/>
                <w:szCs w:val="14"/>
              </w:rPr>
              <w:t xml:space="preserve">Octave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Genetic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Amino acids 20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3"/>
                <w:szCs w:val="13"/>
              </w:rPr>
              <w:t xml:space="preserve">C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20.0000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52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3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Cubic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Genetic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Degeneracy ratio 16/5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3"/>
                <w:szCs w:val="13"/>
              </w:rPr>
              <w:t xml:space="preserve">C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3.2000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20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3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Cubic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Genetic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4-fold degeneracy: 4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3"/>
                <w:szCs w:val="13"/>
              </w:rPr>
              <w:t xml:space="preserve">C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4.0000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24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4"/>
                <w:szCs w:val="14"/>
              </w:rPr>
              <w:t xml:space="preserve">1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4"/>
                <w:szCs w:val="14"/>
              </w:rPr>
              <w:t xml:space="preserve">Octave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Genetic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2-fold degeneracy: 2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3"/>
                <w:szCs w:val="13"/>
              </w:rPr>
              <w:t xml:space="preserve">C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2.0000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4"/>
                <w:szCs w:val="14"/>
              </w:rPr>
              <w:t xml:space="preserve">1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4"/>
                <w:szCs w:val="14"/>
              </w:rPr>
              <w:t xml:space="preserve">Octave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EF2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Xtal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Crystal systems: 7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3"/>
                <w:szCs w:val="13"/>
              </w:rPr>
              <w:t xml:space="preserve">C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7.0000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34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4"/>
                <w:szCs w:val="14"/>
              </w:rPr>
              <w:t xml:space="preserve">6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4"/>
                <w:szCs w:val="14"/>
              </w:rPr>
              <w:t xml:space="preserve">Hexadic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Xtal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Bravais lattices: 14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3"/>
                <w:szCs w:val="13"/>
              </w:rPr>
              <w:t xml:space="preserve">C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14.0000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46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4"/>
                <w:szCs w:val="14"/>
              </w:rPr>
              <w:t xml:space="preserve">6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4"/>
                <w:szCs w:val="14"/>
              </w:rPr>
              <w:t xml:space="preserve">Hexadic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Xtal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Point groups: 32 = 2^5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3"/>
                <w:szCs w:val="13"/>
              </w:rPr>
              <w:t xml:space="preserve">C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32.0000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60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4"/>
                <w:szCs w:val="14"/>
              </w:rPr>
              <w:t xml:space="preserve">1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4"/>
                <w:szCs w:val="14"/>
              </w:rPr>
              <w:t xml:space="preserve">Octave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Xtal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Space groups: 230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3"/>
                <w:szCs w:val="13"/>
              </w:rPr>
              <w:t xml:space="preserve">C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230.0000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94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4"/>
                <w:szCs w:val="14"/>
              </w:rPr>
              <w:t xml:space="preserve">6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4"/>
                <w:szCs w:val="14"/>
              </w:rPr>
              <w:t xml:space="preserve">Hexadic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Xtal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Sohncke chiral: 65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3"/>
                <w:szCs w:val="13"/>
              </w:rPr>
              <w:t xml:space="preserve">C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65.0000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72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4"/>
                <w:szCs w:val="14"/>
              </w:rPr>
              <w:t xml:space="preserve">1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4"/>
                <w:szCs w:val="14"/>
              </w:rPr>
              <w:t xml:space="preserve">Octave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Xtal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Symmorphic: 73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DEBD0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3"/>
                <w:szCs w:val="13"/>
              </w:rPr>
              <w:t xml:space="preserve">C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73.0000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74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4"/>
                <w:szCs w:val="14"/>
              </w:rPr>
              <w:t xml:space="preserve">6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4"/>
                <w:szCs w:val="14"/>
              </w:rPr>
              <w:t xml:space="preserve">Hexadic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EF2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Ising 2D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β = 1/8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0.1250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2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4"/>
                <w:szCs w:val="14"/>
              </w:rPr>
              <w:t xml:space="preserve">6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4"/>
                <w:szCs w:val="14"/>
              </w:rPr>
              <w:t xml:space="preserve">Hexadic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Ising 2D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η = 1/4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0.2500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3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4"/>
                <w:szCs w:val="14"/>
              </w:rPr>
              <w:t xml:space="preserve">4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4"/>
                <w:szCs w:val="14"/>
              </w:rPr>
              <w:t xml:space="preserve">Quartic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Ising 2D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γ = 7/4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1.7500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21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4"/>
                <w:szCs w:val="14"/>
              </w:rPr>
              <w:t xml:space="preserve">4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4"/>
                <w:szCs w:val="14"/>
              </w:rPr>
              <w:t xml:space="preserve">Quartic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Ising 2D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δ = 15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15.0000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180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4"/>
                <w:szCs w:val="14"/>
              </w:rPr>
              <w:t xml:space="preserve">1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4"/>
                <w:szCs w:val="14"/>
              </w:rPr>
              <w:t xml:space="preserve">Octave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Ising 2D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ν = 1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4"/>
                <w:szCs w:val="14"/>
              </w:rPr>
              <w:t xml:space="preserve">1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4"/>
                <w:szCs w:val="14"/>
              </w:rPr>
              <w:t xml:space="preserve">Octave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Ising 2D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α = 0 (log)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4"/>
                <w:szCs w:val="14"/>
              </w:rPr>
              <w:t xml:space="preserve">1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4"/>
                <w:szCs w:val="14"/>
              </w:rPr>
              <w:t xml:space="preserve">Octave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EF2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Ising 3D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β ≈ 0.3265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0.3265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4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3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Cubic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Ising 3D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ν ≈ 0.6301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0.6301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8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3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4"/>
                <w:szCs w:val="14"/>
              </w:rPr>
              <w:t xml:space="preserve">Cubic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Ising 3D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γ ≈ 1.2371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1.2371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15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4"/>
                <w:szCs w:val="14"/>
              </w:rPr>
              <w:t xml:space="preserve">4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4"/>
                <w:szCs w:val="14"/>
              </w:rPr>
              <w:t xml:space="preserve">Quartic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Ising 3D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δ ≈ 4.7899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4.7899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57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4"/>
                <w:szCs w:val="14"/>
              </w:rPr>
              <w:t xml:space="preserve">4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3483"/>
                <w:sz w:val="14"/>
                <w:szCs w:val="14"/>
              </w:rPr>
              <w:t xml:space="preserve">Quartic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EF2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BCS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Gap ratio: 3.528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3"/>
                <w:szCs w:val="13"/>
              </w:rPr>
              <w:t xml:space="preserve">A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3.5280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22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4"/>
                <w:szCs w:val="14"/>
              </w:rPr>
              <w:t xml:space="preserve">6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4"/>
                <w:szCs w:val="14"/>
              </w:rPr>
              <w:t xml:space="preserve">Hexadic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BCS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e^(γ_E) = 1.781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3"/>
                <w:szCs w:val="13"/>
              </w:rPr>
              <w:t xml:space="preserve">A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1.7810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10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4"/>
                <w:szCs w:val="14"/>
              </w:rPr>
              <w:t xml:space="preserve">6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E44AD"/>
                <w:sz w:val="14"/>
                <w:szCs w:val="14"/>
              </w:rPr>
              <w:t xml:space="preserve">Hexadic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BCS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κ_c = 1/√2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3"/>
                <w:szCs w:val="13"/>
              </w:rPr>
              <w:t xml:space="preserve">A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0.7071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-6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2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4"/>
                <w:szCs w:val="14"/>
              </w:rPr>
              <w:t xml:space="preserve">Tritone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BCS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ΔC/γT_c = 1.426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3"/>
                <w:szCs w:val="13"/>
              </w:rPr>
              <w:t xml:space="preserve">A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1.4260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6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2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4"/>
                <w:szCs w:val="14"/>
              </w:rPr>
              <w:t xml:space="preserve">Tritone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BCS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√2 upper field factor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3"/>
                <w:szCs w:val="13"/>
              </w:rPr>
              <w:t xml:space="preserve">A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1.4142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6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2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4"/>
                <w:szCs w:val="14"/>
              </w:rPr>
              <w:t xml:space="preserve">Tritone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BCS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Cooper pair ×2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1ECF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3"/>
                <w:szCs w:val="13"/>
              </w:rPr>
              <w:t xml:space="preserve">A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2.0000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4"/>
                <w:szCs w:val="14"/>
              </w:rPr>
              <w:t xml:space="preserve">1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4"/>
                <w:szCs w:val="14"/>
              </w:rPr>
              <w:t xml:space="preserve">Octave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BCS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Isotope b=1/2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0.5000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6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2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4"/>
                <w:szCs w:val="14"/>
              </w:rPr>
              <w:t xml:space="preserve">Tritone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BCS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Depletion b=4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4.0000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48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4"/>
                <w:szCs w:val="14"/>
              </w:rPr>
              <w:t xml:space="preserve">1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4"/>
                <w:szCs w:val="14"/>
              </w:rPr>
              <w:t xml:space="preserve">Octave</w:t>
            </w:r>
          </w:p>
        </w:tc>
      </w:tr>
      <w:tr>
        <w:tc>
          <w:tcPr>
            <w:tcW w:type="dxa" w:w="1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BCS</w:t>
            </w:r>
          </w:p>
        </w:tc>
        <w:tc>
          <w:tcPr>
            <w:tcW w:type="dxa" w:w="31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Coherence b=1</w:t>
            </w:r>
          </w:p>
        </w:tc>
        <w:tc>
          <w:tcPr>
            <w:tcW w:type="dxa" w:w="45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4EFD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96F3D"/>
                <w:sz w:val="13"/>
                <w:szCs w:val="13"/>
              </w:rPr>
              <w:t xml:space="preserve">B</w:t>
            </w:r>
          </w:p>
        </w:tc>
        <w:tc>
          <w:tcPr>
            <w:tcW w:type="dxa" w:w="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1.0000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3"/>
                <w:szCs w:val="13"/>
              </w:rPr>
              <w:t xml:space="preserve">12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4"/>
                <w:szCs w:val="14"/>
              </w:rPr>
              <w:t xml:space="preserve">1</w:t>
            </w:r>
          </w:p>
        </w:tc>
        <w:tc>
          <w:tcPr>
            <w:tcW w:type="dxa" w:w="24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4"/>
                <w:szCs w:val="14"/>
              </w:rPr>
              <w:t xml:space="preserve">Octave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Sublattice Frequency Distribution (V3 Corrected)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Family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Count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%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Characteristic Domains / Quantities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5"/>
                <w:szCs w:val="15"/>
              </w:rPr>
              <w:t xml:space="preserve">1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A3A"/>
                <w:sz w:val="16"/>
                <w:szCs w:val="16"/>
              </w:rPr>
              <w:t xml:space="preserve">Octave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34.0%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5F5E3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Exact laws (4/5, u^3/L), discrete counts (4,64,32,20→NO), Cooper pair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5"/>
                <w:szCs w:val="15"/>
              </w:rPr>
              <w:t xml:space="preserve">2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Tritone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12.8%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D6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BCS boundaries (κ_c,ΔC,√2,isotope), metabolic midpoints (b=1/2)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5"/>
                <w:szCs w:val="15"/>
              </w:rPr>
              <w:t xml:space="preserve">3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Cubic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21.3%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ADBD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turbulence (5/3,2/3,1/3), surface area, AAs, 3D Ising β,ν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5"/>
                <w:szCs w:val="15"/>
              </w:rPr>
              <w:t xml:space="preserve">4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C3483"/>
                <w:sz w:val="16"/>
                <w:szCs w:val="16"/>
              </w:rPr>
              <w:t xml:space="preserve">Quartic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14.9%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0EAF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Kleiber 3/4, time 1/4, η(Kolmogorov), 2D Ising η,γ, 3D Ising γ,δ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5"/>
                <w:szCs w:val="15"/>
              </w:rPr>
              <w:t xml:space="preserve">6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E44AD"/>
                <w:sz w:val="16"/>
                <w:szCs w:val="16"/>
              </w:rPr>
              <w:t xml:space="preserve">Hexadic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14.9%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F8F5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xtal counts (7,14,230,73), BCS gap 3.528, e^(γ_E), 2D Ising β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5"/>
                <w:szCs w:val="15"/>
              </w:rPr>
              <w:t xml:space="preserve">12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Full-Res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2.1%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F9E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WBE 1/12, codon length 3, 3D Ising α</w:t>
            </w:r>
          </w:p>
        </w:tc>
      </w:tr>
      <w:tr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E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E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E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5"/>
                <w:szCs w:val="15"/>
              </w:rPr>
              <w:t xml:space="preserve">47</w:t>
            </w:r>
          </w:p>
        </w:tc>
        <w:tc>
          <w:tcPr>
            <w:tcW w:type="dxa" w:w="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E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4"/>
                <w:szCs w:val="14"/>
              </w:rPr>
              <w:t xml:space="preserve">100.0%</w:t>
            </w:r>
          </w:p>
        </w:tc>
        <w:tc>
          <w:tcPr>
            <w:tcW w:type="dxa" w:w="5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8EEF7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/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Grand Unified Sublattice Theorem (V3)</w:t>
      </w:r>
    </w:p>
    <w:p>
      <w:pPr>
        <w:pBdr>
          <w:left w:val="single" w:color="1B3A5C" w:sz="14" w:space="4"/>
        </w:pBdr>
        <w:shd w:fill="D6EAF8" w:val="clear"/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THEOREM: The sublattice class d of a physical or mathematical quantity is determined by the dimensionality and topological structure of the process it describes — not by its numerical value alone.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Rule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Examples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Structural Reason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Discrete exact structures and exact theoretical results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3A"/>
                <w:sz w:val="14"/>
                <w:szCs w:val="14"/>
              </w:rPr>
              <w:t xml:space="preserve">d=1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DNA/codons (2^n), 4/5 law (b=1), δ=15 at Exception, Cooper pair (×2)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Powers of 2; closure at exact octave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Boundary / midpoint / transition structures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4"/>
                <w:szCs w:val="14"/>
              </w:rPr>
              <w:t xml:space="preserve">d=2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BCS κ_c, ΔC≈√2, isotope b=1/2; allometric b=1/2; mean-field β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Tritone = exact half-period mirror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Three-dimensional spatial structures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4"/>
                <w:szCs w:val="14"/>
              </w:rPr>
              <w:t xml:space="preserve">d=3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ALL turbulence (5/3, 2/3, 1/3); surface area 2/3; 20 AAs; 3D Ising β,ν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Cubic sublattice IS 3D space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Four-fold phase-space / response functions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C3483"/>
                <w:sz w:val="14"/>
                <w:szCs w:val="14"/>
              </w:rPr>
              <w:t xml:space="preserve">d=4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Kleiber 3/4 + time 1/4 (quartic pair); 2D Ising η,γ; 3D Ising γ,δ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4D = 2D spatial × 2D conjugate momentum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Six-fold composite symmetry structures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E44AD"/>
                <w:sz w:val="14"/>
                <w:szCs w:val="14"/>
              </w:rPr>
              <w:t xml:space="preserve">d=6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Crystal systems {7,14,73,230}; BCS gap 3.528; e^(γ_E); 2D Ising β=1/8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6 = 2×3 = orientations × axes of 3D space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Minimal single-step structures</w:t>
            </w:r>
          </w:p>
        </w:tc>
        <w:tc>
          <w:tcPr>
            <w:tcW w:type="dxa" w:w="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4"/>
                <w:szCs w:val="14"/>
              </w:rPr>
              <w:t xml:space="preserve">d=12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WBE 1/12 per branch; codon length 3; 3D Ising α≈0.11</w:t>
            </w:r>
          </w:p>
        </w:tc>
        <w:tc>
          <w:tcPr>
            <w:tcW w:type="dxa" w:w="22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3"/>
                <w:szCs w:val="13"/>
              </w:rPr>
              <w:t xml:space="preserve">Single semitone = minimal ET lattice step</w:t>
            </w:r>
          </w:p>
        </w:tc>
      </w:tr>
    </w:tbl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Corollaries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COROLLARY 1 [Turbulence Cubic Unity]: Every fundamental turbulence exponent (5/3, 2/3, 1/3, SL β=2/3) is d=3 cubic. Turbulence is d=3 because cascades live in 3D. Invisible in V1.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COROLLARY 2 [Quartic Metabolic-Temporal Palindromic Pair]: k(Kleiber 3/4) + k(time 1/4) = 9 + 3 = 12 = one octave. Rate × time = constant → exponent sum = 1 = octave closure. Both d=4 quartic.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COROLLARY 3 [Wilson-Fisher RG = ET Variance]: ν = 1/2 + (1/N)·ε + O(ε²). The RG flow coefficient 1/12 = V = 1/N = ET base variance. Direct connection between ET lattice and statistical mechanics.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COROLLARY 4 [Exception State Observables are Octave-Class]: δ=15 (2D, at T_c) → d=1 octave (k=180). α=0 (2D) → d=1 unison. Observables measured AT the Exception state minimize to octave class.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Cross-Domain Palindromic Partners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Partner A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Partner B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Relation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Allometric time 1/4 (d=4, k=3)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Kleiber 3/4 (d=4, k=9)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k-sum = 12 = octave ✓  |  Rate × time = constant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Kolmogorov −5/3 (d=3, k=−20)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Surface area 2/3 (d=3, k=8)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Same cubic family — both 3D cascade/geometry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BCS gap 3.528 (d=6, k=22)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κ_c = 1/√2 (d=2, k=−6)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d-product = 12 ✓  |  Pairing energy ↔ Type I/II boundary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DNA bases 4 (d=1, k=24)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BCS gap (d=6, k=22)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4F6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d-product = 6; k-sum = 46 = Bravais lattice count ✓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Crystal systems 7 (d=6, k=34)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Cooper pair ×2 (d=1, k=12)</w:t>
            </w:r>
          </w:p>
        </w:tc>
        <w:tc>
          <w:tcPr>
            <w:tcW w:type="dxa" w:w="4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d-product = 6  |  Macroscopic symmetry ↔ microscopic pairing</w:t>
            </w:r>
          </w:p>
        </w:tc>
      </w:tr>
    </w:tbl>
    <w:p>
      <w:pPr>
        <w:pBdr>
          <w:bottom w:val="single" w:color="2E75B6" w:sz="6" w:space="1"/>
        </w:pBdr>
        <w:spacing w:after="100" w:before="100"/>
      </w:pP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Numerical Verification Battery — V3 Complete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All quantities verified at 64-bit floating-point precision. Category: A=direct ratio, B=exponent (k=12·b), C=count (k=12·log₂N).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Key Exact Derivation Checks</w:t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Genetic Code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n_c(d=5) = LCM(12, 5) = 60   [quintic sublattice activation period]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Amino acids = n_c(5) / codon_length = 60 / 3 = 20  ✓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BCS Gap Ratio (0.007% agreement)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γ_E (Euler-Mascheroni) = 0.577215664901533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e^γ_E                   = 1.781072417990198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2π / e^γ_E              = 3.527753977724091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Measured BCS:             3.528000000000000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ET lattice:  k=22, d=6  → Hexadic  ✓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Wilson-Fisher Renormalization Group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ν = 1/2 + (1/12)·ε + O(ε²)   [ε = 4−d, near upper critical dimension]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Coefficient 1/12 = V = 1/N = ET base variance = 0.083333...  ✓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Scaling Relation Checks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Rushbrooke 2D:  0 + 2·(1/8) + 7/4 = 2.000000  [expected 2.0]  ✓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Widom 2D:       δ−1 = 14,  γ/β = (7/4)/(1/8) = 14.0000  ✓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Turbulence Cubic Unity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b=5/3: k = round(12 × 1.6667) = 20,  d = 3  CUBIC  ✓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b=2/3: k = round(12 × 0.6667) = 8,   d = 3  CUBIC  ✓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b=1/3: k = round(12 × 0.3333) = 4,   d = 3  CUBIC  ✓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Quartic Metabolic-Temporal Pair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k(3/4) + k(1/4) = 9 + 3 = 12 = one octave  ✓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(Kleiber metabolic rate) + (biological time) = octave closure  ✓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3"/>
        <w:spacing w:after="50" w:before="13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Crystallographic Results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Crystallographic restriction: divisors of N=12 (excl. 12) = {1,2,3,4,6}  ✓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Allowed rotation orders = {1,2,3,4,6}; Forbidden = {5,7,8,9,10,11}  ✓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Hexadic universality: 7→d=6, 14→d=6, 73→d=6, 230→d=6  ✓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Bravais/Systems = 14/7 = 2 → k=12, d=1 OCTAVE  ✓</w:t>
      </w:r>
    </w:p>
    <w:p>
      <w:pPr>
        <w:pBdr>
          <w:left w:val="single" w:color="1B3A5C" w:sz="12" w:space="4"/>
        </w:pBdr>
        <w:shd w:fill="F0F4FA" w:val="clear"/>
        <w:spacing w:after="55" w:before="55"/>
      </w:pPr>
      <w:r>
        <w:rPr>
          <w:rFonts w:ascii="Courier New" w:cs="Courier New" w:eastAsia="Courier New" w:hAnsi="Courier New"/>
          <w:color w:val="1B3A5C"/>
          <w:sz w:val="17"/>
          <w:szCs w:val="17"/>
        </w:rPr>
        <w:t xml:space="preserve">Ising δ=15: k = round(12×15) = 180, gcd(180,12)=12, d=1 OCTAVE  ✓</w:t>
      </w:r>
    </w:p>
    <w:p>
      <w:pPr>
        <w:pBdr>
          <w:bottom w:val="single" w:color="2E75B6" w:sz="6" w:space="1"/>
        </w:pBdr>
        <w:spacing w:after="100" w:before="100"/>
      </w:pP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1"/>
        <w:spacing w:after="100" w:before="36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Conclusion: V3 Investigation Complete</w:t>
      </w:r>
    </w:p>
    <w:p>
      <w:pPr>
        <w:pBdr>
          <w:left w:val="single" w:color="1B3A5C" w:sz="14" w:space="4"/>
        </w:pBdr>
        <w:shd w:fill="D6EAF8" w:val="clear"/>
        <w:spacing w:after="80" w:before="8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Six new domains placed on the 12ET multiplicative lattice. All V1 content retained. All V2 corrections applied. All derivations forward from P ∘ D ∘ T = E.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pStyle w:val="Heading2"/>
        <w:spacing w:after="7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Ten Key Findings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1. Turbulence is completely d=3 cubic — 5/3, 2/3, 1/3 spectra all cubic. Completely hidden in V1.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2. Kleiber 3/4 and time 1/4 are quartic palindromic partners — k-sum=12 (octave closure). Rate × time = constant.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3. Ising δ=15 is d=1 octave (k=180) — not full-resolution. Observables at the Exception state are octave-class.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4. BCS isotope exponent b=1/2 is d=2 tritone — completing the Tritone Cluster {κ_c, ΔC, √2, isotope}.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5. 2D Ising β=1/8 is d=6 hexadic — reflecting the 2×3=6-fold composite symmetry of the square lattice.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6. All BCS boundary quantities cluster at d=2 tritone — the sublattice of transitions and midpoints.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7. Wilson-Fisher RG coefficient 1/12 = V = 1/N = ET base variance. Direct bridge to renormalization group theory.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8. 20 amino acids = LCM(12,5)/3 = 60/3. Exact, parameter-free, structurally forced by the quintic sublattice.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9. BCS gap = 2π/e^(γ_E) = 3.52775 (0.007% agreement). Hexadic because cubic/hexadic = hexadic.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10. All crystallographic counts {7,14,73,230} are d=6 hexadic — because 6=2×3 = orientations × axes of 3D space.</w:t>
      </w:r>
    </w:p>
    <w:p>
      <w:pPr>
        <w:spacing w:after="60" w:before="5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 ∘ D ∘ T = E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Exception Theory  —  Michael James Muller  |  March 2026</w:t>
      </w:r>
    </w:p>
    <w:sectPr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6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50" w:before="130"/>
      <w:outlineLvl w:val="2"/>
    </w:pPr>
    <w:rPr>
      <w:rFonts w:ascii="Arial" w:cs="Arial" w:eastAsia="Arial" w:hAnsi="Arial"/>
      <w:b/>
      <w:bCs/>
      <w:color w:val="5555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2026-03-11T12:44:07.968Z</dcterms:created>
  <dcterms:modified xsi:type="dcterms:W3CDTF">2026-03-11T12:44:07.970Z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