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F3B4" w14:textId="335DE8B0" w:rsidR="008C15D5" w:rsidRDefault="00A73527" w:rsidP="00A73527">
      <w:pPr>
        <w:pStyle w:val="Title"/>
      </w:pPr>
      <w:r>
        <w:t>Fast Path</w:t>
      </w:r>
      <w:r w:rsidR="00C9233D">
        <w:t xml:space="preserve"> (aka SLB)</w:t>
      </w:r>
    </w:p>
    <w:p w14:paraId="48D9DFFF" w14:textId="3588E0E8" w:rsidR="00A73527" w:rsidRDefault="00A73527" w:rsidP="00A73527">
      <w:pPr>
        <w:pStyle w:val="Heading1"/>
      </w:pPr>
      <w:r>
        <w:t>Overview</w:t>
      </w:r>
    </w:p>
    <w:p w14:paraId="5F28EB16" w14:textId="64D7B997" w:rsidR="00A73527" w:rsidRDefault="00A73527" w:rsidP="00A73527">
      <w:proofErr w:type="spellStart"/>
      <w:r>
        <w:t>FastPath</w:t>
      </w:r>
      <w:proofErr w:type="spellEnd"/>
      <w:r>
        <w:t xml:space="preserve"> is the feature that switches traffic from using VIP-to-VIP connectivity (which involves </w:t>
      </w:r>
      <w:r w:rsidR="00BE4800">
        <w:t>transiting</w:t>
      </w:r>
      <w:r>
        <w:t xml:space="preserve"> SLB </w:t>
      </w:r>
      <w:proofErr w:type="spellStart"/>
      <w:r>
        <w:t>MUXes</w:t>
      </w:r>
      <w:proofErr w:type="spellEnd"/>
      <w:r>
        <w:t xml:space="preserve">), into using </w:t>
      </w:r>
      <w:r w:rsidR="00C9233D">
        <w:t xml:space="preserve">a </w:t>
      </w:r>
      <w:r>
        <w:t>direct path between VMs (direct PA to PA path).</w:t>
      </w:r>
    </w:p>
    <w:p w14:paraId="20A2B1A5" w14:textId="335C3D4A" w:rsidR="00A73527" w:rsidRDefault="00A73527" w:rsidP="00A73527">
      <w:pPr>
        <w:pStyle w:val="Heading1"/>
      </w:pPr>
      <w:r>
        <w:t>Definitions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A73527" w14:paraId="5195A08F" w14:textId="77777777" w:rsidTr="00A73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F669F87" w14:textId="5E079DAE" w:rsidR="00A73527" w:rsidRDefault="00A73527" w:rsidP="00A73527">
            <w:r>
              <w:t>Acronym</w:t>
            </w:r>
          </w:p>
        </w:tc>
        <w:tc>
          <w:tcPr>
            <w:tcW w:w="7825" w:type="dxa"/>
          </w:tcPr>
          <w:p w14:paraId="1F0302F8" w14:textId="5DC1B4B1" w:rsidR="00A73527" w:rsidRDefault="00A73527" w:rsidP="00A73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A73527" w14:paraId="1D9ED9DC" w14:textId="77777777" w:rsidTr="00A73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43D7E30" w14:textId="2D437280" w:rsidR="00A73527" w:rsidRDefault="00A73527" w:rsidP="00A73527">
            <w:r>
              <w:t>VIP</w:t>
            </w:r>
          </w:p>
        </w:tc>
        <w:tc>
          <w:tcPr>
            <w:tcW w:w="7825" w:type="dxa"/>
          </w:tcPr>
          <w:p w14:paraId="761EFB62" w14:textId="6E05FABF" w:rsidR="00A73527" w:rsidRDefault="00A73527" w:rsidP="00A7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Virtualized IP (load balanced IP)</w:t>
            </w:r>
            <w:r>
              <w:br/>
              <w:t>This is load balanced IP.</w:t>
            </w:r>
          </w:p>
        </w:tc>
      </w:tr>
      <w:tr w:rsidR="00A73527" w14:paraId="1EA54E39" w14:textId="77777777" w:rsidTr="00A73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E832F30" w14:textId="2C602AB3" w:rsidR="00A73527" w:rsidRDefault="00A73527" w:rsidP="00A73527">
            <w:r>
              <w:t>DIP/PA</w:t>
            </w:r>
          </w:p>
        </w:tc>
        <w:tc>
          <w:tcPr>
            <w:tcW w:w="7825" w:type="dxa"/>
          </w:tcPr>
          <w:p w14:paraId="39B63894" w14:textId="5F7B6B60" w:rsidR="00A73527" w:rsidRDefault="00A73527" w:rsidP="00A7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Physical Address / Directly </w:t>
            </w:r>
            <w:r w:rsidR="00C9233D">
              <w:t>A</w:t>
            </w:r>
            <w:r>
              <w:t>ssigned</w:t>
            </w:r>
            <w:r>
              <w:t xml:space="preserve"> IP</w:t>
            </w:r>
            <w:r>
              <w:br/>
              <w:t>Actual physical address of the VM (underlay)</w:t>
            </w:r>
          </w:p>
        </w:tc>
      </w:tr>
    </w:tbl>
    <w:p w14:paraId="74A80C3B" w14:textId="77777777" w:rsidR="00A73527" w:rsidRPr="00A73527" w:rsidRDefault="00A73527" w:rsidP="00A73527"/>
    <w:p w14:paraId="29698E21" w14:textId="18B39C89" w:rsidR="005A5E9C" w:rsidRDefault="005A5E9C" w:rsidP="00A73527">
      <w:pPr>
        <w:pStyle w:val="Heading1"/>
      </w:pPr>
      <w:r>
        <w:t>Architecture</w:t>
      </w:r>
    </w:p>
    <w:p w14:paraId="4BBCA3C9" w14:textId="278CA3FF" w:rsidR="005A5E9C" w:rsidRPr="005A5E9C" w:rsidRDefault="005A5E9C" w:rsidP="005A5E9C">
      <w:r>
        <w:rPr>
          <w:noProof/>
        </w:rPr>
        <w:drawing>
          <wp:inline distT="0" distB="0" distL="0" distR="0" wp14:anchorId="597C3DA9" wp14:editId="677E89F5">
            <wp:extent cx="5943600" cy="209931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D157" w14:textId="4EBC5083" w:rsidR="00A73527" w:rsidRDefault="00A73527" w:rsidP="00A73527">
      <w:pPr>
        <w:pStyle w:val="Heading1"/>
      </w:pPr>
      <w:r>
        <w:t>How it works?</w:t>
      </w:r>
    </w:p>
    <w:p w14:paraId="722121F4" w14:textId="4C0584FF" w:rsidR="00A73527" w:rsidRDefault="00C9233D" w:rsidP="00A73527">
      <w:pPr>
        <w:pStyle w:val="ListParagraph"/>
        <w:numPr>
          <w:ilvl w:val="0"/>
          <w:numId w:val="1"/>
        </w:numPr>
      </w:pPr>
      <w:r>
        <w:t xml:space="preserve">The </w:t>
      </w:r>
      <w:r w:rsidR="00A73527">
        <w:t xml:space="preserve">VM </w:t>
      </w:r>
      <w:r>
        <w:t>begins communicating</w:t>
      </w:r>
      <w:r w:rsidR="00A73527">
        <w:t xml:space="preserve"> with</w:t>
      </w:r>
      <w:r w:rsidR="00A73527">
        <w:t xml:space="preserve"> </w:t>
      </w:r>
      <w:r>
        <w:t>a</w:t>
      </w:r>
      <w:r>
        <w:t xml:space="preserve"> </w:t>
      </w:r>
      <w:r w:rsidR="00A73527">
        <w:t>Service (or other VM) using VIP connectivity.</w:t>
      </w:r>
      <w:r w:rsidR="00A73527">
        <w:br/>
        <w:t>Source IP: VIP (of the source VM</w:t>
      </w:r>
      <w:r w:rsidR="00A73527">
        <w:t>)</w:t>
      </w:r>
      <w:r>
        <w:t>.</w:t>
      </w:r>
      <w:r w:rsidR="00A73527">
        <w:br/>
        <w:t>Destination IP: VIP (of destination service/VM</w:t>
      </w:r>
      <w:r w:rsidR="00A73527">
        <w:t>)</w:t>
      </w:r>
      <w:r>
        <w:t>.</w:t>
      </w:r>
      <w:r w:rsidR="00A73527">
        <w:br/>
        <w:t xml:space="preserve">In this case traffic in both </w:t>
      </w:r>
      <w:proofErr w:type="gramStart"/>
      <w:r w:rsidR="00A73527">
        <w:t>directions</w:t>
      </w:r>
      <w:proofErr w:type="gramEnd"/>
      <w:r w:rsidR="00A73527">
        <w:t xml:space="preserve"> </w:t>
      </w:r>
      <w:r>
        <w:t>transits</w:t>
      </w:r>
      <w:r w:rsidR="00A73527">
        <w:t xml:space="preserve"> SLB </w:t>
      </w:r>
      <w:proofErr w:type="spellStart"/>
      <w:r w:rsidR="00A73527">
        <w:t>MUXes</w:t>
      </w:r>
      <w:proofErr w:type="spellEnd"/>
      <w:r>
        <w:t>.</w:t>
      </w:r>
    </w:p>
    <w:p w14:paraId="4290C4EB" w14:textId="6FAF61A6" w:rsidR="00A73527" w:rsidRDefault="00A73527" w:rsidP="00A73527">
      <w:pPr>
        <w:pStyle w:val="ListParagraph"/>
        <w:numPr>
          <w:ilvl w:val="0"/>
          <w:numId w:val="1"/>
        </w:numPr>
      </w:pPr>
      <w:r>
        <w:t xml:space="preserve">When traffic </w:t>
      </w:r>
      <w:r w:rsidR="00C9233D">
        <w:t>destined toward the</w:t>
      </w:r>
      <w:r>
        <w:t xml:space="preserve"> </w:t>
      </w:r>
      <w:r>
        <w:t xml:space="preserve">VIP lands on SLB MUX (SYN packet), the MUX </w:t>
      </w:r>
      <w:r>
        <w:t>pick</w:t>
      </w:r>
      <w:r w:rsidR="00C9233D">
        <w:t>s</w:t>
      </w:r>
      <w:r>
        <w:t xml:space="preserve"> </w:t>
      </w:r>
      <w:r w:rsidR="00C9233D">
        <w:t>the</w:t>
      </w:r>
      <w:r>
        <w:t xml:space="preserve"> </w:t>
      </w:r>
      <w:r>
        <w:t xml:space="preserve">actual destination VM (from </w:t>
      </w:r>
      <w:r w:rsidR="00C9233D">
        <w:t xml:space="preserve">a </w:t>
      </w:r>
      <w:r>
        <w:t xml:space="preserve">list of healthy VMs in </w:t>
      </w:r>
      <w:r w:rsidR="00C9233D">
        <w:t xml:space="preserve">the </w:t>
      </w:r>
      <w:r>
        <w:t>backend pool</w:t>
      </w:r>
      <w:r>
        <w:t>)</w:t>
      </w:r>
      <w:r w:rsidR="00C9233D">
        <w:t>.  It</w:t>
      </w:r>
      <w:r w:rsidR="00C9233D">
        <w:t xml:space="preserve"> </w:t>
      </w:r>
      <w:r>
        <w:t xml:space="preserve">should redirect the packet </w:t>
      </w:r>
      <w:r w:rsidR="00C9233D">
        <w:t xml:space="preserve">accordingly </w:t>
      </w:r>
      <w:r>
        <w:t>(standard load balancing functionality).</w:t>
      </w:r>
      <w:r>
        <w:br/>
        <w:t xml:space="preserve">Once </w:t>
      </w:r>
      <w:r w:rsidR="00C9233D">
        <w:t xml:space="preserve">the </w:t>
      </w:r>
      <w:r>
        <w:t xml:space="preserve">VM is </w:t>
      </w:r>
      <w:r w:rsidR="00C9233D">
        <w:t>selected</w:t>
      </w:r>
      <w:r>
        <w:t xml:space="preserve">, </w:t>
      </w:r>
      <w:r w:rsidR="00C9233D">
        <w:t>the</w:t>
      </w:r>
      <w:r w:rsidR="00C9233D">
        <w:t xml:space="preserve"> </w:t>
      </w:r>
      <w:r>
        <w:t xml:space="preserve">SLB MUX forwards the packet to </w:t>
      </w:r>
      <w:r>
        <w:t>th</w:t>
      </w:r>
      <w:r w:rsidR="00C9233D">
        <w:t>e</w:t>
      </w:r>
      <w:r>
        <w:t xml:space="preserve"> destination VM.</w:t>
      </w:r>
    </w:p>
    <w:p w14:paraId="6FFD02C1" w14:textId="013A6D73" w:rsidR="00A73527" w:rsidRDefault="00C9233D" w:rsidP="00A73527">
      <w:pPr>
        <w:pStyle w:val="ListParagraph"/>
        <w:numPr>
          <w:ilvl w:val="0"/>
          <w:numId w:val="1"/>
        </w:numPr>
      </w:pPr>
      <w:r>
        <w:t xml:space="preserve">The </w:t>
      </w:r>
      <w:r w:rsidR="00A73527">
        <w:t xml:space="preserve">SLB MUX </w:t>
      </w:r>
      <w:r>
        <w:t>(</w:t>
      </w:r>
      <w:r w:rsidR="00A73527">
        <w:t>in addition to forwarding packet to destination</w:t>
      </w:r>
      <w:r>
        <w:t>)</w:t>
      </w:r>
      <w:r w:rsidR="00A73527">
        <w:t xml:space="preserve"> </w:t>
      </w:r>
      <w:r w:rsidR="00A73527">
        <w:rPr>
          <w:b/>
          <w:bCs/>
        </w:rPr>
        <w:t>may</w:t>
      </w:r>
      <w:r w:rsidR="00A73527">
        <w:t xml:space="preserve"> (often is!!!) </w:t>
      </w:r>
      <w:r w:rsidR="00A73527">
        <w:t>send</w:t>
      </w:r>
      <w:r>
        <w:t>ing</w:t>
      </w:r>
      <w:r w:rsidR="00A73527">
        <w:t xml:space="preserve"> the ICMP redirect packet towards the source VM from which the SYN packet originated.</w:t>
      </w:r>
      <w:r w:rsidR="00A73527">
        <w:br/>
        <w:t>This ICMP redirect will have information that the SLB MUX selected specific destination VM (will have VM PA information</w:t>
      </w:r>
      <w:r>
        <w:t>)</w:t>
      </w:r>
      <w:r w:rsidR="00A73527">
        <w:t>.</w:t>
      </w:r>
    </w:p>
    <w:p w14:paraId="77CDEB0A" w14:textId="350FE7A3" w:rsidR="00A73527" w:rsidRDefault="00C9233D" w:rsidP="00A73527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="00A73527">
        <w:t xml:space="preserve">Source side (currently VFP) listens for ICMP redirect packets, and once received performs “flow fixup” (updates the flow to redirect next packets not to </w:t>
      </w:r>
      <w:r w:rsidR="00F73B83">
        <w:t xml:space="preserve">Destination </w:t>
      </w:r>
      <w:r w:rsidR="00A73527">
        <w:t xml:space="preserve">VIP, but directly to the </w:t>
      </w:r>
      <w:r w:rsidR="00F73B83">
        <w:t xml:space="preserve">Destination </w:t>
      </w:r>
      <w:r w:rsidR="00A73527">
        <w:t xml:space="preserve">PA/DIP that </w:t>
      </w:r>
      <w:r>
        <w:t>arrived</w:t>
      </w:r>
      <w:r w:rsidR="00A73527">
        <w:t xml:space="preserve"> in the ICMP redirect packet from SLB MUX</w:t>
      </w:r>
      <w:r w:rsidR="00F73B83">
        <w:t>)</w:t>
      </w:r>
      <w:r w:rsidR="00A73527">
        <w:t>.</w:t>
      </w:r>
    </w:p>
    <w:p w14:paraId="60EE51CE" w14:textId="4DF6C434" w:rsidR="00A73527" w:rsidRDefault="00A73527" w:rsidP="00A73527">
      <w:pPr>
        <w:pStyle w:val="ListParagraph"/>
        <w:numPr>
          <w:ilvl w:val="0"/>
          <w:numId w:val="1"/>
        </w:numPr>
      </w:pPr>
      <w:r>
        <w:t xml:space="preserve">Once flow is </w:t>
      </w:r>
      <w:r w:rsidR="00C9233D">
        <w:t>“</w:t>
      </w:r>
      <w:r>
        <w:t>fixed up</w:t>
      </w:r>
      <w:r w:rsidR="00C9233D">
        <w:t>”</w:t>
      </w:r>
      <w:r>
        <w:t>,</w:t>
      </w:r>
      <w:r>
        <w:t xml:space="preserve"> the next packets </w:t>
      </w:r>
      <w:r w:rsidR="00C9233D">
        <w:t>are direct</w:t>
      </w:r>
      <w:r>
        <w:t xml:space="preserve"> and </w:t>
      </w:r>
      <w:r w:rsidR="00C9233D">
        <w:t>bypass</w:t>
      </w:r>
      <w:r>
        <w:t xml:space="preserve"> the SLB MUX in that direction</w:t>
      </w:r>
      <w:r w:rsidR="00F73B83">
        <w:t xml:space="preserve">. This </w:t>
      </w:r>
      <w:r w:rsidR="00F73B83">
        <w:t>achieve</w:t>
      </w:r>
      <w:r w:rsidR="00C9233D">
        <w:t>s</w:t>
      </w:r>
      <w:r w:rsidR="00F73B83">
        <w:t xml:space="preserve"> high performance</w:t>
      </w:r>
      <w:r w:rsidR="00C9233D">
        <w:t>,</w:t>
      </w:r>
      <w:r w:rsidR="00C9233D">
        <w:t xml:space="preserve"> </w:t>
      </w:r>
      <w:r w:rsidR="00F73B83">
        <w:t xml:space="preserve">as after initial connection handshake (SYN, SYN+ACK, ACK), the remaining traffic is direct between VMs and does not </w:t>
      </w:r>
      <w:r w:rsidR="00C9233D">
        <w:t>transit the</w:t>
      </w:r>
      <w:r w:rsidR="00F73B83">
        <w:t xml:space="preserve"> SLB </w:t>
      </w:r>
      <w:proofErr w:type="spellStart"/>
      <w:r w:rsidR="00F73B83">
        <w:t>MUXes</w:t>
      </w:r>
      <w:proofErr w:type="spellEnd"/>
      <w:r w:rsidR="00F73B83">
        <w:t>.</w:t>
      </w:r>
    </w:p>
    <w:p w14:paraId="6D2514C0" w14:textId="037489DD" w:rsidR="00F73B83" w:rsidRDefault="00F73B83" w:rsidP="00F73B83">
      <w:r w:rsidRPr="00B02459">
        <w:rPr>
          <w:b/>
        </w:rPr>
        <w:t>Notes</w:t>
      </w:r>
      <w:r>
        <w:t>:</w:t>
      </w:r>
    </w:p>
    <w:p w14:paraId="28D98BAC" w14:textId="259381FE" w:rsidR="00F73B83" w:rsidRDefault="00F73B83" w:rsidP="00F73B83">
      <w:pPr>
        <w:pStyle w:val="ListParagraph"/>
        <w:numPr>
          <w:ilvl w:val="0"/>
          <w:numId w:val="2"/>
        </w:numPr>
      </w:pPr>
      <w:r>
        <w:t xml:space="preserve">Two (2) </w:t>
      </w:r>
      <w:proofErr w:type="spellStart"/>
      <w:r>
        <w:t>MUXes</w:t>
      </w:r>
      <w:proofErr w:type="spellEnd"/>
      <w:r>
        <w:t xml:space="preserve"> are used for the </w:t>
      </w:r>
      <w:proofErr w:type="gramStart"/>
      <w:r>
        <w:t>VIP to VIP</w:t>
      </w:r>
      <w:proofErr w:type="gramEnd"/>
      <w:r>
        <w:t xml:space="preserve"> traffic</w:t>
      </w:r>
      <w:r w:rsidR="00C9233D">
        <w:t>.</w:t>
      </w:r>
      <w:r>
        <w:br/>
      </w:r>
      <w:r w:rsidR="00C9233D">
        <w:t xml:space="preserve">The </w:t>
      </w:r>
      <w:r>
        <w:t>Destination SLB MUX is used to advertise destination VIP.</w:t>
      </w:r>
      <w:r>
        <w:br/>
      </w:r>
      <w:r w:rsidR="00C9233D">
        <w:t xml:space="preserve">The </w:t>
      </w:r>
      <w:r>
        <w:t>Source SLB MUX is used to advertise</w:t>
      </w:r>
      <w:r>
        <w:t xml:space="preserve"> </w:t>
      </w:r>
      <w:r w:rsidR="00C9233D">
        <w:t>the</w:t>
      </w:r>
      <w:r w:rsidR="00C9233D">
        <w:t xml:space="preserve"> </w:t>
      </w:r>
      <w:r>
        <w:t>return VIP of the VM (to which VM SNATs the outbound traffic).</w:t>
      </w:r>
    </w:p>
    <w:p w14:paraId="75015DC4" w14:textId="2E892E37" w:rsidR="00F73B83" w:rsidRDefault="00F73B83" w:rsidP="00F73B83">
      <w:pPr>
        <w:pStyle w:val="ListParagraph"/>
        <w:numPr>
          <w:ilvl w:val="0"/>
          <w:numId w:val="2"/>
        </w:numPr>
      </w:pPr>
      <w:r>
        <w:t xml:space="preserve">Each SLB MUX </w:t>
      </w:r>
      <w:r w:rsidRPr="00B02459">
        <w:rPr>
          <w:i/>
        </w:rPr>
        <w:t>may</w:t>
      </w:r>
      <w:r>
        <w:t xml:space="preserve"> send ICMP redirect independently.</w:t>
      </w:r>
    </w:p>
    <w:p w14:paraId="5FBEB9D0" w14:textId="27C826E2" w:rsidR="00F73B83" w:rsidRDefault="00F73B83" w:rsidP="00F73B83">
      <w:pPr>
        <w:pStyle w:val="ListParagraph"/>
        <w:numPr>
          <w:ilvl w:val="0"/>
          <w:numId w:val="2"/>
        </w:numPr>
      </w:pPr>
      <w:r>
        <w:t xml:space="preserve">Receiving ICMP </w:t>
      </w:r>
      <w:r>
        <w:t>redirect</w:t>
      </w:r>
      <w:r w:rsidR="00C9233D">
        <w:t>s</w:t>
      </w:r>
      <w:r>
        <w:t xml:space="preserve"> from single SLB MUX means</w:t>
      </w:r>
      <w:r>
        <w:t xml:space="preserve"> </w:t>
      </w:r>
      <w:r w:rsidR="00C9233D">
        <w:t>that</w:t>
      </w:r>
      <w:r w:rsidR="00C9233D">
        <w:t xml:space="preserve"> </w:t>
      </w:r>
      <w:r w:rsidRPr="00B02459">
        <w:rPr>
          <w:i/>
        </w:rPr>
        <w:t>only flows about that specific VIP</w:t>
      </w:r>
      <w:r>
        <w:t xml:space="preserve"> (either destination or source VIP) must be “fixed up” (updated to point to PA instead of VIP).</w:t>
      </w:r>
    </w:p>
    <w:p w14:paraId="3AD2C99B" w14:textId="29F1AD91" w:rsidR="00F73B83" w:rsidRDefault="00F73B83" w:rsidP="00F73B83">
      <w:pPr>
        <w:pStyle w:val="ListParagraph"/>
        <w:numPr>
          <w:ilvl w:val="0"/>
          <w:numId w:val="2"/>
        </w:numPr>
      </w:pPr>
      <w:r>
        <w:t>ICMP redirect is sent by SLB MUX to both: source VM and destination VM</w:t>
      </w:r>
      <w:r w:rsidR="00C9233D">
        <w:t>.</w:t>
      </w:r>
    </w:p>
    <w:p w14:paraId="0F50EC62" w14:textId="379C607A" w:rsidR="00F73B83" w:rsidRDefault="00F73B83" w:rsidP="00F73B83">
      <w:pPr>
        <w:pStyle w:val="ListParagraph"/>
        <w:numPr>
          <w:ilvl w:val="0"/>
          <w:numId w:val="2"/>
        </w:numPr>
      </w:pPr>
      <w:r>
        <w:t>It is not guaranteed that SLB MUX will send ICMP redirect packets</w:t>
      </w:r>
      <w:r w:rsidR="00C9233D">
        <w:t>.</w:t>
      </w:r>
    </w:p>
    <w:p w14:paraId="2686E34C" w14:textId="55ABB6E7" w:rsidR="00F73B83" w:rsidRDefault="00F73B83" w:rsidP="00F73B83">
      <w:pPr>
        <w:pStyle w:val="ListParagraph"/>
        <w:numPr>
          <w:ilvl w:val="0"/>
          <w:numId w:val="2"/>
        </w:numPr>
      </w:pPr>
      <w:r>
        <w:t>It is not guaranteed that ICMP redirect packet will be sent after initial SYN (it might be sent later).</w:t>
      </w:r>
    </w:p>
    <w:p w14:paraId="379498C1" w14:textId="6B5CAE55" w:rsidR="00F73B83" w:rsidRDefault="00C9233D" w:rsidP="00F73B83">
      <w:pPr>
        <w:pStyle w:val="ListParagraph"/>
        <w:numPr>
          <w:ilvl w:val="0"/>
          <w:numId w:val="2"/>
        </w:numPr>
      </w:pPr>
      <w:r>
        <w:t xml:space="preserve">The </w:t>
      </w:r>
      <w:r w:rsidR="00F73B83">
        <w:t xml:space="preserve">ICMP redirect packet might get </w:t>
      </w:r>
      <w:r w:rsidR="00F73B83" w:rsidRPr="00B02459">
        <w:rPr>
          <w:i/>
        </w:rPr>
        <w:t>lost</w:t>
      </w:r>
      <w:r w:rsidR="00F73B83">
        <w:t xml:space="preserve"> (SLB MUX will </w:t>
      </w:r>
      <w:r w:rsidR="00F73B83">
        <w:t>resen</w:t>
      </w:r>
      <w:r>
        <w:t>d</w:t>
      </w:r>
      <w:r w:rsidR="00F73B83">
        <w:t xml:space="preserve"> it when next packet </w:t>
      </w:r>
      <w:r>
        <w:t>arrives</w:t>
      </w:r>
      <w:r w:rsidR="00F73B83">
        <w:t xml:space="preserve"> on</w:t>
      </w:r>
      <w:r w:rsidR="00F73B83">
        <w:t xml:space="preserve"> </w:t>
      </w:r>
      <w:r>
        <w:t>the</w:t>
      </w:r>
      <w:r>
        <w:t xml:space="preserve"> </w:t>
      </w:r>
      <w:r w:rsidR="00F73B83">
        <w:t xml:space="preserve">SLB MUX and still uses VIP) </w:t>
      </w:r>
      <w:r w:rsidR="00F73B83" w:rsidRPr="00B02459">
        <w:rPr>
          <w:i/>
        </w:rPr>
        <w:t>or possibly duplicated</w:t>
      </w:r>
      <w:r w:rsidR="00F73B83">
        <w:t xml:space="preserve"> (multiple packets that have VIP might arrive on SLB MUX, and SLB MUX may </w:t>
      </w:r>
      <w:r w:rsidR="00F73B83">
        <w:t>sen</w:t>
      </w:r>
      <w:r>
        <w:t>d</w:t>
      </w:r>
      <w:r w:rsidR="00F73B83">
        <w:t xml:space="preserve"> ICMP redirect for all the packets that it receives as still using VIP</w:t>
      </w:r>
      <w:r w:rsidR="00F73B83">
        <w:t>)</w:t>
      </w:r>
      <w:r>
        <w:t>.</w:t>
      </w:r>
    </w:p>
    <w:p w14:paraId="10805C0E" w14:textId="77777777" w:rsidR="00A73527" w:rsidRPr="00A73527" w:rsidRDefault="00A73527" w:rsidP="00A73527"/>
    <w:p w14:paraId="029E2F54" w14:textId="4CAC224D" w:rsidR="00A73527" w:rsidRDefault="00A73527" w:rsidP="00A73527">
      <w:pPr>
        <w:pStyle w:val="Heading1"/>
      </w:pPr>
      <w:r>
        <w:t>Packet signatures</w:t>
      </w:r>
    </w:p>
    <w:p w14:paraId="02ACB161" w14:textId="3EE5A853" w:rsidR="00A73527" w:rsidRDefault="00A73527" w:rsidP="00A73527">
      <w:r>
        <w:t xml:space="preserve">TCP handshake uses VIP </w:t>
      </w:r>
      <w:r w:rsidRPr="00A73527">
        <w:t>(52.184.168.32</w:t>
      </w:r>
      <w:r>
        <w:t>)</w:t>
      </w:r>
    </w:p>
    <w:p w14:paraId="5D45D370" w14:textId="045CF174" w:rsidR="00A73527" w:rsidRDefault="00A73527" w:rsidP="00A73527">
      <w:r>
        <w:rPr>
          <w:noProof/>
        </w:rPr>
        <w:drawing>
          <wp:inline distT="0" distB="0" distL="0" distR="0" wp14:anchorId="66172784" wp14:editId="654E353A">
            <wp:extent cx="5943600" cy="10775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F1B68" w14:textId="77777777" w:rsidR="00C9233D" w:rsidRDefault="00C9233D" w:rsidP="00A73527"/>
    <w:p w14:paraId="3BEDB535" w14:textId="77777777" w:rsidR="00C9233D" w:rsidRDefault="00C9233D" w:rsidP="00A73527"/>
    <w:p w14:paraId="1D357B37" w14:textId="77777777" w:rsidR="00C9233D" w:rsidRDefault="00C9233D" w:rsidP="00A73527"/>
    <w:p w14:paraId="3EED476D" w14:textId="77777777" w:rsidR="00C9233D" w:rsidRDefault="00C9233D" w:rsidP="00A73527"/>
    <w:p w14:paraId="55083349" w14:textId="77777777" w:rsidR="00C9233D" w:rsidRDefault="00C9233D" w:rsidP="00A73527"/>
    <w:p w14:paraId="5AAC52C1" w14:textId="77777777" w:rsidR="00C9233D" w:rsidRDefault="00C9233D" w:rsidP="00A73527"/>
    <w:p w14:paraId="26377E7A" w14:textId="36A45DB9" w:rsidR="002A3968" w:rsidRDefault="002A3968" w:rsidP="00A73527">
      <w:r>
        <w:lastRenderedPageBreak/>
        <w:t>ICMP Redirect packet</w:t>
      </w:r>
    </w:p>
    <w:p w14:paraId="41721D96" w14:textId="7AECA1E2" w:rsidR="002A3968" w:rsidRDefault="00BA1554" w:rsidP="00A73527">
      <w:r>
        <w:rPr>
          <w:noProof/>
        </w:rPr>
        <w:drawing>
          <wp:inline distT="0" distB="0" distL="0" distR="0" wp14:anchorId="630B438D" wp14:editId="40842BD0">
            <wp:extent cx="5943600" cy="3632835"/>
            <wp:effectExtent l="0" t="0" r="0" b="571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63DA" w14:textId="77777777" w:rsidR="00C9233D" w:rsidRDefault="00C9233D" w:rsidP="00A73527"/>
    <w:p w14:paraId="7A303D67" w14:textId="1FEF9A12" w:rsidR="00A73527" w:rsidRDefault="00A73527" w:rsidP="00A73527">
      <w:r>
        <w:t xml:space="preserve">After the ICMP redirect, the packets start using DIP/PA </w:t>
      </w:r>
      <w:r w:rsidRPr="00A73527">
        <w:t>(100.110.225.76</w:t>
      </w:r>
      <w:r>
        <w:t>):</w:t>
      </w:r>
    </w:p>
    <w:p w14:paraId="07943110" w14:textId="4086128C" w:rsidR="00A73527" w:rsidRDefault="00A73527" w:rsidP="00A73527">
      <w:r>
        <w:rPr>
          <w:noProof/>
        </w:rPr>
        <w:drawing>
          <wp:inline distT="0" distB="0" distL="0" distR="0" wp14:anchorId="2FCBF2BA" wp14:editId="42E75A75">
            <wp:extent cx="5943600" cy="12388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F6BD" w14:textId="77777777" w:rsidR="00C9233D" w:rsidRDefault="00C9233D" w:rsidP="00A73527"/>
    <w:p w14:paraId="55A0B26A" w14:textId="77777777" w:rsidR="00C9233D" w:rsidRDefault="00C9233D" w:rsidP="00A73527"/>
    <w:p w14:paraId="65D72CB1" w14:textId="77777777" w:rsidR="00C9233D" w:rsidRDefault="00C9233D" w:rsidP="00A73527"/>
    <w:p w14:paraId="778351EF" w14:textId="77777777" w:rsidR="00C9233D" w:rsidRDefault="00C9233D" w:rsidP="00A73527"/>
    <w:p w14:paraId="72D9E2BC" w14:textId="77777777" w:rsidR="00C9233D" w:rsidRDefault="00C9233D" w:rsidP="00A73527"/>
    <w:p w14:paraId="3BDA1636" w14:textId="77777777" w:rsidR="00C9233D" w:rsidRDefault="00C9233D" w:rsidP="00A73527"/>
    <w:p w14:paraId="776C5382" w14:textId="77777777" w:rsidR="00C9233D" w:rsidRDefault="00C9233D" w:rsidP="00A73527"/>
    <w:p w14:paraId="73F2F6F2" w14:textId="77777777" w:rsidR="00C9233D" w:rsidRDefault="00C9233D" w:rsidP="00A73527"/>
    <w:p w14:paraId="728248BE" w14:textId="11CCAC19" w:rsidR="00A73527" w:rsidRDefault="00CB686C" w:rsidP="00A73527">
      <w:r>
        <w:lastRenderedPageBreak/>
        <w:t>Packet transformation</w:t>
      </w:r>
    </w:p>
    <w:p w14:paraId="1C6DE22B" w14:textId="7C464420" w:rsidR="00CB686C" w:rsidRPr="00CB686C" w:rsidRDefault="00CB686C" w:rsidP="00CB686C">
      <w:pPr>
        <w:spacing w:after="0" w:line="240" w:lineRule="auto"/>
        <w:rPr>
          <w:rFonts w:ascii="Calibri" w:eastAsia="Times New Roman" w:hAnsi="Calibri" w:cs="Calibri"/>
        </w:rPr>
      </w:pPr>
      <w:r w:rsidRPr="00CB686C">
        <w:rPr>
          <w:noProof/>
        </w:rPr>
        <w:drawing>
          <wp:inline distT="0" distB="0" distL="0" distR="0" wp14:anchorId="2553D70D" wp14:editId="6AFCB8B1">
            <wp:extent cx="5943600" cy="749808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E41CD" w14:textId="77777777" w:rsidR="00CB686C" w:rsidRPr="00A73527" w:rsidRDefault="00CB686C" w:rsidP="00A73527"/>
    <w:sectPr w:rsidR="00CB686C" w:rsidRPr="00A73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33EC"/>
    <w:multiLevelType w:val="hybridMultilevel"/>
    <w:tmpl w:val="4DCAB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F16C1"/>
    <w:multiLevelType w:val="hybridMultilevel"/>
    <w:tmpl w:val="3D9E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27"/>
    <w:rsid w:val="002A3968"/>
    <w:rsid w:val="005A5E9C"/>
    <w:rsid w:val="006A5F2A"/>
    <w:rsid w:val="00793389"/>
    <w:rsid w:val="008C15D5"/>
    <w:rsid w:val="00A73527"/>
    <w:rsid w:val="00B02459"/>
    <w:rsid w:val="00BA1554"/>
    <w:rsid w:val="00BE4800"/>
    <w:rsid w:val="00C9233D"/>
    <w:rsid w:val="00CB686C"/>
    <w:rsid w:val="00F73B83"/>
    <w:rsid w:val="00FC070E"/>
    <w:rsid w:val="00FC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86DF"/>
  <w15:chartTrackingRefBased/>
  <w15:docId w15:val="{5F45F41C-AE87-448D-AFE0-D75BC463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3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3527"/>
    <w:pPr>
      <w:ind w:left="720"/>
      <w:contextualSpacing/>
    </w:pPr>
  </w:style>
  <w:style w:type="table" w:styleId="TableGrid">
    <w:name w:val="Table Grid"/>
    <w:basedOn w:val="TableNormal"/>
    <w:uiPriority w:val="39"/>
    <w:rsid w:val="00A73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A7352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7352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B02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PostLink xmlns="1b95cd1d-1da6-4191-a5d3-ef29696456a0" xsi:nil="true"/>
    <MediaServiceAutoTags xmlns="1b95cd1d-1da6-4191-a5d3-ef29696456a0" xsi:nil="true"/>
    <_ip_UnifiedCompliancePolicyProperties xmlns="http://schemas.microsoft.com/sharepoint/v3" xsi:nil="true"/>
    <Comments xmlns="1b95cd1d-1da6-4191-a5d3-ef29696456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86316FAE4DB40AC7D46329B4AEA37" ma:contentTypeVersion="30" ma:contentTypeDescription="Create a new document." ma:contentTypeScope="" ma:versionID="c3d003881bc0dce0c0e7fe5ce200d446">
  <xsd:schema xmlns:xsd="http://www.w3.org/2001/XMLSchema" xmlns:xs="http://www.w3.org/2001/XMLSchema" xmlns:p="http://schemas.microsoft.com/office/2006/metadata/properties" xmlns:ns1="http://schemas.microsoft.com/sharepoint/v3" xmlns:ns2="92db9a93-4266-4d59-a951-1488a2b91283" xmlns:ns3="1b95cd1d-1da6-4191-a5d3-ef29696456a0" targetNamespace="http://schemas.microsoft.com/office/2006/metadata/properties" ma:root="true" ma:fieldsID="a03bdd4b421f922d270686127130fb73" ns1:_="" ns2:_="" ns3:_="">
    <xsd:import namespace="http://schemas.microsoft.com/sharepoint/v3"/>
    <xsd:import namespace="92db9a93-4266-4d59-a951-1488a2b91283"/>
    <xsd:import namespace="1b95cd1d-1da6-4191-a5d3-ef29696456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Comments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PostLink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9a93-4266-4d59-a951-1488a2b91283" elementFormDefault="qualified">
    <xsd:import namespace="http://schemas.microsoft.com/office/2006/documentManagement/types"/>
    <xsd:import namespace="http://schemas.microsoft.com/office/infopath/2007/PartnerControls"/>
    <xsd:element name="SharedWithUsers" ma:index="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5cd1d-1da6-4191-a5d3-ef2969645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description="" ma:internalName="MediaServiceAutoTags" ma:readOnly="fals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omments" ma:index="15" nillable="true" ma:displayName="Comments" ma:internalName="Comments" ma:readOnly="false">
      <xsd:simpleType>
        <xsd:restriction base="dms:Text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ostLink" ma:index="23" nillable="true" ma:displayName="Post Link" ma:description="Post function URL" ma:format="Dropdown" ma:internalName="PostLink">
      <xsd:simpleType>
        <xsd:restriction base="dms:Text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7AA6BC306D7E4282D6641AABB5CFDA" ma:contentTypeVersion="8" ma:contentTypeDescription="Create a new document." ma:contentTypeScope="" ma:versionID="06e8f95aebc7e7f023a8c130749cda72">
  <xsd:schema xmlns:xsd="http://www.w3.org/2001/XMLSchema" xmlns:xs="http://www.w3.org/2001/XMLSchema" xmlns:p="http://schemas.microsoft.com/office/2006/metadata/properties" xmlns:ns1="http://schemas.microsoft.com/sharepoint/v3" xmlns:ns2="0f31d38b-a9c6-4d5e-86fa-72a15b644293" targetNamespace="http://schemas.microsoft.com/office/2006/metadata/properties" ma:root="true" ma:fieldsID="41c06b115fcbb34c5d081172e3f09875" ns1:_="" ns2:_="">
    <xsd:import namespace="http://schemas.microsoft.com/sharepoint/v3"/>
    <xsd:import namespace="0f31d38b-a9c6-4d5e-86fa-72a15b6442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1d38b-a9c6-4d5e-86fa-72a15b6442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A64662-E5C7-4E44-9F13-0789CAA781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3D8CA7-D147-451E-B22C-4EB258782F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b95cd1d-1da6-4191-a5d3-ef29696456a0"/>
  </ds:schemaRefs>
</ds:datastoreItem>
</file>

<file path=customXml/itemProps3.xml><?xml version="1.0" encoding="utf-8"?>
<ds:datastoreItem xmlns:ds="http://schemas.openxmlformats.org/officeDocument/2006/customXml" ds:itemID="{5B65AD8C-C81B-463D-BDBD-70800F696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2db9a93-4266-4d59-a951-1488a2b91283"/>
    <ds:schemaRef ds:uri="1b95cd1d-1da6-4191-a5d3-ef2969645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0319F7-FB3C-4FB4-87DD-DF78122A4E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A4A6BB4A-B760-4C1E-B01F-D29236D905B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8DC41B01-A8FE-4E74-AFC9-AB4DC7259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31d38b-a9c6-4d5e-86fa-72a15b644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Fast Path</vt:lpstr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Path</dc:title>
  <dc:subject/>
  <dc:creator>Michal Zygmunt</dc:creator>
  <cp:keywords/>
  <dc:description/>
  <cp:lastModifiedBy>Kristina Moore</cp:lastModifiedBy>
  <cp:revision>2</cp:revision>
  <dcterms:created xsi:type="dcterms:W3CDTF">2021-08-03T06:41:00Z</dcterms:created>
  <dcterms:modified xsi:type="dcterms:W3CDTF">2021-08-03T06:41:00Z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0x0101001E986316FAE4DB40AC7D46329B4AEA37</vt:lpwstr>
  </property>
</Properties>
</file>