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100"/>
        <w:jc w:val="center"/>
      </w:pPr>
      <w:r>
        <w:rPr>
          <w:rFonts w:ascii="Georgia" w:cs="Georgia" w:eastAsia="Georgia" w:hAnsi="Georgia"/>
          <w:b/>
          <w:bCs/>
          <w:color w:val="14202C"/>
          <w:sz w:val="88"/>
          <w:szCs w:val="88"/>
        </w:rPr>
        <w:t xml:space="preserve">AM</w:t>
      </w:r>
    </w:p>
    <w:p>
      <w:pPr>
        <w:pBdr>
          <w:bottom w:val="single" w:color="6B87A8" w:sz="12" w:space="10"/>
        </w:pBdr>
        <w:spacing w:after="500"/>
        <w:jc w:val="center"/>
      </w:pPr>
      <w:r>
        <w:rPr>
          <w:sz w:val="12"/>
          <w:szCs w:val="12"/>
        </w:rPr>
        <w:t xml:space="preserve"/>
      </w:r>
    </w:p>
    <w:p>
      <w:pPr>
        <w:spacing w:after="120"/>
        <w:jc w:val="center"/>
      </w:pPr>
      <w:r>
        <w:rPr>
          <w:rFonts w:ascii="Georgia" w:cs="Georgia" w:eastAsia="Georgia" w:hAnsi="Georgia"/>
          <w:b/>
          <w:bCs/>
          <w:color w:val="14202C"/>
          <w:sz w:val="46"/>
          <w:szCs w:val="46"/>
        </w:rPr>
        <w:t xml:space="preserve">AEX MERIDIAN, LLC</w:t>
      </w:r>
    </w:p>
    <w:p>
      <w:pPr>
        <w:spacing w:after="200"/>
        <w:jc w:val="center"/>
      </w:pPr>
      <w:r>
        <w:rPr>
          <w:b/>
          <w:bCs/>
          <w:color w:val="3D6B6B"/>
          <w:sz w:val="24"/>
          <w:szCs w:val="24"/>
        </w:rPr>
        <w:t xml:space="preserve">B U S I N E S S   P L A N</w:t>
      </w:r>
    </w:p>
    <w:p>
      <w:pPr>
        <w:spacing w:after="420"/>
        <w:jc w:val="center"/>
      </w:pPr>
      <w:r>
        <w:rPr>
          <w:i/>
          <w:iCs/>
          <w:color w:val="5A6570"/>
          <w:sz w:val="22"/>
          <w:szCs w:val="22"/>
        </w:rPr>
        <w:t xml:space="preserve">Websites  ·  AI Agents  ·  Digital Content</w:t>
      </w:r>
    </w:p>
    <w:p>
      <w:pPr>
        <w:spacing w:after="80"/>
        <w:jc w:val="center"/>
      </w:pPr>
      <w:r>
        <w:rPr>
          <w:color w:val="5A6570"/>
          <w:sz w:val="22"/>
          <w:szCs w:val="22"/>
        </w:rPr>
        <w:t xml:space="preserve">Revision 3  ·  July 2026</w:t>
      </w:r>
    </w:p>
    <w:p>
      <w:pPr>
        <w:spacing w:after="80"/>
        <w:jc w:val="center"/>
      </w:pPr>
      <w:r>
        <w:rPr>
          <w:color w:val="5A6570"/>
          <w:sz w:val="22"/>
          <w:szCs w:val="22"/>
        </w:rPr>
        <w:t xml:space="preserve">Colorado Single-Member LLC  ·  Founder: Caleb Aex</w:t>
      </w:r>
    </w:p>
    <w:p>
      <w:pPr>
        <w:spacing w:after="1400"/>
        <w:jc w:val="center"/>
      </w:pPr>
      <w:r>
        <w:rPr>
          <w:color w:val="5A6570"/>
          <w:sz w:val="22"/>
          <w:szCs w:val="22"/>
        </w:rPr>
        <w:t xml:space="preserve">Spokane, WA  /  Highlands Ranch, CO</w:t>
      </w:r>
    </w:p>
    <w:p>
      <w:pPr>
        <w:jc w:val="center"/>
      </w:pPr>
      <w:r>
        <w:rPr>
          <w:i/>
          <w:iCs/>
          <w:color w:val="5A6570"/>
          <w:sz w:val="19"/>
          <w:szCs w:val="19"/>
        </w:rPr>
        <w:t xml:space="preserve">Primary business plan and Claude Code project brief.</w:t>
      </w:r>
    </w:p>
    <w:p>
      <w:r>
        <w:br w:type="page"/>
      </w:r>
    </w:p>
    <w:p>
      <w:pPr>
        <w:pStyle w:val="Heading1"/>
        <w:pBdr>
          <w:bottom w:val="single" w:color="6B87A8" w:sz="8" w:space="6"/>
        </w:pBdr>
        <w:spacing w:after="160" w:before="400"/>
      </w:pPr>
      <w:r>
        <w:rPr>
          <w:rFonts w:ascii="Georgia" w:cs="Georgia" w:eastAsia="Georgia" w:hAnsi="Georgia"/>
          <w:b/>
          <w:bCs/>
          <w:color w:val="14202C"/>
          <w:sz w:val="30"/>
          <w:szCs w:val="30"/>
        </w:rPr>
        <w:t xml:space="preserve">Contents</w:t>
      </w:r>
    </w:p>
    <w:p>
      <w:pPr>
        <w:spacing w:after="220"/>
      </w:pPr>
      <w:r>
        <w:rPr>
          <w:i/>
          <w:iCs/>
          <w:color w:val="5A6570"/>
          <w:sz w:val="18"/>
          <w:szCs w:val="18"/>
        </w:rPr>
        <w:t xml:space="preserve">If this list appears blank, right-click it in Word and choose “Update Field” (or press F9) to populate page numbers.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6B87A8" w:sz="8" w:space="6"/>
        </w:pBdr>
        <w:spacing w:after="160" w:before="400"/>
      </w:pPr>
      <w:r>
        <w:rPr>
          <w:rFonts w:ascii="Georgia" w:cs="Georgia" w:eastAsia="Georgia" w:hAnsi="Georgia"/>
          <w:b/>
          <w:bCs/>
          <w:color w:val="14202C"/>
          <w:sz w:val="30"/>
          <w:szCs w:val="30"/>
        </w:rPr>
        <w:t xml:space="preserve">1. Executive Summary</w:t>
      </w:r>
    </w:p>
    <w:p>
      <w:pPr>
        <w:spacing w:after="140" w:line="276"/>
      </w:pPr>
      <w:r>
        <w:rPr>
          <w:sz w:val="21"/>
          <w:szCs w:val="21"/>
        </w:rPr>
        <w:t xml:space="preserve">Aex Meridian is a solo, AI-assisted studio that gives small local businesses three things they cannot build themselves and will not pay agency rates for: a professional website, a working AI agent, and digital content. The niche is unchanged and deliberately horizontal — small local business owners who lack the time or the technical expertise to build these things on their own, or to make them competitive if they tried.</w:t>
      </w:r>
    </w:p>
    <w:p>
      <w:pPr>
        <w:pStyle w:val="Heading2"/>
        <w:spacing w:after="100" w:before="280"/>
      </w:pPr>
      <w:r>
        <w:rPr>
          <w:rFonts w:ascii="Georgia" w:cs="Georgia" w:eastAsia="Georgia" w:hAnsi="Georgia"/>
          <w:b/>
          <w:bCs/>
          <w:color w:val="3D6B6B"/>
          <w:sz w:val="24"/>
          <w:szCs w:val="24"/>
        </w:rPr>
        <w:t xml:space="preserve">The pricing architecture</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433"/>
        <w:gridCol w:w="3557"/>
        <w:gridCol w:w="3370"/>
      </w:tblGrid>
      <w:tr>
        <w:trPr>
          <w:tblHeader/>
        </w:trPr>
        <w:tc>
          <w:tcPr>
            <w:tcW w:type="dxa" w:w="2433"/>
            <w:shd w:fill="14202C" w:val="clear"/>
            <w:tcMar>
              <w:top w:type="dxa" w:w="90"/>
              <w:left w:type="dxa" w:w="130"/>
              <w:bottom w:type="dxa" w:w="90"/>
              <w:right w:type="dxa" w:w="130"/>
            </w:tcMar>
            <w:vAlign w:val="center"/>
          </w:tcPr>
          <w:p>
            <w:pPr>
              <w:spacing w:after="0" w:line="252"/>
            </w:pPr>
            <w:r>
              <w:rPr>
                <w:b/>
                <w:bCs/>
                <w:color w:val="FFFFFF"/>
                <w:sz w:val="19"/>
                <w:szCs w:val="19"/>
              </w:rPr>
              <w:t xml:space="preserve">Product</w:t>
            </w:r>
          </w:p>
        </w:tc>
        <w:tc>
          <w:tcPr>
            <w:tcW w:type="dxa" w:w="3557"/>
            <w:shd w:fill="14202C" w:val="clear"/>
            <w:tcMar>
              <w:top w:type="dxa" w:w="90"/>
              <w:left w:type="dxa" w:w="130"/>
              <w:bottom w:type="dxa" w:w="90"/>
              <w:right w:type="dxa" w:w="130"/>
            </w:tcMar>
            <w:vAlign w:val="center"/>
          </w:tcPr>
          <w:p>
            <w:pPr>
              <w:spacing w:after="0" w:line="252"/>
            </w:pPr>
            <w:r>
              <w:rPr>
                <w:b/>
                <w:bCs/>
                <w:color w:val="FFFFFF"/>
                <w:sz w:val="19"/>
                <w:szCs w:val="19"/>
              </w:rPr>
              <w:t xml:space="preserve">Setup</w:t>
            </w:r>
          </w:p>
        </w:tc>
        <w:tc>
          <w:tcPr>
            <w:tcW w:type="dxa" w:w="3370"/>
            <w:shd w:fill="14202C" w:val="clear"/>
            <w:tcMar>
              <w:top w:type="dxa" w:w="90"/>
              <w:left w:type="dxa" w:w="130"/>
              <w:bottom w:type="dxa" w:w="90"/>
              <w:right w:type="dxa" w:w="130"/>
            </w:tcMar>
            <w:vAlign w:val="center"/>
          </w:tcPr>
          <w:p>
            <w:pPr>
              <w:spacing w:after="0" w:line="252"/>
            </w:pPr>
            <w:r>
              <w:rPr>
                <w:b/>
                <w:bCs/>
                <w:color w:val="FFFFFF"/>
                <w:sz w:val="19"/>
                <w:szCs w:val="19"/>
              </w:rPr>
              <w:t xml:space="preserve">Recurring</w:t>
            </w:r>
          </w:p>
        </w:tc>
      </w:tr>
      <w:tr>
        <w:tc>
          <w:tcPr>
            <w:tcW w:type="dxa" w:w="2433"/>
            <w:tcMar>
              <w:top w:type="dxa" w:w="90"/>
              <w:left w:type="dxa" w:w="130"/>
              <w:bottom w:type="dxa" w:w="90"/>
              <w:right w:type="dxa" w:w="130"/>
            </w:tcMar>
            <w:vAlign w:val="center"/>
          </w:tcPr>
          <w:p>
            <w:pPr>
              <w:spacing w:after="0" w:line="252"/>
            </w:pPr>
            <w:r>
              <w:rPr>
                <w:sz w:val="19"/>
                <w:szCs w:val="19"/>
              </w:rPr>
              <w:t xml:space="preserve">Website</w:t>
            </w:r>
          </w:p>
        </w:tc>
        <w:tc>
          <w:tcPr>
            <w:tcW w:type="dxa" w:w="3557"/>
            <w:tcMar>
              <w:top w:type="dxa" w:w="90"/>
              <w:left w:type="dxa" w:w="130"/>
              <w:bottom w:type="dxa" w:w="90"/>
              <w:right w:type="dxa" w:w="130"/>
            </w:tcMar>
            <w:vAlign w:val="center"/>
          </w:tcPr>
          <w:p>
            <w:pPr>
              <w:spacing w:after="0" w:line="252"/>
            </w:pPr>
            <w:r>
              <w:rPr>
                <w:sz w:val="19"/>
                <w:szCs w:val="19"/>
              </w:rPr>
              <w:t xml:space="preserve">$500 — everyone, no exceptions</w:t>
            </w:r>
          </w:p>
        </w:tc>
        <w:tc>
          <w:tcPr>
            <w:tcW w:type="dxa" w:w="3370"/>
            <w:tcMar>
              <w:top w:type="dxa" w:w="90"/>
              <w:left w:type="dxa" w:w="130"/>
              <w:bottom w:type="dxa" w:w="90"/>
              <w:right w:type="dxa" w:w="130"/>
            </w:tcMar>
            <w:vAlign w:val="center"/>
          </w:tcPr>
          <w:p>
            <w:pPr>
              <w:spacing w:after="0" w:line="252"/>
            </w:pPr>
            <w:r>
              <w:rPr>
                <w:sz w:val="19"/>
                <w:szCs w:val="19"/>
              </w:rPr>
              <w:t xml:space="preserve">$35 / month</w:t>
            </w:r>
          </w:p>
        </w:tc>
      </w:tr>
      <w:tr>
        <w:tc>
          <w:tcPr>
            <w:tcW w:type="dxa" w:w="2433"/>
            <w:shd w:fill="F7F5F0" w:val="clear"/>
            <w:tcMar>
              <w:top w:type="dxa" w:w="90"/>
              <w:left w:type="dxa" w:w="130"/>
              <w:bottom w:type="dxa" w:w="90"/>
              <w:right w:type="dxa" w:w="130"/>
            </w:tcMar>
            <w:vAlign w:val="center"/>
          </w:tcPr>
          <w:p>
            <w:pPr>
              <w:spacing w:after="0" w:line="252"/>
            </w:pPr>
            <w:r>
              <w:rPr>
                <w:sz w:val="19"/>
                <w:szCs w:val="19"/>
              </w:rPr>
              <w:t xml:space="preserve">AI Agent</w:t>
            </w:r>
          </w:p>
        </w:tc>
        <w:tc>
          <w:tcPr>
            <w:tcW w:type="dxa" w:w="3557"/>
            <w:shd w:fill="F7F5F0" w:val="clear"/>
            <w:tcMar>
              <w:top w:type="dxa" w:w="90"/>
              <w:left w:type="dxa" w:w="130"/>
              <w:bottom w:type="dxa" w:w="90"/>
              <w:right w:type="dxa" w:w="130"/>
            </w:tcMar>
            <w:vAlign w:val="center"/>
          </w:tcPr>
          <w:p>
            <w:pPr>
              <w:spacing w:after="0" w:line="252"/>
            </w:pPr>
            <w:r>
              <w:rPr>
                <w:sz w:val="19"/>
                <w:szCs w:val="19"/>
              </w:rPr>
              <w:t xml:space="preserve">$500 — every agent type</w:t>
            </w:r>
          </w:p>
        </w:tc>
        <w:tc>
          <w:tcPr>
            <w:tcW w:type="dxa" w:w="3370"/>
            <w:shd w:fill="F7F5F0" w:val="clear"/>
            <w:tcMar>
              <w:top w:type="dxa" w:w="90"/>
              <w:left w:type="dxa" w:w="130"/>
              <w:bottom w:type="dxa" w:w="90"/>
              <w:right w:type="dxa" w:w="130"/>
            </w:tcMar>
            <w:vAlign w:val="center"/>
          </w:tcPr>
          <w:p>
            <w:pPr>
              <w:spacing w:after="0" w:line="252"/>
            </w:pPr>
            <w:r>
              <w:rPr>
                <w:sz w:val="19"/>
                <w:szCs w:val="19"/>
              </w:rPr>
              <w:t xml:space="preserve">$75–$249 / month by type</w:t>
            </w:r>
          </w:p>
        </w:tc>
      </w:tr>
      <w:tr>
        <w:tc>
          <w:tcPr>
            <w:tcW w:type="dxa" w:w="2433"/>
            <w:tcMar>
              <w:top w:type="dxa" w:w="90"/>
              <w:left w:type="dxa" w:w="130"/>
              <w:bottom w:type="dxa" w:w="90"/>
              <w:right w:type="dxa" w:w="130"/>
            </w:tcMar>
            <w:vAlign w:val="center"/>
          </w:tcPr>
          <w:p>
            <w:pPr>
              <w:spacing w:after="0" w:line="252"/>
            </w:pPr>
            <w:r>
              <w:rPr>
                <w:sz w:val="19"/>
                <w:szCs w:val="19"/>
              </w:rPr>
              <w:t xml:space="preserve">Walkthrough video</w:t>
            </w:r>
          </w:p>
        </w:tc>
        <w:tc>
          <w:tcPr>
            <w:tcW w:type="dxa" w:w="3557"/>
            <w:tcMar>
              <w:top w:type="dxa" w:w="90"/>
              <w:left w:type="dxa" w:w="130"/>
              <w:bottom w:type="dxa" w:w="90"/>
              <w:right w:type="dxa" w:w="130"/>
            </w:tcMar>
            <w:vAlign w:val="center"/>
          </w:tcPr>
          <w:p>
            <w:pPr>
              <w:spacing w:after="0" w:line="252"/>
            </w:pPr>
            <w:r>
              <w:rPr>
                <w:sz w:val="19"/>
                <w:szCs w:val="19"/>
              </w:rPr>
              <w:t xml:space="preserve">$150 floor</w:t>
            </w:r>
          </w:p>
        </w:tc>
        <w:tc>
          <w:tcPr>
            <w:tcW w:type="dxa" w:w="3370"/>
            <w:tcMar>
              <w:top w:type="dxa" w:w="90"/>
              <w:left w:type="dxa" w:w="130"/>
              <w:bottom w:type="dxa" w:w="90"/>
              <w:right w:type="dxa" w:w="130"/>
            </w:tcMar>
            <w:vAlign w:val="center"/>
          </w:tcPr>
          <w:p>
            <w:pPr>
              <w:spacing w:after="0" w:line="252"/>
            </w:pPr>
            <w:r>
              <w:rPr>
                <w:sz w:val="19"/>
                <w:szCs w:val="19"/>
              </w:rPr>
              <w:t xml:space="preserve">Quoted per project</w:t>
            </w:r>
          </w:p>
        </w:tc>
      </w:tr>
      <w:tr>
        <w:tc>
          <w:tcPr>
            <w:tcW w:type="dxa" w:w="2433"/>
            <w:shd w:fill="F7F5F0" w:val="clear"/>
            <w:tcMar>
              <w:top w:type="dxa" w:w="90"/>
              <w:left w:type="dxa" w:w="130"/>
              <w:bottom w:type="dxa" w:w="90"/>
              <w:right w:type="dxa" w:w="130"/>
            </w:tcMar>
            <w:vAlign w:val="center"/>
          </w:tcPr>
          <w:p>
            <w:pPr>
              <w:spacing w:after="0" w:line="252"/>
            </w:pPr>
            <w:r>
              <w:rPr>
                <w:sz w:val="19"/>
                <w:szCs w:val="19"/>
              </w:rPr>
              <w:t xml:space="preserve">Social content</w:t>
            </w:r>
          </w:p>
        </w:tc>
        <w:tc>
          <w:tcPr>
            <w:tcW w:type="dxa" w:w="3557"/>
            <w:shd w:fill="F7F5F0" w:val="clear"/>
            <w:tcMar>
              <w:top w:type="dxa" w:w="90"/>
              <w:left w:type="dxa" w:w="130"/>
              <w:bottom w:type="dxa" w:w="90"/>
              <w:right w:type="dxa" w:w="130"/>
            </w:tcMar>
            <w:vAlign w:val="center"/>
          </w:tcPr>
          <w:p>
            <w:pPr>
              <w:spacing w:after="0" w:line="252"/>
            </w:pPr>
            <w:r>
              <w:rPr>
                <w:sz w:val="19"/>
                <w:szCs w:val="19"/>
              </w:rPr>
              <w:t xml:space="preserve">Flexible</w:t>
            </w:r>
          </w:p>
        </w:tc>
        <w:tc>
          <w:tcPr>
            <w:tcW w:type="dxa" w:w="3370"/>
            <w:shd w:fill="F7F5F0" w:val="clear"/>
            <w:tcMar>
              <w:top w:type="dxa" w:w="90"/>
              <w:left w:type="dxa" w:w="130"/>
              <w:bottom w:type="dxa" w:w="90"/>
              <w:right w:type="dxa" w:w="130"/>
            </w:tcMar>
            <w:vAlign w:val="center"/>
          </w:tcPr>
          <w:p>
            <w:pPr>
              <w:spacing w:after="0" w:line="252"/>
            </w:pPr>
            <w:r>
              <w:rPr>
                <w:sz w:val="19"/>
                <w:szCs w:val="19"/>
              </w:rPr>
              <w:t xml:space="preserve">Quoted per batch</w:t>
            </w:r>
          </w:p>
        </w:tc>
      </w:tr>
    </w:tbl>
    <w:p>
      <w:pPr>
        <w:spacing w:after="180"/>
      </w:pPr>
      <w:r>
        <w:t xml:space="preserve"/>
      </w:r>
    </w:p>
    <w:p>
      <w:pPr>
        <w:spacing w:after="140" w:line="276"/>
      </w:pPr>
      <w:r>
        <w:rPr>
          <w:b/>
          <w:bCs/>
          <w:sz w:val="21"/>
          <w:szCs w:val="21"/>
        </w:rPr>
        <w:t xml:space="preserve">Everything starts at $500. </w:t>
      </w:r>
      <w:r>
        <w:rPr>
          <w:sz w:val="21"/>
          <w:szCs w:val="21"/>
        </w:rPr>
        <w:t xml:space="preserve">That is now the brand’s single clearest sales message. It removes negotiation, makes the offer instantly legible to a busy owner, and lets one operator sell three product lines without three pricing conversations.</w:t>
      </w:r>
    </w:p>
    <w:p>
      <w:pPr>
        <w:pStyle w:val="Heading2"/>
        <w:spacing w:after="100" w:before="280"/>
      </w:pPr>
      <w:r>
        <w:rPr>
          <w:rFonts w:ascii="Georgia" w:cs="Georgia" w:eastAsia="Georgia" w:hAnsi="Georgia"/>
          <w:b/>
          <w:bCs/>
          <w:color w:val="3D6B6B"/>
          <w:sz w:val="24"/>
          <w:szCs w:val="24"/>
        </w:rPr>
        <w:t xml:space="preserve">The strategic shift this revision makes</w:t>
      </w:r>
    </w:p>
    <w:p>
      <w:pPr>
        <w:spacing w:after="140" w:line="276"/>
      </w:pPr>
      <w:r>
        <w:rPr>
          <w:b/>
          <w:bCs/>
          <w:sz w:val="21"/>
          <w:szCs w:val="21"/>
        </w:rPr>
        <w:t xml:space="preserve">Agents change what this business is. </w:t>
      </w:r>
      <w:r>
        <w:rPr>
          <w:sz w:val="21"/>
          <w:szCs w:val="21"/>
        </w:rPr>
        <w:t xml:space="preserve">A website client pays $35/month. An agent client pays $75–$249/month for a comparable amount of support labour. The agent line therefore produces roughly </w:t>
      </w:r>
      <w:r>
        <w:rPr>
          <w:b/>
          <w:bCs/>
          <w:sz w:val="21"/>
          <w:szCs w:val="21"/>
        </w:rPr>
        <w:t xml:space="preserve">four to seven times the recurring revenue per hour of founder time</w:t>
      </w:r>
      <w:r>
        <w:rPr>
          <w:sz w:val="21"/>
          <w:szCs w:val="21"/>
        </w:rPr>
        <w:t xml:space="preserve"> that the website line does.</w:t>
      </w:r>
    </w:p>
    <w:tbl>
      <w:tblPr>
        <w:tblW w:type="dxa" w:w="9360"/>
        <w:tblBorders>
          <w:top w:val="none"/>
          <w:left w:val="single" w:color="3D6B6B" w:sz="18"/>
          <w:bottom w:val="none"/>
          <w:right w:val="none"/>
          <w:insideH w:val="none"/>
          <w:insideV w:val="none"/>
        </w:tblBorders>
      </w:tblPr>
      <w:tblGrid>
        <w:gridCol w:w="9360"/>
      </w:tblGrid>
      <w:tr>
        <w:tc>
          <w:tcPr>
            <w:tcW w:type="dxa" w:w="9360"/>
            <w:shd w:fill="F7F5F0" w:val="clear"/>
            <w:tcMar>
              <w:top w:type="dxa" w:w="160"/>
              <w:left w:type="dxa" w:w="200"/>
              <w:bottom w:type="dxa" w:w="160"/>
              <w:right w:type="dxa" w:w="200"/>
            </w:tcMar>
          </w:tcPr>
          <w:p>
            <w:pPr>
              <w:spacing w:after="60"/>
            </w:pPr>
            <w:r>
              <w:rPr>
                <w:b/>
                <w:bCs/>
                <w:color w:val="14202C"/>
                <w:sz w:val="21"/>
                <w:szCs w:val="21"/>
              </w:rPr>
              <w:t xml:space="preserve">The core recommendation</w:t>
            </w:r>
          </w:p>
          <w:p>
            <w:pPr>
              <w:spacing w:after="0" w:line="276"/>
            </w:pPr>
            <w:r>
              <w:rPr>
                <w:color w:val="2E3A45"/>
                <w:sz w:val="20"/>
                <w:szCs w:val="20"/>
              </w:rPr>
              <w:t xml:space="preserve">Reposition the $500 website as the </w:t>
            </w:r>
            <w:r>
              <w:rPr>
                <w:b/>
                <w:bCs/>
                <w:color w:val="2E3A45"/>
                <w:sz w:val="20"/>
                <w:szCs w:val="20"/>
              </w:rPr>
              <w:t xml:space="preserve">front door</w:t>
            </w:r>
            <w:r>
              <w:rPr>
                <w:color w:val="2E3A45"/>
                <w:sz w:val="20"/>
                <w:szCs w:val="20"/>
              </w:rPr>
              <w:t xml:space="preserve"> and the agent retainer as the </w:t>
            </w:r>
            <w:r>
              <w:rPr>
                <w:b/>
                <w:bCs/>
                <w:color w:val="2E3A45"/>
                <w:sz w:val="20"/>
                <w:szCs w:val="20"/>
              </w:rPr>
              <w:t xml:space="preserve">profit engine</w:t>
            </w:r>
            <w:r>
              <w:rPr>
                <w:color w:val="2E3A45"/>
                <w:sz w:val="20"/>
                <w:szCs w:val="20"/>
              </w:rPr>
              <w:t xml:space="preserve">. Keep selling one website a week — it is the best trust-builder and lead source in the business — but treat every website sale as an agent lead. </w:t>
            </w:r>
            <w:r>
              <w:rPr>
                <w:color w:val="2E3A45"/>
                <w:sz w:val="20"/>
                <w:szCs w:val="20"/>
              </w:rPr>
              <w:t xml:space="preserve">Attaching an agent to 35% of website clients roughly </w:t>
            </w:r>
            <w:r>
              <w:rPr>
                <w:b/>
                <w:bCs/>
                <w:color w:val="2E3A45"/>
                <w:sz w:val="20"/>
                <w:szCs w:val="20"/>
              </w:rPr>
              <w:t xml:space="preserve">doubles Year-1 revenue with a fraction of the additional acquisition effort</w:t>
            </w:r>
            <w:r>
              <w:rPr>
                <w:color w:val="2E3A45"/>
                <w:sz w:val="20"/>
                <w:szCs w:val="20"/>
              </w:rPr>
              <w:t xml:space="preserve">, because the hardest part — earning the trust of a sceptical local owner — has already been paid for.</w:t>
            </w:r>
          </w:p>
        </w:tc>
      </w:tr>
    </w:tbl>
    <w:p>
      <w:pPr>
        <w:spacing w:after="140" w:line="276"/>
      </w:pPr>
      <w:r>
        <w:rPr>
          <w:sz w:val="21"/>
          <w:szCs w:val="21"/>
        </w:rPr>
        <w:t xml:space="preserve">Market data supports the timing. Agencies currently bill clients roughly $297–$497/month per agent, with chatbot resale commonly $99–$299/month, and agency setup fees typically running $500–$3,000. A $500 setup with a $75–$249 monthly sits deliberately at the accessible floor of that market — the same strategic position the $500 website occupies.</w:t>
      </w:r>
    </w:p>
    <w:p>
      <w:pPr>
        <w:pStyle w:val="Heading2"/>
        <w:spacing w:after="100" w:before="280"/>
      </w:pPr>
      <w:r>
        <w:rPr>
          <w:rFonts w:ascii="Georgia" w:cs="Georgia" w:eastAsia="Georgia" w:hAnsi="Georgia"/>
          <w:b/>
          <w:bCs/>
          <w:color w:val="3D6B6B"/>
          <w:sz w:val="24"/>
          <w:szCs w:val="24"/>
        </w:rPr>
        <w:t xml:space="preserve">Year 1 outcome (base case)</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5990"/>
        <w:gridCol w:w="3370"/>
      </w:tblGrid>
      <w:tr>
        <w:trPr>
          <w:tblHeader/>
        </w:trPr>
        <w:tc>
          <w:tcPr>
            <w:tcW w:type="dxa" w:w="5990"/>
            <w:shd w:fill="14202C" w:val="clear"/>
            <w:tcMar>
              <w:top w:type="dxa" w:w="90"/>
              <w:left w:type="dxa" w:w="130"/>
              <w:bottom w:type="dxa" w:w="90"/>
              <w:right w:type="dxa" w:w="130"/>
            </w:tcMar>
            <w:vAlign w:val="center"/>
          </w:tcPr>
          <w:p>
            <w:pPr>
              <w:spacing w:after="0" w:line="252"/>
            </w:pPr>
            <w:r>
              <w:rPr>
                <w:b/>
                <w:bCs/>
                <w:color w:val="FFFFFF"/>
                <w:sz w:val="19"/>
                <w:szCs w:val="19"/>
              </w:rPr>
              <w:t xml:space="preserve">Line</w:t>
            </w:r>
          </w:p>
        </w:tc>
        <w:tc>
          <w:tcPr>
            <w:tcW w:type="dxa" w:w="3370"/>
            <w:shd w:fill="14202C" w:val="clear"/>
            <w:tcMar>
              <w:top w:type="dxa" w:w="90"/>
              <w:left w:type="dxa" w:w="130"/>
              <w:bottom w:type="dxa" w:w="90"/>
              <w:right w:type="dxa" w:w="130"/>
            </w:tcMar>
            <w:vAlign w:val="center"/>
          </w:tcPr>
          <w:p>
            <w:pPr>
              <w:spacing w:after="0" w:line="252"/>
            </w:pPr>
            <w:r>
              <w:rPr>
                <w:b/>
                <w:bCs/>
                <w:color w:val="FFFFFF"/>
                <w:sz w:val="19"/>
                <w:szCs w:val="19"/>
              </w:rPr>
              <w:t xml:space="preserve">Year 1 revenue</w:t>
            </w:r>
          </w:p>
        </w:tc>
      </w:tr>
      <w:tr>
        <w:tc>
          <w:tcPr>
            <w:tcW w:type="dxa" w:w="5990"/>
            <w:tcMar>
              <w:top w:type="dxa" w:w="90"/>
              <w:left w:type="dxa" w:w="130"/>
              <w:bottom w:type="dxa" w:w="90"/>
              <w:right w:type="dxa" w:w="130"/>
            </w:tcMar>
            <w:vAlign w:val="center"/>
          </w:tcPr>
          <w:p>
            <w:pPr>
              <w:spacing w:after="0" w:line="252"/>
            </w:pPr>
            <w:r>
              <w:rPr>
                <w:sz w:val="19"/>
                <w:szCs w:val="19"/>
              </w:rPr>
              <w:t xml:space="preserve">Website setup fees (35 clients)</w:t>
            </w:r>
          </w:p>
        </w:tc>
        <w:tc>
          <w:tcPr>
            <w:tcW w:type="dxa" w:w="3370"/>
            <w:tcMar>
              <w:top w:type="dxa" w:w="90"/>
              <w:left w:type="dxa" w:w="130"/>
              <w:bottom w:type="dxa" w:w="90"/>
              <w:right w:type="dxa" w:w="130"/>
            </w:tcMar>
            <w:vAlign w:val="center"/>
          </w:tcPr>
          <w:p>
            <w:pPr>
              <w:spacing w:after="0" w:line="252"/>
            </w:pPr>
            <w:r>
              <w:rPr>
                <w:sz w:val="19"/>
                <w:szCs w:val="19"/>
              </w:rPr>
              <w:t xml:space="preserve">$17,500</w:t>
            </w:r>
          </w:p>
        </w:tc>
      </w:tr>
      <w:tr>
        <w:tc>
          <w:tcPr>
            <w:tcW w:type="dxa" w:w="5990"/>
            <w:shd w:fill="F7F5F0" w:val="clear"/>
            <w:tcMar>
              <w:top w:type="dxa" w:w="90"/>
              <w:left w:type="dxa" w:w="130"/>
              <w:bottom w:type="dxa" w:w="90"/>
              <w:right w:type="dxa" w:w="130"/>
            </w:tcMar>
            <w:vAlign w:val="center"/>
          </w:tcPr>
          <w:p>
            <w:pPr>
              <w:spacing w:after="0" w:line="252"/>
            </w:pPr>
            <w:r>
              <w:rPr>
                <w:sz w:val="19"/>
                <w:szCs w:val="19"/>
              </w:rPr>
              <w:t xml:space="preserve">Website recurring</w:t>
            </w:r>
          </w:p>
        </w:tc>
        <w:tc>
          <w:tcPr>
            <w:tcW w:type="dxa" w:w="3370"/>
            <w:shd w:fill="F7F5F0" w:val="clear"/>
            <w:tcMar>
              <w:top w:type="dxa" w:w="90"/>
              <w:left w:type="dxa" w:w="130"/>
              <w:bottom w:type="dxa" w:w="90"/>
              <w:right w:type="dxa" w:w="130"/>
            </w:tcMar>
            <w:vAlign w:val="center"/>
          </w:tcPr>
          <w:p>
            <w:pPr>
              <w:spacing w:after="0" w:line="252"/>
            </w:pPr>
            <w:r>
              <w:rPr>
                <w:sz w:val="19"/>
                <w:szCs w:val="19"/>
              </w:rPr>
              <w:t xml:space="preserve">$7,245</w:t>
            </w:r>
          </w:p>
        </w:tc>
      </w:tr>
      <w:tr>
        <w:tc>
          <w:tcPr>
            <w:tcW w:type="dxa" w:w="5990"/>
            <w:tcMar>
              <w:top w:type="dxa" w:w="90"/>
              <w:left w:type="dxa" w:w="130"/>
              <w:bottom w:type="dxa" w:w="90"/>
              <w:right w:type="dxa" w:w="130"/>
            </w:tcMar>
            <w:vAlign w:val="center"/>
          </w:tcPr>
          <w:p>
            <w:pPr>
              <w:spacing w:after="0" w:line="252"/>
            </w:pPr>
            <w:r>
              <w:rPr>
                <w:sz w:val="19"/>
                <w:szCs w:val="19"/>
              </w:rPr>
              <w:t xml:space="preserve">Agent setup fees (12 clients)</w:t>
            </w:r>
          </w:p>
        </w:tc>
        <w:tc>
          <w:tcPr>
            <w:tcW w:type="dxa" w:w="3370"/>
            <w:tcMar>
              <w:top w:type="dxa" w:w="90"/>
              <w:left w:type="dxa" w:w="130"/>
              <w:bottom w:type="dxa" w:w="90"/>
              <w:right w:type="dxa" w:w="130"/>
            </w:tcMar>
            <w:vAlign w:val="center"/>
          </w:tcPr>
          <w:p>
            <w:pPr>
              <w:spacing w:after="0" w:line="252"/>
            </w:pPr>
            <w:r>
              <w:rPr>
                <w:sz w:val="19"/>
                <w:szCs w:val="19"/>
              </w:rPr>
              <w:t xml:space="preserve">$6,000</w:t>
            </w:r>
          </w:p>
        </w:tc>
      </w:tr>
      <w:tr>
        <w:tc>
          <w:tcPr>
            <w:tcW w:type="dxa" w:w="5990"/>
            <w:shd w:fill="F7F5F0" w:val="clear"/>
            <w:tcMar>
              <w:top w:type="dxa" w:w="90"/>
              <w:left w:type="dxa" w:w="130"/>
              <w:bottom w:type="dxa" w:w="90"/>
              <w:right w:type="dxa" w:w="130"/>
            </w:tcMar>
            <w:vAlign w:val="center"/>
          </w:tcPr>
          <w:p>
            <w:pPr>
              <w:spacing w:after="0" w:line="252"/>
            </w:pPr>
            <w:r>
              <w:rPr>
                <w:sz w:val="19"/>
                <w:szCs w:val="19"/>
              </w:rPr>
              <w:t xml:space="preserve">Agent recurring</w:t>
            </w:r>
          </w:p>
        </w:tc>
        <w:tc>
          <w:tcPr>
            <w:tcW w:type="dxa" w:w="3370"/>
            <w:shd w:fill="F7F5F0" w:val="clear"/>
            <w:tcMar>
              <w:top w:type="dxa" w:w="90"/>
              <w:left w:type="dxa" w:w="130"/>
              <w:bottom w:type="dxa" w:w="90"/>
              <w:right w:type="dxa" w:w="130"/>
            </w:tcMar>
            <w:vAlign w:val="center"/>
          </w:tcPr>
          <w:p>
            <w:pPr>
              <w:spacing w:after="0" w:line="252"/>
            </w:pPr>
            <w:r>
              <w:rPr>
                <w:sz w:val="19"/>
                <w:szCs w:val="19"/>
              </w:rPr>
              <w:t xml:space="preserve">$6,875</w:t>
            </w:r>
          </w:p>
        </w:tc>
      </w:tr>
      <w:tr>
        <w:tc>
          <w:tcPr>
            <w:tcW w:type="dxa" w:w="5990"/>
            <w:tcMar>
              <w:top w:type="dxa" w:w="90"/>
              <w:left w:type="dxa" w:w="130"/>
              <w:bottom w:type="dxa" w:w="90"/>
              <w:right w:type="dxa" w:w="130"/>
            </w:tcMar>
            <w:vAlign w:val="center"/>
          </w:tcPr>
          <w:p>
            <w:pPr>
              <w:spacing w:after="0" w:line="252"/>
            </w:pPr>
            <w:r>
              <w:rPr>
                <w:sz w:val="19"/>
                <w:szCs w:val="19"/>
              </w:rPr>
              <w:t xml:space="preserve">Digital content (opportunistic)</w:t>
            </w:r>
          </w:p>
        </w:tc>
        <w:tc>
          <w:tcPr>
            <w:tcW w:type="dxa" w:w="3370"/>
            <w:tcMar>
              <w:top w:type="dxa" w:w="90"/>
              <w:left w:type="dxa" w:w="130"/>
              <w:bottom w:type="dxa" w:w="90"/>
              <w:right w:type="dxa" w:w="130"/>
            </w:tcMar>
            <w:vAlign w:val="center"/>
          </w:tcPr>
          <w:p>
            <w:pPr>
              <w:spacing w:after="0" w:line="252"/>
            </w:pPr>
            <w:r>
              <w:rPr>
                <w:sz w:val="19"/>
                <w:szCs w:val="19"/>
              </w:rPr>
              <w:t xml:space="preserve">$1,500</w:t>
            </w:r>
          </w:p>
        </w:tc>
      </w:tr>
      <w:tr>
        <w:tc>
          <w:tcPr>
            <w:tcW w:type="dxa" w:w="5990"/>
            <w:shd w:fill="F7F5F0" w:val="clear"/>
            <w:tcMar>
              <w:top w:type="dxa" w:w="90"/>
              <w:left w:type="dxa" w:w="130"/>
              <w:bottom w:type="dxa" w:w="90"/>
              <w:right w:type="dxa" w:w="130"/>
            </w:tcMar>
            <w:vAlign w:val="center"/>
          </w:tcPr>
          <w:p>
            <w:pPr>
              <w:spacing w:after="0" w:line="252"/>
            </w:pPr>
            <w:r>
              <w:rPr>
                <w:sz w:val="19"/>
                <w:szCs w:val="19"/>
              </w:rPr>
              <w:t xml:space="preserve">Gross revenue</w:t>
            </w:r>
          </w:p>
        </w:tc>
        <w:tc>
          <w:tcPr>
            <w:tcW w:type="dxa" w:w="3370"/>
            <w:shd w:fill="F7F5F0" w:val="clear"/>
            <w:tcMar>
              <w:top w:type="dxa" w:w="90"/>
              <w:left w:type="dxa" w:w="130"/>
              <w:bottom w:type="dxa" w:w="90"/>
              <w:right w:type="dxa" w:w="130"/>
            </w:tcMar>
            <w:vAlign w:val="center"/>
          </w:tcPr>
          <w:p>
            <w:pPr>
              <w:spacing w:after="0" w:line="252"/>
            </w:pPr>
            <w:r>
              <w:rPr>
                <w:sz w:val="19"/>
                <w:szCs w:val="19"/>
              </w:rPr>
              <w:t xml:space="preserve">$39,120</w:t>
            </w:r>
          </w:p>
        </w:tc>
      </w:tr>
      <w:tr>
        <w:tc>
          <w:tcPr>
            <w:tcW w:type="dxa" w:w="5990"/>
            <w:tcMar>
              <w:top w:type="dxa" w:w="90"/>
              <w:left w:type="dxa" w:w="130"/>
              <w:bottom w:type="dxa" w:w="90"/>
              <w:right w:type="dxa" w:w="130"/>
            </w:tcMar>
            <w:vAlign w:val="center"/>
          </w:tcPr>
          <w:p>
            <w:pPr>
              <w:spacing w:after="0" w:line="252"/>
            </w:pPr>
            <w:r>
              <w:rPr>
                <w:sz w:val="19"/>
                <w:szCs w:val="19"/>
              </w:rPr>
              <w:t xml:space="preserve">Exit MRR (month 12)</w:t>
            </w:r>
          </w:p>
        </w:tc>
        <w:tc>
          <w:tcPr>
            <w:tcW w:type="dxa" w:w="3370"/>
            <w:tcMar>
              <w:top w:type="dxa" w:w="90"/>
              <w:left w:type="dxa" w:w="130"/>
              <w:bottom w:type="dxa" w:w="90"/>
              <w:right w:type="dxa" w:w="130"/>
            </w:tcMar>
            <w:vAlign w:val="center"/>
          </w:tcPr>
          <w:p>
            <w:pPr>
              <w:spacing w:after="0" w:line="252"/>
            </w:pPr>
            <w:r>
              <w:rPr>
                <w:sz w:val="19"/>
                <w:szCs w:val="19"/>
              </w:rPr>
              <w:t xml:space="preserve">$2,725 / month</w:t>
            </w:r>
          </w:p>
        </w:tc>
      </w:tr>
    </w:tbl>
    <w:p>
      <w:pPr>
        <w:spacing w:after="160"/>
      </w:pPr>
      <w:r>
        <w:t xml:space="preserve"/>
      </w:r>
    </w:p>
    <w:p>
      <w:pPr>
        <w:spacing w:after="140" w:line="276"/>
      </w:pPr>
      <w:r>
        <w:rPr>
          <w:b/>
          <w:bCs/>
          <w:sz w:val="21"/>
          <w:szCs w:val="21"/>
        </w:rPr>
        <w:t xml:space="preserve">Honest capacity note: </w:t>
      </w:r>
      <w:r>
        <w:rPr>
          <w:sz w:val="21"/>
          <w:szCs w:val="21"/>
        </w:rPr>
        <w:t xml:space="preserve">adding agents does not add hours out of nowhere. Agent support runs heavier than website support — roughly 30–45 minutes per client per month versus 20. This plan therefore recommends that agents </w:t>
      </w:r>
      <w:r>
        <w:rPr>
          <w:b/>
          <w:bCs/>
          <w:sz w:val="21"/>
          <w:szCs w:val="21"/>
        </w:rPr>
        <w:t xml:space="preserve">displace</w:t>
      </w:r>
      <w:r>
        <w:rPr>
          <w:sz w:val="21"/>
          <w:szCs w:val="21"/>
        </w:rPr>
        <w:t xml:space="preserve"> digital content work rather than stack on top of it. Content becomes genuinely rare and opportunistic.</w:t>
      </w:r>
    </w:p>
    <w:p>
      <w:pPr>
        <w:pStyle w:val="Heading1"/>
        <w:pBdr>
          <w:bottom w:val="single" w:color="6B87A8" w:sz="8" w:space="6"/>
        </w:pBdr>
        <w:spacing w:after="160" w:before="400"/>
      </w:pPr>
      <w:r>
        <w:rPr>
          <w:rFonts w:ascii="Georgia" w:cs="Georgia" w:eastAsia="Georgia" w:hAnsi="Georgia"/>
          <w:b/>
          <w:bCs/>
          <w:color w:val="14202C"/>
          <w:sz w:val="30"/>
          <w:szCs w:val="30"/>
        </w:rPr>
        <w:t xml:space="preserve">2. Company Overview</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808"/>
        <w:gridCol w:w="6552"/>
      </w:tblGrid>
      <w:tr>
        <w:tc>
          <w:tcPr>
            <w:tcW w:type="dxa" w:w="2808"/>
            <w:tcMar>
              <w:top w:type="dxa" w:w="90"/>
              <w:left w:type="dxa" w:w="130"/>
              <w:bottom w:type="dxa" w:w="90"/>
              <w:right w:type="dxa" w:w="130"/>
            </w:tcMar>
            <w:vAlign w:val="center"/>
          </w:tcPr>
          <w:p>
            <w:pPr>
              <w:spacing w:after="0" w:line="252"/>
            </w:pPr>
            <w:r>
              <w:rPr>
                <w:sz w:val="19"/>
                <w:szCs w:val="19"/>
              </w:rPr>
              <w:t xml:space="preserve">Legal name</w:t>
            </w:r>
          </w:p>
        </w:tc>
        <w:tc>
          <w:tcPr>
            <w:tcW w:type="dxa" w:w="6552"/>
            <w:tcMar>
              <w:top w:type="dxa" w:w="90"/>
              <w:left w:type="dxa" w:w="130"/>
              <w:bottom w:type="dxa" w:w="90"/>
              <w:right w:type="dxa" w:w="130"/>
            </w:tcMar>
            <w:vAlign w:val="center"/>
          </w:tcPr>
          <w:p>
            <w:pPr>
              <w:spacing w:after="0" w:line="252"/>
            </w:pPr>
            <w:r>
              <w:rPr>
                <w:sz w:val="19"/>
                <w:szCs w:val="19"/>
              </w:rPr>
              <w:t xml:space="preserve">Aex Meridian, LLC</w:t>
            </w:r>
          </w:p>
        </w:tc>
      </w:tr>
      <w:tr>
        <w:tc>
          <w:tcPr>
            <w:tcW w:type="dxa" w:w="2808"/>
            <w:shd w:fill="F7F5F0" w:val="clear"/>
            <w:tcMar>
              <w:top w:type="dxa" w:w="90"/>
              <w:left w:type="dxa" w:w="130"/>
              <w:bottom w:type="dxa" w:w="90"/>
              <w:right w:type="dxa" w:w="130"/>
            </w:tcMar>
            <w:vAlign w:val="center"/>
          </w:tcPr>
          <w:p>
            <w:pPr>
              <w:spacing w:after="0" w:line="252"/>
            </w:pPr>
            <w:r>
              <w:rPr>
                <w:sz w:val="19"/>
                <w:szCs w:val="19"/>
              </w:rPr>
              <w:t xml:space="preserve">Structure</w:t>
            </w:r>
          </w:p>
        </w:tc>
        <w:tc>
          <w:tcPr>
            <w:tcW w:type="dxa" w:w="6552"/>
            <w:shd w:fill="F7F5F0" w:val="clear"/>
            <w:tcMar>
              <w:top w:type="dxa" w:w="90"/>
              <w:left w:type="dxa" w:w="130"/>
              <w:bottom w:type="dxa" w:w="90"/>
              <w:right w:type="dxa" w:w="130"/>
            </w:tcMar>
            <w:vAlign w:val="center"/>
          </w:tcPr>
          <w:p>
            <w:pPr>
              <w:spacing w:after="0" w:line="252"/>
            </w:pPr>
            <w:r>
              <w:rPr>
                <w:sz w:val="19"/>
                <w:szCs w:val="19"/>
              </w:rPr>
              <w:t xml:space="preserve">Colorado single-member LLC (disregarded entity, federal)</w:t>
            </w:r>
          </w:p>
        </w:tc>
      </w:tr>
      <w:tr>
        <w:tc>
          <w:tcPr>
            <w:tcW w:type="dxa" w:w="2808"/>
            <w:tcMar>
              <w:top w:type="dxa" w:w="90"/>
              <w:left w:type="dxa" w:w="130"/>
              <w:bottom w:type="dxa" w:w="90"/>
              <w:right w:type="dxa" w:w="130"/>
            </w:tcMar>
            <w:vAlign w:val="center"/>
          </w:tcPr>
          <w:p>
            <w:pPr>
              <w:spacing w:after="0" w:line="252"/>
            </w:pPr>
            <w:r>
              <w:rPr>
                <w:sz w:val="19"/>
                <w:szCs w:val="19"/>
              </w:rPr>
              <w:t xml:space="preserve">Founder / sole member</w:t>
            </w:r>
          </w:p>
        </w:tc>
        <w:tc>
          <w:tcPr>
            <w:tcW w:type="dxa" w:w="6552"/>
            <w:tcMar>
              <w:top w:type="dxa" w:w="90"/>
              <w:left w:type="dxa" w:w="130"/>
              <w:bottom w:type="dxa" w:w="90"/>
              <w:right w:type="dxa" w:w="130"/>
            </w:tcMar>
            <w:vAlign w:val="center"/>
          </w:tcPr>
          <w:p>
            <w:pPr>
              <w:spacing w:after="0" w:line="252"/>
            </w:pPr>
            <w:r>
              <w:rPr>
                <w:sz w:val="19"/>
                <w:szCs w:val="19"/>
              </w:rPr>
              <w:t xml:space="preserve">Caleb Aex</w:t>
            </w:r>
          </w:p>
        </w:tc>
      </w:tr>
      <w:tr>
        <w:tc>
          <w:tcPr>
            <w:tcW w:type="dxa" w:w="2808"/>
            <w:shd w:fill="F7F5F0" w:val="clear"/>
            <w:tcMar>
              <w:top w:type="dxa" w:w="90"/>
              <w:left w:type="dxa" w:w="130"/>
              <w:bottom w:type="dxa" w:w="90"/>
              <w:right w:type="dxa" w:w="130"/>
            </w:tcMar>
            <w:vAlign w:val="center"/>
          </w:tcPr>
          <w:p>
            <w:pPr>
              <w:spacing w:after="0" w:line="252"/>
            </w:pPr>
            <w:r>
              <w:rPr>
                <w:sz w:val="19"/>
                <w:szCs w:val="19"/>
              </w:rPr>
              <w:t xml:space="preserve">Locations</w:t>
            </w:r>
          </w:p>
        </w:tc>
        <w:tc>
          <w:tcPr>
            <w:tcW w:type="dxa" w:w="6552"/>
            <w:shd w:fill="F7F5F0" w:val="clear"/>
            <w:tcMar>
              <w:top w:type="dxa" w:w="90"/>
              <w:left w:type="dxa" w:w="130"/>
              <w:bottom w:type="dxa" w:w="90"/>
              <w:right w:type="dxa" w:w="130"/>
            </w:tcMar>
            <w:vAlign w:val="center"/>
          </w:tcPr>
          <w:p>
            <w:pPr>
              <w:spacing w:after="0" w:line="252"/>
            </w:pPr>
            <w:r>
              <w:rPr>
                <w:sz w:val="19"/>
                <w:szCs w:val="19"/>
              </w:rPr>
              <w:t xml:space="preserve">Spokane, WA (school year) / Highlands Ranch, CO (summer)</w:t>
            </w:r>
          </w:p>
        </w:tc>
      </w:tr>
      <w:tr>
        <w:tc>
          <w:tcPr>
            <w:tcW w:type="dxa" w:w="2808"/>
            <w:tcMar>
              <w:top w:type="dxa" w:w="90"/>
              <w:left w:type="dxa" w:w="130"/>
              <w:bottom w:type="dxa" w:w="90"/>
              <w:right w:type="dxa" w:w="130"/>
            </w:tcMar>
            <w:vAlign w:val="center"/>
          </w:tcPr>
          <w:p>
            <w:pPr>
              <w:spacing w:after="0" w:line="252"/>
            </w:pPr>
            <w:r>
              <w:rPr>
                <w:sz w:val="19"/>
                <w:szCs w:val="19"/>
              </w:rPr>
              <w:t xml:space="preserve">Stage</w:t>
            </w:r>
          </w:p>
        </w:tc>
        <w:tc>
          <w:tcPr>
            <w:tcW w:type="dxa" w:w="6552"/>
            <w:tcMar>
              <w:top w:type="dxa" w:w="90"/>
              <w:left w:type="dxa" w:w="130"/>
              <w:bottom w:type="dxa" w:w="90"/>
              <w:right w:type="dxa" w:w="130"/>
            </w:tcMar>
            <w:vAlign w:val="center"/>
          </w:tcPr>
          <w:p>
            <w:pPr>
              <w:spacing w:after="0" w:line="252"/>
            </w:pPr>
            <w:r>
              <w:rPr>
                <w:sz w:val="19"/>
                <w:szCs w:val="19"/>
              </w:rPr>
              <w:t xml:space="preserve">Pre-revenue / early revenue, Year 1</w:t>
            </w:r>
          </w:p>
        </w:tc>
      </w:tr>
      <w:tr>
        <w:tc>
          <w:tcPr>
            <w:tcW w:type="dxa" w:w="2808"/>
            <w:shd w:fill="F7F5F0" w:val="clear"/>
            <w:tcMar>
              <w:top w:type="dxa" w:w="90"/>
              <w:left w:type="dxa" w:w="130"/>
              <w:bottom w:type="dxa" w:w="90"/>
              <w:right w:type="dxa" w:w="130"/>
            </w:tcMar>
            <w:vAlign w:val="center"/>
          </w:tcPr>
          <w:p>
            <w:pPr>
              <w:spacing w:after="0" w:line="252"/>
            </w:pPr>
            <w:r>
              <w:rPr>
                <w:sz w:val="19"/>
                <w:szCs w:val="19"/>
              </w:rPr>
              <w:t xml:space="preserve">Available time</w:t>
            </w:r>
          </w:p>
        </w:tc>
        <w:tc>
          <w:tcPr>
            <w:tcW w:type="dxa" w:w="6552"/>
            <w:shd w:fill="F7F5F0" w:val="clear"/>
            <w:tcMar>
              <w:top w:type="dxa" w:w="90"/>
              <w:left w:type="dxa" w:w="130"/>
              <w:bottom w:type="dxa" w:w="90"/>
              <w:right w:type="dxa" w:w="130"/>
            </w:tcMar>
            <w:vAlign w:val="center"/>
          </w:tcPr>
          <w:p>
            <w:pPr>
              <w:spacing w:after="0" w:line="252"/>
            </w:pPr>
            <w:r>
              <w:rPr>
                <w:sz w:val="19"/>
                <w:szCs w:val="19"/>
              </w:rPr>
              <w:t xml:space="preserve">Under 10 hours per week during term</w:t>
            </w:r>
          </w:p>
        </w:tc>
      </w:tr>
    </w:tbl>
    <w:p>
      <w:pPr>
        <w:spacing w:after="180"/>
      </w:pPr>
      <w:r>
        <w:t xml:space="preserve"/>
      </w:r>
    </w:p>
    <w:p>
      <w:pPr>
        <w:spacing w:after="140" w:line="276"/>
      </w:pPr>
      <w:r>
        <w:rPr>
          <w:b/>
          <w:bCs/>
          <w:sz w:val="21"/>
          <w:szCs w:val="21"/>
        </w:rPr>
        <w:t xml:space="preserve">Mission. </w:t>
      </w:r>
      <w:r>
        <w:rPr>
          <w:sz w:val="21"/>
          <w:szCs w:val="21"/>
        </w:rPr>
        <w:t xml:space="preserve">Give small local businesses the website, the AI agent, and the content they need to compete — built and maintained for them, so they never have to learn a tool or touch a dashboard.</w:t>
      </w:r>
    </w:p>
    <w:p>
      <w:pPr>
        <w:spacing w:after="140" w:line="276"/>
      </w:pPr>
      <w:r>
        <w:rPr>
          <w:b/>
          <w:bCs/>
          <w:sz w:val="21"/>
          <w:szCs w:val="21"/>
        </w:rPr>
        <w:t xml:space="preserve">Positioning. </w:t>
      </w:r>
      <w:r>
        <w:rPr>
          <w:sz w:val="21"/>
          <w:szCs w:val="21"/>
        </w:rPr>
        <w:t xml:space="preserve">The accountable local human who runs your AI for you. Every competitor in this space either sells software the owner must operate themselves, or charges agency rates to operate it for them. Aex Meridian does neither.</w:t>
      </w:r>
    </w:p>
    <w:p>
      <w:pPr>
        <w:pStyle w:val="Heading1"/>
        <w:pBdr>
          <w:bottom w:val="single" w:color="6B87A8" w:sz="8" w:space="6"/>
        </w:pBdr>
        <w:spacing w:after="160" w:before="400"/>
      </w:pPr>
      <w:r>
        <w:rPr>
          <w:rFonts w:ascii="Georgia" w:cs="Georgia" w:eastAsia="Georgia" w:hAnsi="Georgia"/>
          <w:b/>
          <w:bCs/>
          <w:color w:val="14202C"/>
          <w:sz w:val="30"/>
          <w:szCs w:val="30"/>
        </w:rPr>
        <w:t xml:space="preserve">3. Strategic Model — How the Three Lines Fit Together</w:t>
      </w:r>
    </w:p>
    <w:p>
      <w:pPr>
        <w:spacing w:after="140" w:line="276"/>
      </w:pPr>
      <w:r>
        <w:rPr>
          <w:sz w:val="21"/>
          <w:szCs w:val="21"/>
        </w:rPr>
        <w:t xml:space="preserve">The three product lines are not three businesses. They are one acquisition funnel with three revenue events.</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1498"/>
        <w:gridCol w:w="4867"/>
        <w:gridCol w:w="2995"/>
      </w:tblGrid>
      <w:tr>
        <w:trPr>
          <w:tblHeader/>
        </w:trPr>
        <w:tc>
          <w:tcPr>
            <w:tcW w:type="dxa" w:w="1498"/>
            <w:shd w:fill="14202C" w:val="clear"/>
            <w:tcMar>
              <w:top w:type="dxa" w:w="90"/>
              <w:left w:type="dxa" w:w="130"/>
              <w:bottom w:type="dxa" w:w="90"/>
              <w:right w:type="dxa" w:w="130"/>
            </w:tcMar>
            <w:vAlign w:val="center"/>
          </w:tcPr>
          <w:p>
            <w:pPr>
              <w:spacing w:after="0" w:line="252"/>
            </w:pPr>
            <w:r>
              <w:rPr>
                <w:b/>
                <w:bCs/>
                <w:color w:val="FFFFFF"/>
                <w:sz w:val="19"/>
                <w:szCs w:val="19"/>
              </w:rPr>
              <w:t xml:space="preserve">Line</w:t>
            </w:r>
          </w:p>
        </w:tc>
        <w:tc>
          <w:tcPr>
            <w:tcW w:type="dxa" w:w="4867"/>
            <w:shd w:fill="14202C" w:val="clear"/>
            <w:tcMar>
              <w:top w:type="dxa" w:w="90"/>
              <w:left w:type="dxa" w:w="130"/>
              <w:bottom w:type="dxa" w:w="90"/>
              <w:right w:type="dxa" w:w="130"/>
            </w:tcMar>
            <w:vAlign w:val="center"/>
          </w:tcPr>
          <w:p>
            <w:pPr>
              <w:spacing w:after="0" w:line="252"/>
            </w:pPr>
            <w:r>
              <w:rPr>
                <w:b/>
                <w:bCs/>
                <w:color w:val="FFFFFF"/>
                <w:sz w:val="19"/>
                <w:szCs w:val="19"/>
              </w:rPr>
              <w:t xml:space="preserve">Role in the model</w:t>
            </w:r>
          </w:p>
        </w:tc>
        <w:tc>
          <w:tcPr>
            <w:tcW w:type="dxa" w:w="2995"/>
            <w:shd w:fill="14202C" w:val="clear"/>
            <w:tcMar>
              <w:top w:type="dxa" w:w="90"/>
              <w:left w:type="dxa" w:w="130"/>
              <w:bottom w:type="dxa" w:w="90"/>
              <w:right w:type="dxa" w:w="130"/>
            </w:tcMar>
            <w:vAlign w:val="center"/>
          </w:tcPr>
          <w:p>
            <w:pPr>
              <w:spacing w:after="0" w:line="252"/>
            </w:pPr>
            <w:r>
              <w:rPr>
                <w:b/>
                <w:bCs/>
                <w:color w:val="FFFFFF"/>
                <w:sz w:val="19"/>
                <w:szCs w:val="19"/>
              </w:rPr>
              <w:t xml:space="preserve">Revenue character</w:t>
            </w:r>
          </w:p>
        </w:tc>
      </w:tr>
      <w:tr>
        <w:tc>
          <w:tcPr>
            <w:tcW w:type="dxa" w:w="1498"/>
            <w:tcMar>
              <w:top w:type="dxa" w:w="90"/>
              <w:left w:type="dxa" w:w="130"/>
              <w:bottom w:type="dxa" w:w="90"/>
              <w:right w:type="dxa" w:w="130"/>
            </w:tcMar>
            <w:vAlign w:val="center"/>
          </w:tcPr>
          <w:p>
            <w:pPr>
              <w:spacing w:after="0" w:line="252"/>
            </w:pPr>
            <w:r>
              <w:rPr>
                <w:sz w:val="19"/>
                <w:szCs w:val="19"/>
              </w:rPr>
              <w:t xml:space="preserve">Website</w:t>
            </w:r>
          </w:p>
        </w:tc>
        <w:tc>
          <w:tcPr>
            <w:tcW w:type="dxa" w:w="4867"/>
            <w:tcMar>
              <w:top w:type="dxa" w:w="90"/>
              <w:left w:type="dxa" w:w="130"/>
              <w:bottom w:type="dxa" w:w="90"/>
              <w:right w:type="dxa" w:w="130"/>
            </w:tcMar>
            <w:vAlign w:val="center"/>
          </w:tcPr>
          <w:p>
            <w:pPr>
              <w:spacing w:after="0" w:line="252"/>
            </w:pPr>
            <w:r>
              <w:rPr>
                <w:sz w:val="19"/>
                <w:szCs w:val="19"/>
              </w:rPr>
              <w:t xml:space="preserve">The front door. The spec-build demo is the single best trust-builder available to an unknown solo operator. It gets the meeting and earns the first yes.</w:t>
            </w:r>
          </w:p>
        </w:tc>
        <w:tc>
          <w:tcPr>
            <w:tcW w:type="dxa" w:w="2995"/>
            <w:tcMar>
              <w:top w:type="dxa" w:w="90"/>
              <w:left w:type="dxa" w:w="130"/>
              <w:bottom w:type="dxa" w:w="90"/>
              <w:right w:type="dxa" w:w="130"/>
            </w:tcMar>
            <w:vAlign w:val="center"/>
          </w:tcPr>
          <w:p>
            <w:pPr>
              <w:spacing w:after="0" w:line="252"/>
            </w:pPr>
            <w:r>
              <w:rPr>
                <w:sz w:val="19"/>
                <w:szCs w:val="19"/>
              </w:rPr>
              <w:t xml:space="preserve">High one-time ($500), low recurring ($35)</w:t>
            </w:r>
          </w:p>
        </w:tc>
      </w:tr>
      <w:tr>
        <w:tc>
          <w:tcPr>
            <w:tcW w:type="dxa" w:w="1498"/>
            <w:shd w:fill="F7F5F0" w:val="clear"/>
            <w:tcMar>
              <w:top w:type="dxa" w:w="90"/>
              <w:left w:type="dxa" w:w="130"/>
              <w:bottom w:type="dxa" w:w="90"/>
              <w:right w:type="dxa" w:w="130"/>
            </w:tcMar>
            <w:vAlign w:val="center"/>
          </w:tcPr>
          <w:p>
            <w:pPr>
              <w:spacing w:after="0" w:line="252"/>
            </w:pPr>
            <w:r>
              <w:rPr>
                <w:sz w:val="19"/>
                <w:szCs w:val="19"/>
              </w:rPr>
              <w:t xml:space="preserve">AI Agent</w:t>
            </w:r>
          </w:p>
        </w:tc>
        <w:tc>
          <w:tcPr>
            <w:tcW w:type="dxa" w:w="4867"/>
            <w:shd w:fill="F7F5F0" w:val="clear"/>
            <w:tcMar>
              <w:top w:type="dxa" w:w="90"/>
              <w:left w:type="dxa" w:w="130"/>
              <w:bottom w:type="dxa" w:w="90"/>
              <w:right w:type="dxa" w:w="130"/>
            </w:tcMar>
            <w:vAlign w:val="center"/>
          </w:tcPr>
          <w:p>
            <w:pPr>
              <w:spacing w:after="0" w:line="252"/>
            </w:pPr>
            <w:r>
              <w:rPr>
                <w:sz w:val="19"/>
                <w:szCs w:val="19"/>
              </w:rPr>
              <w:t xml:space="preserve">The profit engine. Sold to clients who already trust you. Highest recurring revenue per support hour in the business.</w:t>
            </w:r>
          </w:p>
        </w:tc>
        <w:tc>
          <w:tcPr>
            <w:tcW w:type="dxa" w:w="2995"/>
            <w:shd w:fill="F7F5F0" w:val="clear"/>
            <w:tcMar>
              <w:top w:type="dxa" w:w="90"/>
              <w:left w:type="dxa" w:w="130"/>
              <w:bottom w:type="dxa" w:w="90"/>
              <w:right w:type="dxa" w:w="130"/>
            </w:tcMar>
            <w:vAlign w:val="center"/>
          </w:tcPr>
          <w:p>
            <w:pPr>
              <w:spacing w:after="0" w:line="252"/>
            </w:pPr>
            <w:r>
              <w:rPr>
                <w:sz w:val="19"/>
                <w:szCs w:val="19"/>
              </w:rPr>
              <w:t xml:space="preserve">Equal one-time ($500), high recurring ($75–$249)</w:t>
            </w:r>
          </w:p>
        </w:tc>
      </w:tr>
      <w:tr>
        <w:tc>
          <w:tcPr>
            <w:tcW w:type="dxa" w:w="1498"/>
            <w:tcMar>
              <w:top w:type="dxa" w:w="90"/>
              <w:left w:type="dxa" w:w="130"/>
              <w:bottom w:type="dxa" w:w="90"/>
              <w:right w:type="dxa" w:w="130"/>
            </w:tcMar>
            <w:vAlign w:val="center"/>
          </w:tcPr>
          <w:p>
            <w:pPr>
              <w:spacing w:after="0" w:line="252"/>
            </w:pPr>
            <w:r>
              <w:rPr>
                <w:sz w:val="19"/>
                <w:szCs w:val="19"/>
              </w:rPr>
              <w:t xml:space="preserve">Content</w:t>
            </w:r>
          </w:p>
        </w:tc>
        <w:tc>
          <w:tcPr>
            <w:tcW w:type="dxa" w:w="4867"/>
            <w:tcMar>
              <w:top w:type="dxa" w:w="90"/>
              <w:left w:type="dxa" w:w="130"/>
              <w:bottom w:type="dxa" w:w="90"/>
              <w:right w:type="dxa" w:w="130"/>
            </w:tcMar>
            <w:vAlign w:val="center"/>
          </w:tcPr>
          <w:p>
            <w:pPr>
              <w:spacing w:after="0" w:line="252"/>
            </w:pPr>
            <w:r>
              <w:rPr>
                <w:sz w:val="19"/>
                <w:szCs w:val="19"/>
              </w:rPr>
              <w:t xml:space="preserve">The filler. Absorbs slack capacity in summer and slow weeks. Never a commitment.</w:t>
            </w:r>
          </w:p>
        </w:tc>
        <w:tc>
          <w:tcPr>
            <w:tcW w:type="dxa" w:w="2995"/>
            <w:tcMar>
              <w:top w:type="dxa" w:w="90"/>
              <w:left w:type="dxa" w:w="130"/>
              <w:bottom w:type="dxa" w:w="90"/>
              <w:right w:type="dxa" w:w="130"/>
            </w:tcMar>
            <w:vAlign w:val="center"/>
          </w:tcPr>
          <w:p>
            <w:pPr>
              <w:spacing w:after="0" w:line="252"/>
            </w:pPr>
            <w:r>
              <w:rPr>
                <w:sz w:val="19"/>
                <w:szCs w:val="19"/>
              </w:rPr>
              <w:t xml:space="preserve">One-time only ($150+)</w:t>
            </w:r>
          </w:p>
        </w:tc>
      </w:tr>
    </w:tbl>
    <w:p>
      <w:pPr>
        <w:spacing w:after="180"/>
      </w:pPr>
      <w:r>
        <w:t xml:space="preserve"/>
      </w:r>
    </w:p>
    <w:p>
      <w:pPr>
        <w:pStyle w:val="Heading2"/>
        <w:spacing w:after="100" w:before="280"/>
      </w:pPr>
      <w:r>
        <w:rPr>
          <w:rFonts w:ascii="Georgia" w:cs="Georgia" w:eastAsia="Georgia" w:hAnsi="Georgia"/>
          <w:b/>
          <w:bCs/>
          <w:color w:val="3D6B6B"/>
          <w:sz w:val="24"/>
          <w:szCs w:val="24"/>
        </w:rPr>
        <w:t xml:space="preserve">Why the attach motion is the whole strategy</w:t>
      </w:r>
    </w:p>
    <w:p>
      <w:pPr>
        <w:spacing w:after="140" w:line="276"/>
      </w:pPr>
      <w:r>
        <w:rPr>
          <w:sz w:val="21"/>
          <w:szCs w:val="21"/>
        </w:rPr>
        <w:t xml:space="preserve">Cold acquisition is the expensive part of this business — roughly six hours of prospecting, demo production, and follow-up per client won. Selling a second product to an existing client costs close to zero acquisition hours.</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4306"/>
        <w:gridCol w:w="2527"/>
        <w:gridCol w:w="2527"/>
      </w:tblGrid>
      <w:tr>
        <w:trPr>
          <w:tblHeader/>
        </w:trPr>
        <w:tc>
          <w:tcPr>
            <w:tcW w:type="dxa" w:w="4306"/>
            <w:shd w:fill="14202C" w:val="clear"/>
            <w:tcMar>
              <w:top w:type="dxa" w:w="90"/>
              <w:left w:type="dxa" w:w="130"/>
              <w:bottom w:type="dxa" w:w="90"/>
              <w:right w:type="dxa" w:w="130"/>
            </w:tcMar>
            <w:vAlign w:val="center"/>
          </w:tcPr>
          <w:p>
            <w:pPr>
              <w:spacing w:after="0" w:line="252"/>
            </w:pPr>
            <w:r>
              <w:rPr>
                <w:b/>
                <w:bCs/>
                <w:color w:val="FFFFFF"/>
                <w:sz w:val="19"/>
                <w:szCs w:val="19"/>
              </w:rPr>
              <w:t xml:space="preserve">Path</w:t>
            </w:r>
          </w:p>
        </w:tc>
        <w:tc>
          <w:tcPr>
            <w:tcW w:type="dxa" w:w="2527"/>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Acquisition hours</w:t>
            </w:r>
          </w:p>
        </w:tc>
        <w:tc>
          <w:tcPr>
            <w:tcW w:type="dxa" w:w="2527"/>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Added MRR</w:t>
            </w:r>
          </w:p>
        </w:tc>
      </w:tr>
      <w:tr>
        <w:tc>
          <w:tcPr>
            <w:tcW w:type="dxa" w:w="4306"/>
            <w:tcMar>
              <w:top w:type="dxa" w:w="90"/>
              <w:left w:type="dxa" w:w="130"/>
              <w:bottom w:type="dxa" w:w="90"/>
              <w:right w:type="dxa" w:w="130"/>
            </w:tcMar>
            <w:vAlign w:val="center"/>
          </w:tcPr>
          <w:p>
            <w:pPr>
              <w:spacing w:after="0" w:line="252"/>
            </w:pPr>
            <w:r>
              <w:rPr>
                <w:sz w:val="19"/>
                <w:szCs w:val="19"/>
              </w:rPr>
              <w:t xml:space="preserve">Win a new website client cold</w:t>
            </w:r>
          </w:p>
        </w:tc>
        <w:tc>
          <w:tcPr>
            <w:tcW w:type="dxa" w:w="2527"/>
            <w:tcMar>
              <w:top w:type="dxa" w:w="90"/>
              <w:left w:type="dxa" w:w="130"/>
              <w:bottom w:type="dxa" w:w="90"/>
              <w:right w:type="dxa" w:w="130"/>
            </w:tcMar>
            <w:vAlign w:val="center"/>
          </w:tcPr>
          <w:p>
            <w:pPr>
              <w:spacing w:after="0" w:line="252"/>
              <w:jc w:val="center"/>
            </w:pPr>
            <w:r>
              <w:rPr>
                <w:sz w:val="19"/>
                <w:szCs w:val="19"/>
              </w:rPr>
              <w:t xml:space="preserve">~6 hrs</w:t>
            </w:r>
          </w:p>
        </w:tc>
        <w:tc>
          <w:tcPr>
            <w:tcW w:type="dxa" w:w="2527"/>
            <w:tcMar>
              <w:top w:type="dxa" w:w="90"/>
              <w:left w:type="dxa" w:w="130"/>
              <w:bottom w:type="dxa" w:w="90"/>
              <w:right w:type="dxa" w:w="130"/>
            </w:tcMar>
            <w:vAlign w:val="center"/>
          </w:tcPr>
          <w:p>
            <w:pPr>
              <w:spacing w:after="0" w:line="252"/>
              <w:jc w:val="center"/>
            </w:pPr>
            <w:r>
              <w:rPr>
                <w:sz w:val="19"/>
                <w:szCs w:val="19"/>
              </w:rPr>
              <w:t xml:space="preserve">$35</w:t>
            </w:r>
          </w:p>
        </w:tc>
      </w:tr>
      <w:tr>
        <w:tc>
          <w:tcPr>
            <w:tcW w:type="dxa" w:w="4306"/>
            <w:shd w:fill="F7F5F0" w:val="clear"/>
            <w:tcMar>
              <w:top w:type="dxa" w:w="90"/>
              <w:left w:type="dxa" w:w="130"/>
              <w:bottom w:type="dxa" w:w="90"/>
              <w:right w:type="dxa" w:w="130"/>
            </w:tcMar>
            <w:vAlign w:val="center"/>
          </w:tcPr>
          <w:p>
            <w:pPr>
              <w:spacing w:after="0" w:line="252"/>
            </w:pPr>
            <w:r>
              <w:rPr>
                <w:sz w:val="19"/>
                <w:szCs w:val="19"/>
              </w:rPr>
              <w:t xml:space="preserve">Attach an agent to an existing website client</w:t>
            </w:r>
          </w:p>
        </w:tc>
        <w:tc>
          <w:tcPr>
            <w:tcW w:type="dxa" w:w="2527"/>
            <w:shd w:fill="F7F5F0" w:val="clear"/>
            <w:tcMar>
              <w:top w:type="dxa" w:w="90"/>
              <w:left w:type="dxa" w:w="130"/>
              <w:bottom w:type="dxa" w:w="90"/>
              <w:right w:type="dxa" w:w="130"/>
            </w:tcMar>
            <w:vAlign w:val="center"/>
          </w:tcPr>
          <w:p>
            <w:pPr>
              <w:spacing w:after="0" w:line="252"/>
              <w:jc w:val="center"/>
            </w:pPr>
            <w:r>
              <w:rPr>
                <w:sz w:val="19"/>
                <w:szCs w:val="19"/>
              </w:rPr>
              <w:t xml:space="preserve">~0.5 hrs</w:t>
            </w:r>
          </w:p>
        </w:tc>
        <w:tc>
          <w:tcPr>
            <w:tcW w:type="dxa" w:w="2527"/>
            <w:shd w:fill="F7F5F0" w:val="clear"/>
            <w:tcMar>
              <w:top w:type="dxa" w:w="90"/>
              <w:left w:type="dxa" w:w="130"/>
              <w:bottom w:type="dxa" w:w="90"/>
              <w:right w:type="dxa" w:w="130"/>
            </w:tcMar>
            <w:vAlign w:val="center"/>
          </w:tcPr>
          <w:p>
            <w:pPr>
              <w:spacing w:after="0" w:line="252"/>
              <w:jc w:val="center"/>
            </w:pPr>
            <w:r>
              <w:rPr>
                <w:sz w:val="19"/>
                <w:szCs w:val="19"/>
              </w:rPr>
              <w:t xml:space="preserve">$75–$249</w:t>
            </w:r>
          </w:p>
        </w:tc>
      </w:tr>
    </w:tbl>
    <w:p>
      <w:pPr>
        <w:spacing w:after="160"/>
      </w:pPr>
      <w:r>
        <w:t xml:space="preserve"/>
      </w:r>
    </w:p>
    <w:p>
      <w:pPr>
        <w:spacing w:after="140" w:line="276"/>
      </w:pPr>
      <w:r>
        <w:rPr>
          <w:sz w:val="21"/>
          <w:szCs w:val="21"/>
        </w:rPr>
        <w:t xml:space="preserve">That asymmetry is the most important number in this document. Every operational decision below is built to protect the attach motion.</w:t>
      </w:r>
    </w:p>
    <w:p>
      <w:pPr>
        <w:pStyle w:val="Heading2"/>
        <w:spacing w:after="100" w:before="280"/>
      </w:pPr>
      <w:r>
        <w:rPr>
          <w:rFonts w:ascii="Georgia" w:cs="Georgia" w:eastAsia="Georgia" w:hAnsi="Georgia"/>
          <w:b/>
          <w:bCs/>
          <w:color w:val="3D6B6B"/>
          <w:sz w:val="24"/>
          <w:szCs w:val="24"/>
        </w:rPr>
        <w:t xml:space="preserve">The natural attach sequence</w:t>
      </w:r>
    </w:p>
    <w:p>
      <w:pPr>
        <w:pStyle w:val="ListParagraph"/>
        <w:numPr>
          <w:ilvl w:val="0"/>
          <w:numId w:val="2"/>
        </w:numPr>
        <w:spacing w:after="80" w:line="276"/>
      </w:pPr>
      <w:r>
        <w:rPr>
          <w:b/>
          <w:bCs/>
          <w:sz w:val="21"/>
          <w:szCs w:val="21"/>
        </w:rPr>
        <w:t xml:space="preserve">Month 0 — </w:t>
      </w:r>
      <w:r>
        <w:rPr>
          <w:sz w:val="21"/>
          <w:szCs w:val="21"/>
        </w:rPr>
        <w:t xml:space="preserve">Win the website client with a spec demo. $500 + $35/mo.</w:t>
      </w:r>
    </w:p>
    <w:p>
      <w:pPr>
        <w:pStyle w:val="ListParagraph"/>
        <w:numPr>
          <w:ilvl w:val="0"/>
          <w:numId w:val="2"/>
        </w:numPr>
        <w:spacing w:after="80" w:line="276"/>
      </w:pPr>
      <w:r>
        <w:rPr>
          <w:b/>
          <w:bCs/>
          <w:sz w:val="21"/>
          <w:szCs w:val="21"/>
        </w:rPr>
        <w:t xml:space="preserve">Month 0 — </w:t>
      </w:r>
      <w:r>
        <w:rPr>
          <w:sz w:val="21"/>
          <w:szCs w:val="21"/>
        </w:rPr>
        <w:t xml:space="preserve">At the go-live call, mention the agent. Do not sell it yet. Plant it: “Once this is live, I can also set up something to catch the calls and messages you miss.”</w:t>
      </w:r>
    </w:p>
    <w:p>
      <w:pPr>
        <w:pStyle w:val="ListParagraph"/>
        <w:numPr>
          <w:ilvl w:val="0"/>
          <w:numId w:val="2"/>
        </w:numPr>
        <w:spacing w:after="80" w:line="276"/>
      </w:pPr>
      <w:r>
        <w:rPr>
          <w:b/>
          <w:bCs/>
          <w:sz w:val="21"/>
          <w:szCs w:val="21"/>
        </w:rPr>
        <w:t xml:space="preserve">Month 1–2 — </w:t>
      </w:r>
      <w:r>
        <w:rPr>
          <w:sz w:val="21"/>
          <w:szCs w:val="21"/>
        </w:rPr>
        <w:t xml:space="preserve">The client sees the site working. Trust is established. Now run the missed-opportunity conversation (Section 5.5).</w:t>
      </w:r>
    </w:p>
    <w:p>
      <w:pPr>
        <w:pStyle w:val="ListParagraph"/>
        <w:numPr>
          <w:ilvl w:val="0"/>
          <w:numId w:val="2"/>
        </w:numPr>
        <w:spacing w:after="80" w:line="276"/>
      </w:pPr>
      <w:r>
        <w:rPr>
          <w:b/>
          <w:bCs/>
          <w:sz w:val="21"/>
          <w:szCs w:val="21"/>
        </w:rPr>
        <w:t xml:space="preserve">Month 2–3 — </w:t>
      </w:r>
      <w:r>
        <w:rPr>
          <w:sz w:val="21"/>
          <w:szCs w:val="21"/>
        </w:rPr>
        <w:t xml:space="preserve">Agent sold at $500 + $75–$249/mo. Client MRR jumps 3–8×.</w:t>
      </w:r>
    </w:p>
    <w:p>
      <w:pPr>
        <w:pStyle w:val="Heading1"/>
        <w:pBdr>
          <w:bottom w:val="single" w:color="6B87A8" w:sz="8" w:space="6"/>
        </w:pBdr>
        <w:spacing w:after="160" w:before="400"/>
      </w:pPr>
      <w:r>
        <w:rPr>
          <w:rFonts w:ascii="Georgia" w:cs="Georgia" w:eastAsia="Georgia" w:hAnsi="Georgia"/>
          <w:b/>
          <w:bCs/>
          <w:color w:val="14202C"/>
          <w:sz w:val="30"/>
          <w:szCs w:val="30"/>
        </w:rPr>
        <w:t xml:space="preserve">4. Product One — Websites</w:t>
      </w:r>
    </w:p>
    <w:p>
      <w:pPr>
        <w:pStyle w:val="Heading2"/>
        <w:spacing w:after="100" w:before="280"/>
      </w:pPr>
      <w:r>
        <w:rPr>
          <w:rFonts w:ascii="Georgia" w:cs="Georgia" w:eastAsia="Georgia" w:hAnsi="Georgia"/>
          <w:b/>
          <w:bCs/>
          <w:color w:val="3D6B6B"/>
          <w:sz w:val="24"/>
          <w:szCs w:val="24"/>
        </w:rPr>
        <w:t xml:space="preserve">4.1  Standard Website — $500 setup + $35/month</w:t>
      </w:r>
    </w:p>
    <w:p>
      <w:pPr>
        <w:spacing w:after="140" w:line="276"/>
      </w:pPr>
      <w:r>
        <w:rPr>
          <w:b/>
          <w:bCs/>
          <w:sz w:val="21"/>
          <w:szCs w:val="21"/>
        </w:rPr>
        <w:t xml:space="preserve">The $500 price applies to everyone. </w:t>
      </w:r>
      <w:r>
        <w:rPr>
          <w:sz w:val="21"/>
          <w:szCs w:val="21"/>
        </w:rPr>
        <w:t xml:space="preserve">No tiers, no discounts, no custom quotes at the entry point. This is a productized offer, and the fixed price is what makes one-client-per-week possible — it eliminates proposals, negotiation, and scoping calls entirely.</w:t>
      </w:r>
    </w:p>
    <w:p>
      <w:pPr>
        <w:pStyle w:val="Heading3"/>
        <w:spacing w:after="80" w:before="220"/>
      </w:pPr>
      <w:r>
        <w:rPr>
          <w:b/>
          <w:bCs/>
          <w:color w:val="14202C"/>
          <w:sz w:val="21"/>
          <w:szCs w:val="21"/>
        </w:rPr>
        <w:t xml:space="preserve">Included in the $500 build</w:t>
      </w:r>
    </w:p>
    <w:p>
      <w:pPr>
        <w:pStyle w:val="ListParagraph"/>
        <w:numPr>
          <w:ilvl w:val="0"/>
          <w:numId w:val="3"/>
        </w:numPr>
        <w:spacing w:after="80" w:line="276"/>
      </w:pPr>
      <w:r>
        <w:rPr>
          <w:sz w:val="21"/>
          <w:szCs w:val="21"/>
        </w:rPr>
        <w:t xml:space="preserve">Up to 5 pages (Home, About, Services, Gallery, Contact)</w:t>
      </w:r>
    </w:p>
    <w:p>
      <w:pPr>
        <w:pStyle w:val="ListParagraph"/>
        <w:numPr>
          <w:ilvl w:val="0"/>
          <w:numId w:val="3"/>
        </w:numPr>
        <w:spacing w:after="80" w:line="276"/>
      </w:pPr>
      <w:r>
        <w:rPr>
          <w:sz w:val="21"/>
          <w:szCs w:val="21"/>
        </w:rPr>
        <w:t xml:space="preserve">Mobile-responsive, fast-loading Astro build</w:t>
      </w:r>
    </w:p>
    <w:p>
      <w:pPr>
        <w:pStyle w:val="ListParagraph"/>
        <w:numPr>
          <w:ilvl w:val="0"/>
          <w:numId w:val="3"/>
        </w:numPr>
        <w:spacing w:after="80" w:line="276"/>
      </w:pPr>
      <w:r>
        <w:rPr>
          <w:sz w:val="21"/>
          <w:szCs w:val="21"/>
        </w:rPr>
        <w:t xml:space="preserve">Contact form with email delivery</w:t>
      </w:r>
    </w:p>
    <w:p>
      <w:pPr>
        <w:pStyle w:val="ListParagraph"/>
        <w:numPr>
          <w:ilvl w:val="0"/>
          <w:numId w:val="3"/>
        </w:numPr>
        <w:spacing w:after="80" w:line="276"/>
      </w:pPr>
      <w:r>
        <w:rPr>
          <w:sz w:val="21"/>
          <w:szCs w:val="21"/>
        </w:rPr>
        <w:t xml:space="preserve">Basic on-page SEO — titles, meta descriptions, alt text</w:t>
      </w:r>
    </w:p>
    <w:p>
      <w:pPr>
        <w:pStyle w:val="ListParagraph"/>
        <w:numPr>
          <w:ilvl w:val="0"/>
          <w:numId w:val="3"/>
        </w:numPr>
        <w:spacing w:after="80" w:line="276"/>
      </w:pPr>
      <w:r>
        <w:rPr>
          <w:sz w:val="21"/>
          <w:szCs w:val="21"/>
        </w:rPr>
        <w:t xml:space="preserve">Google Business Profile integration</w:t>
      </w:r>
    </w:p>
    <w:p>
      <w:pPr>
        <w:pStyle w:val="ListParagraph"/>
        <w:numPr>
          <w:ilvl w:val="0"/>
          <w:numId w:val="3"/>
        </w:numPr>
        <w:spacing w:after="80" w:line="276"/>
      </w:pPr>
      <w:r>
        <w:rPr>
          <w:sz w:val="21"/>
          <w:szCs w:val="21"/>
        </w:rPr>
        <w:t xml:space="preserve">Domain connection and SSL setup</w:t>
      </w:r>
    </w:p>
    <w:p>
      <w:pPr>
        <w:pStyle w:val="ListParagraph"/>
        <w:numPr>
          <w:ilvl w:val="0"/>
          <w:numId w:val="3"/>
        </w:numPr>
        <w:spacing w:after="80" w:line="276"/>
      </w:pPr>
      <w:r>
        <w:rPr>
          <w:sz w:val="21"/>
          <w:szCs w:val="21"/>
        </w:rPr>
        <w:t xml:space="preserve">Deployment to Cloudflare Pages</w:t>
      </w:r>
    </w:p>
    <w:p>
      <w:pPr>
        <w:pStyle w:val="ListParagraph"/>
        <w:numPr>
          <w:ilvl w:val="0"/>
          <w:numId w:val="3"/>
        </w:numPr>
        <w:spacing w:after="80" w:line="276"/>
      </w:pPr>
      <w:r>
        <w:rPr>
          <w:sz w:val="21"/>
          <w:szCs w:val="21"/>
        </w:rPr>
        <w:t xml:space="preserve">One round of revisions before go-live</w:t>
      </w:r>
    </w:p>
    <w:p>
      <w:pPr>
        <w:pStyle w:val="Heading3"/>
        <w:spacing w:after="80" w:before="220"/>
      </w:pPr>
      <w:r>
        <w:rPr>
          <w:b/>
          <w:bCs/>
          <w:color w:val="14202C"/>
          <w:sz w:val="21"/>
          <w:szCs w:val="21"/>
        </w:rPr>
        <w:t xml:space="preserve">Covered by the $35/month</w:t>
      </w:r>
    </w:p>
    <w:p>
      <w:pPr>
        <w:pStyle w:val="ListParagraph"/>
        <w:numPr>
          <w:ilvl w:val="0"/>
          <w:numId w:val="3"/>
        </w:numPr>
        <w:spacing w:after="80" w:line="276"/>
      </w:pPr>
      <w:r>
        <w:rPr>
          <w:sz w:val="21"/>
          <w:szCs w:val="21"/>
        </w:rPr>
        <w:t xml:space="preserve">Hosting, uptime monitoring, SSL renewal</w:t>
      </w:r>
    </w:p>
    <w:p>
      <w:pPr>
        <w:pStyle w:val="ListParagraph"/>
        <w:numPr>
          <w:ilvl w:val="0"/>
          <w:numId w:val="3"/>
        </w:numPr>
        <w:spacing w:after="80" w:line="276"/>
      </w:pPr>
      <w:r>
        <w:rPr>
          <w:sz w:val="21"/>
          <w:szCs w:val="21"/>
        </w:rPr>
        <w:t xml:space="preserve">DNS and domain management</w:t>
      </w:r>
    </w:p>
    <w:p>
      <w:pPr>
        <w:pStyle w:val="ListParagraph"/>
        <w:numPr>
          <w:ilvl w:val="0"/>
          <w:numId w:val="3"/>
        </w:numPr>
        <w:spacing w:after="80" w:line="276"/>
      </w:pPr>
      <w:r>
        <w:rPr>
          <w:b/>
          <w:bCs/>
          <w:sz w:val="21"/>
          <w:szCs w:val="21"/>
        </w:rPr>
        <w:t xml:space="preserve">Up to 20 minutes of content edits per month</w:t>
      </w:r>
      <w:r>
        <w:rPr>
          <w:sz w:val="21"/>
          <w:szCs w:val="21"/>
        </w:rPr>
        <w:t xml:space="preserve"> — hours, phone, prices, photo swaps, promos</w:t>
      </w:r>
    </w:p>
    <w:p>
      <w:pPr>
        <w:pStyle w:val="ListParagraph"/>
        <w:numPr>
          <w:ilvl w:val="0"/>
          <w:numId w:val="3"/>
        </w:numPr>
        <w:spacing w:after="80" w:line="276"/>
      </w:pPr>
      <w:r>
        <w:rPr>
          <w:sz w:val="21"/>
          <w:szCs w:val="21"/>
        </w:rPr>
        <w:t xml:space="preserve">Monthly automated backup</w:t>
      </w:r>
    </w:p>
    <w:p>
      <w:pPr>
        <w:pStyle w:val="Heading3"/>
        <w:spacing w:after="80" w:before="220"/>
      </w:pPr>
      <w:r>
        <w:rPr>
          <w:b/>
          <w:bCs/>
          <w:color w:val="14202C"/>
          <w:sz w:val="21"/>
          <w:szCs w:val="21"/>
        </w:rPr>
        <w:t xml:space="preserve">Billed separately</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5616"/>
        <w:gridCol w:w="3744"/>
      </w:tblGrid>
      <w:tr>
        <w:trPr>
          <w:tblHeader/>
        </w:trPr>
        <w:tc>
          <w:tcPr>
            <w:tcW w:type="dxa" w:w="5616"/>
            <w:shd w:fill="14202C" w:val="clear"/>
            <w:tcMar>
              <w:top w:type="dxa" w:w="90"/>
              <w:left w:type="dxa" w:w="130"/>
              <w:bottom w:type="dxa" w:w="90"/>
              <w:right w:type="dxa" w:w="130"/>
            </w:tcMar>
            <w:vAlign w:val="center"/>
          </w:tcPr>
          <w:p>
            <w:pPr>
              <w:spacing w:after="0" w:line="252"/>
            </w:pPr>
            <w:r>
              <w:rPr>
                <w:b/>
                <w:bCs/>
                <w:color w:val="FFFFFF"/>
                <w:sz w:val="19"/>
                <w:szCs w:val="19"/>
              </w:rPr>
              <w:t xml:space="preserve">Item</w:t>
            </w:r>
          </w:p>
        </w:tc>
        <w:tc>
          <w:tcPr>
            <w:tcW w:type="dxa" w:w="3744"/>
            <w:shd w:fill="14202C" w:val="clear"/>
            <w:tcMar>
              <w:top w:type="dxa" w:w="90"/>
              <w:left w:type="dxa" w:w="130"/>
              <w:bottom w:type="dxa" w:w="90"/>
              <w:right w:type="dxa" w:w="130"/>
            </w:tcMar>
            <w:vAlign w:val="center"/>
          </w:tcPr>
          <w:p>
            <w:pPr>
              <w:spacing w:after="0" w:line="252"/>
            </w:pPr>
            <w:r>
              <w:rPr>
                <w:b/>
                <w:bCs/>
                <w:color w:val="FFFFFF"/>
                <w:sz w:val="19"/>
                <w:szCs w:val="19"/>
              </w:rPr>
              <w:t xml:space="preserve">Price</w:t>
            </w:r>
          </w:p>
        </w:tc>
      </w:tr>
      <w:tr>
        <w:tc>
          <w:tcPr>
            <w:tcW w:type="dxa" w:w="5616"/>
            <w:tcMar>
              <w:top w:type="dxa" w:w="90"/>
              <w:left w:type="dxa" w:w="130"/>
              <w:bottom w:type="dxa" w:w="90"/>
              <w:right w:type="dxa" w:w="130"/>
            </w:tcMar>
            <w:vAlign w:val="center"/>
          </w:tcPr>
          <w:p>
            <w:pPr>
              <w:spacing w:after="0" w:line="252"/>
            </w:pPr>
            <w:r>
              <w:rPr>
                <w:sz w:val="19"/>
                <w:szCs w:val="19"/>
              </w:rPr>
              <w:t xml:space="preserve">Edits beyond 20 min/month</w:t>
            </w:r>
          </w:p>
        </w:tc>
        <w:tc>
          <w:tcPr>
            <w:tcW w:type="dxa" w:w="3744"/>
            <w:tcMar>
              <w:top w:type="dxa" w:w="90"/>
              <w:left w:type="dxa" w:w="130"/>
              <w:bottom w:type="dxa" w:w="90"/>
              <w:right w:type="dxa" w:w="130"/>
            </w:tcMar>
            <w:vAlign w:val="center"/>
          </w:tcPr>
          <w:p>
            <w:pPr>
              <w:spacing w:after="0" w:line="252"/>
            </w:pPr>
            <w:r>
              <w:rPr>
                <w:sz w:val="19"/>
                <w:szCs w:val="19"/>
              </w:rPr>
              <w:t xml:space="preserve">$75/hour, in 15-minute increments</w:t>
            </w:r>
          </w:p>
        </w:tc>
      </w:tr>
      <w:tr>
        <w:tc>
          <w:tcPr>
            <w:tcW w:type="dxa" w:w="5616"/>
            <w:shd w:fill="F7F5F0" w:val="clear"/>
            <w:tcMar>
              <w:top w:type="dxa" w:w="90"/>
              <w:left w:type="dxa" w:w="130"/>
              <w:bottom w:type="dxa" w:w="90"/>
              <w:right w:type="dxa" w:w="130"/>
            </w:tcMar>
            <w:vAlign w:val="center"/>
          </w:tcPr>
          <w:p>
            <w:pPr>
              <w:spacing w:after="0" w:line="252"/>
            </w:pPr>
            <w:r>
              <w:rPr>
                <w:sz w:val="19"/>
                <w:szCs w:val="19"/>
              </w:rPr>
              <w:t xml:space="preserve">Additional pages</w:t>
            </w:r>
          </w:p>
        </w:tc>
        <w:tc>
          <w:tcPr>
            <w:tcW w:type="dxa" w:w="3744"/>
            <w:shd w:fill="F7F5F0" w:val="clear"/>
            <w:tcMar>
              <w:top w:type="dxa" w:w="90"/>
              <w:left w:type="dxa" w:w="130"/>
              <w:bottom w:type="dxa" w:w="90"/>
              <w:right w:type="dxa" w:w="130"/>
            </w:tcMar>
            <w:vAlign w:val="center"/>
          </w:tcPr>
          <w:p>
            <w:pPr>
              <w:spacing w:after="0" w:line="252"/>
            </w:pPr>
            <w:r>
              <w:rPr>
                <w:sz w:val="19"/>
                <w:szCs w:val="19"/>
              </w:rPr>
              <w:t xml:space="preserve">$100 per page</w:t>
            </w:r>
          </w:p>
        </w:tc>
      </w:tr>
      <w:tr>
        <w:tc>
          <w:tcPr>
            <w:tcW w:type="dxa" w:w="5616"/>
            <w:tcMar>
              <w:top w:type="dxa" w:w="90"/>
              <w:left w:type="dxa" w:w="130"/>
              <w:bottom w:type="dxa" w:w="90"/>
              <w:right w:type="dxa" w:w="130"/>
            </w:tcMar>
            <w:vAlign w:val="center"/>
          </w:tcPr>
          <w:p>
            <w:pPr>
              <w:spacing w:after="0" w:line="252"/>
            </w:pPr>
            <w:r>
              <w:rPr>
                <w:sz w:val="19"/>
                <w:szCs w:val="19"/>
              </w:rPr>
              <w:t xml:space="preserve">E-commerce, booking systems, complex integrations</w:t>
            </w:r>
          </w:p>
        </w:tc>
        <w:tc>
          <w:tcPr>
            <w:tcW w:type="dxa" w:w="3744"/>
            <w:tcMar>
              <w:top w:type="dxa" w:w="90"/>
              <w:left w:type="dxa" w:w="130"/>
              <w:bottom w:type="dxa" w:w="90"/>
              <w:right w:type="dxa" w:w="130"/>
            </w:tcMar>
            <w:vAlign w:val="center"/>
          </w:tcPr>
          <w:p>
            <w:pPr>
              <w:spacing w:after="0" w:line="252"/>
            </w:pPr>
            <w:r>
              <w:rPr>
                <w:sz w:val="19"/>
                <w:szCs w:val="19"/>
              </w:rPr>
              <w:t xml:space="preserve">Quoted — or declined as a bad fit</w:t>
            </w:r>
          </w:p>
        </w:tc>
      </w:tr>
      <w:tr>
        <w:tc>
          <w:tcPr>
            <w:tcW w:type="dxa" w:w="5616"/>
            <w:shd w:fill="F7F5F0" w:val="clear"/>
            <w:tcMar>
              <w:top w:type="dxa" w:w="90"/>
              <w:left w:type="dxa" w:w="130"/>
              <w:bottom w:type="dxa" w:w="90"/>
              <w:right w:type="dxa" w:w="130"/>
            </w:tcMar>
            <w:vAlign w:val="center"/>
          </w:tcPr>
          <w:p>
            <w:pPr>
              <w:spacing w:after="0" w:line="252"/>
            </w:pPr>
            <w:r>
              <w:rPr>
                <w:sz w:val="19"/>
                <w:szCs w:val="19"/>
              </w:rPr>
              <w:t xml:space="preserve">Domain registration</w:t>
            </w:r>
          </w:p>
        </w:tc>
        <w:tc>
          <w:tcPr>
            <w:tcW w:type="dxa" w:w="3744"/>
            <w:shd w:fill="F7F5F0" w:val="clear"/>
            <w:tcMar>
              <w:top w:type="dxa" w:w="90"/>
              <w:left w:type="dxa" w:w="130"/>
              <w:bottom w:type="dxa" w:w="90"/>
              <w:right w:type="dxa" w:w="130"/>
            </w:tcMar>
            <w:vAlign w:val="center"/>
          </w:tcPr>
          <w:p>
            <w:pPr>
              <w:spacing w:after="0" w:line="252"/>
            </w:pPr>
            <w:r>
              <w:rPr>
                <w:sz w:val="19"/>
                <w:szCs w:val="19"/>
              </w:rPr>
              <w:t xml:space="preserve">Passed through at cost (~$15/year)</w:t>
            </w:r>
          </w:p>
        </w:tc>
      </w:tr>
    </w:tbl>
    <w:p>
      <w:pPr>
        <w:spacing w:after="180"/>
      </w:pPr>
      <w:r>
        <w:t xml:space="preserve"/>
      </w:r>
    </w:p>
    <w:tbl>
      <w:tblPr>
        <w:tblW w:type="dxa" w:w="9360"/>
        <w:tblBorders>
          <w:top w:val="none"/>
          <w:left w:val="single" w:color="3D6B6B" w:sz="18"/>
          <w:bottom w:val="none"/>
          <w:right w:val="none"/>
          <w:insideH w:val="none"/>
          <w:insideV w:val="none"/>
        </w:tblBorders>
      </w:tblPr>
      <w:tblGrid>
        <w:gridCol w:w="9360"/>
      </w:tblGrid>
      <w:tr>
        <w:tc>
          <w:tcPr>
            <w:tcW w:type="dxa" w:w="9360"/>
            <w:shd w:fill="F7F5F0" w:val="clear"/>
            <w:tcMar>
              <w:top w:type="dxa" w:w="160"/>
              <w:left w:type="dxa" w:w="200"/>
              <w:bottom w:type="dxa" w:w="160"/>
              <w:right w:type="dxa" w:w="200"/>
            </w:tcMar>
          </w:tcPr>
          <w:p>
            <w:pPr>
              <w:spacing w:after="60"/>
            </w:pPr>
            <w:r>
              <w:rPr>
                <w:b/>
                <w:bCs/>
                <w:color w:val="14202C"/>
                <w:sz w:val="21"/>
                <w:szCs w:val="21"/>
              </w:rPr>
              <w:t xml:space="preserve">The 20-minute cap is load-bearing</w:t>
            </w:r>
          </w:p>
          <w:p>
            <w:pPr>
              <w:spacing w:after="0" w:line="276"/>
            </w:pPr>
            <w:r>
              <w:rPr>
                <w:color w:val="2E3A45"/>
                <w:sz w:val="20"/>
                <w:szCs w:val="20"/>
              </w:rPr>
              <w:t xml:space="preserve">At $35/month a website client generates $420/year. At 45 minutes of monthly support the effective rate drops below $47/hour, and across 35 clients that is 26 hours a month of support alone. </w:t>
            </w:r>
            <w:r>
              <w:rPr>
                <w:color w:val="2E3A45"/>
                <w:sz w:val="20"/>
                <w:szCs w:val="20"/>
              </w:rPr>
              <w:t xml:space="preserve">The cap is the mechanism that keeps a $500/$35 product viable at volume. State it at signing, track it, bill overflow without apology.</w:t>
            </w:r>
          </w:p>
        </w:tc>
      </w:tr>
    </w:tbl>
    <w:p>
      <w:r>
        <w:br w:type="page"/>
      </w:r>
    </w:p>
    <w:p>
      <w:pPr>
        <w:pStyle w:val="Heading1"/>
        <w:pBdr>
          <w:bottom w:val="single" w:color="6B87A8" w:sz="8" w:space="6"/>
        </w:pBdr>
        <w:spacing w:after="160" w:before="400"/>
      </w:pPr>
      <w:r>
        <w:rPr>
          <w:rFonts w:ascii="Georgia" w:cs="Georgia" w:eastAsia="Georgia" w:hAnsi="Georgia"/>
          <w:b/>
          <w:bCs/>
          <w:color w:val="14202C"/>
          <w:sz w:val="30"/>
          <w:szCs w:val="30"/>
        </w:rPr>
        <w:t xml:space="preserve">5. Product Two — AI Agents</w:t>
      </w:r>
    </w:p>
    <w:p>
      <w:pPr>
        <w:spacing w:after="140" w:line="276"/>
      </w:pPr>
      <w:r>
        <w:rPr>
          <w:sz w:val="21"/>
          <w:szCs w:val="21"/>
        </w:rPr>
        <w:t xml:space="preserve">This is the new core of the business and the section that deserves the most attention.</w:t>
      </w:r>
    </w:p>
    <w:p>
      <w:pPr>
        <w:pStyle w:val="Heading2"/>
        <w:spacing w:after="100" w:before="280"/>
      </w:pPr>
      <w:r>
        <w:rPr>
          <w:rFonts w:ascii="Georgia" w:cs="Georgia" w:eastAsia="Georgia" w:hAnsi="Georgia"/>
          <w:b/>
          <w:bCs/>
          <w:color w:val="3D6B6B"/>
          <w:sz w:val="24"/>
          <w:szCs w:val="24"/>
        </w:rPr>
        <w:t xml:space="preserve">5.1  What local businesses actually buy</w:t>
      </w:r>
    </w:p>
    <w:p>
      <w:pPr>
        <w:spacing w:after="140" w:line="276"/>
      </w:pPr>
      <w:r>
        <w:rPr>
          <w:sz w:val="21"/>
          <w:szCs w:val="21"/>
        </w:rPr>
        <w:t xml:space="preserve">Small business owners do not buy “AI.” They buy the recovery of money they are visibly losing. Industry analysis of the local-business market is blunt about where that money goes: </w:t>
      </w:r>
      <w:r>
        <w:rPr>
          <w:b/>
          <w:bCs/>
          <w:sz w:val="21"/>
          <w:szCs w:val="21"/>
        </w:rPr>
        <w:t xml:space="preserve">62% of small businesses still answer calls manually or rely on voicemail</w:t>
      </w:r>
      <w:r>
        <w:rPr>
          <w:sz w:val="21"/>
          <w:szCs w:val="21"/>
        </w:rPr>
        <w:t xml:space="preserve">, and every missed call represents roughly $200–$500 in lost revenue depending on the trade. A roofing company missing ten calls a week in storm season loses six figures a year.</w:t>
      </w:r>
    </w:p>
    <w:p>
      <w:pPr>
        <w:spacing w:after="140" w:line="276"/>
      </w:pPr>
      <w:r>
        <w:rPr>
          <w:sz w:val="21"/>
          <w:szCs w:val="21"/>
        </w:rPr>
        <w:t xml:space="preserve">Sell the recovered revenue, never the technology. The owner does not care about models, retrieval, or orchestration. They care that the phone gets answered at 7pm on a Saturday.</w:t>
      </w:r>
    </w:p>
    <w:p>
      <w:pPr>
        <w:pStyle w:val="Heading2"/>
        <w:spacing w:after="100" w:before="280"/>
      </w:pPr>
      <w:r>
        <w:rPr>
          <w:rFonts w:ascii="Georgia" w:cs="Georgia" w:eastAsia="Georgia" w:hAnsi="Georgia"/>
          <w:b/>
          <w:bCs/>
          <w:color w:val="3D6B6B"/>
          <w:sz w:val="24"/>
          <w:szCs w:val="24"/>
        </w:rPr>
        <w:t xml:space="preserve">5.2  The agent catalogue — three products, one price</w:t>
      </w:r>
    </w:p>
    <w:p>
      <w:pPr>
        <w:spacing w:after="140" w:line="276"/>
      </w:pPr>
      <w:r>
        <w:rPr>
          <w:b/>
          <w:bCs/>
          <w:sz w:val="21"/>
          <w:szCs w:val="21"/>
        </w:rPr>
        <w:t xml:space="preserve">Every agent has a $500 setup fee. </w:t>
      </w:r>
      <w:r>
        <w:rPr>
          <w:sz w:val="21"/>
          <w:szCs w:val="21"/>
        </w:rPr>
        <w:t xml:space="preserve">Complexity is priced into the monthly, not the setup. This keeps the sales conversation identical to the website conversation and honours the “everything starts at $500” architecture.</w:t>
      </w:r>
    </w:p>
    <w:p>
      <w:pPr>
        <w:pStyle w:val="Heading3"/>
        <w:spacing w:after="80" w:before="220"/>
      </w:pPr>
      <w:r>
        <w:rPr>
          <w:b/>
          <w:bCs/>
          <w:color w:val="14202C"/>
          <w:sz w:val="21"/>
          <w:szCs w:val="21"/>
        </w:rPr>
        <w:t xml:space="preserve">Agent A — Lead Catcher  |  $500 setup + $75/month</w:t>
      </w:r>
    </w:p>
    <w:p>
      <w:pPr>
        <w:spacing w:after="140" w:line="276"/>
      </w:pPr>
      <w:r>
        <w:rPr>
          <w:b/>
          <w:bCs/>
          <w:sz w:val="21"/>
          <w:szCs w:val="21"/>
        </w:rPr>
        <w:t xml:space="preserve">What it does: </w:t>
      </w:r>
      <w:r>
        <w:rPr>
          <w:sz w:val="21"/>
          <w:szCs w:val="21"/>
        </w:rPr>
        <w:t xml:space="preserve">A chat assistant embedded in the client’s website, trained on their services, hours, pricing and FAQs — plus automatic missed-call text-back that fires an SMS within seconds of any unanswered call.</w:t>
      </w:r>
    </w:p>
    <w:p>
      <w:pPr>
        <w:spacing w:after="140" w:line="276"/>
      </w:pPr>
      <w:r>
        <w:rPr>
          <w:b/>
          <w:bCs/>
          <w:sz w:val="21"/>
          <w:szCs w:val="21"/>
        </w:rPr>
        <w:t xml:space="preserve">Who it is for: </w:t>
      </w:r>
      <w:r>
        <w:rPr>
          <w:sz w:val="21"/>
          <w:szCs w:val="21"/>
        </w:rPr>
        <w:t xml:space="preserve">Every website client. This is the default attach and should be pitched to all of them.</w:t>
      </w:r>
    </w:p>
    <w:p>
      <w:pPr>
        <w:spacing w:after="140" w:line="276"/>
      </w:pPr>
      <w:r>
        <w:rPr>
          <w:b/>
          <w:bCs/>
          <w:sz w:val="21"/>
          <w:szCs w:val="21"/>
        </w:rPr>
        <w:t xml:space="preserve">Why it sells: </w:t>
      </w:r>
      <w:r>
        <w:rPr>
          <w:sz w:val="21"/>
          <w:szCs w:val="21"/>
        </w:rPr>
        <w:t xml:space="preserve">Cheapest entry, lowest risk, immediately visible result. The owner receives a text saying “we caught this lead for you” within the first week.</w:t>
      </w:r>
    </w:p>
    <w:p>
      <w:pPr>
        <w:pStyle w:val="Heading3"/>
        <w:spacing w:after="80" w:before="220"/>
      </w:pPr>
      <w:r>
        <w:rPr>
          <w:b/>
          <w:bCs/>
          <w:color w:val="14202C"/>
          <w:sz w:val="21"/>
          <w:szCs w:val="21"/>
        </w:rPr>
        <w:t xml:space="preserve">Agent B — Front Desk  |  $500 setup + $249/month (300 minutes included)</w:t>
      </w:r>
    </w:p>
    <w:p>
      <w:pPr>
        <w:spacing w:after="140" w:line="276"/>
      </w:pPr>
      <w:r>
        <w:rPr>
          <w:b/>
          <w:bCs/>
          <w:sz w:val="21"/>
          <w:szCs w:val="21"/>
        </w:rPr>
        <w:t xml:space="preserve">What it does: </w:t>
      </w:r>
      <w:r>
        <w:rPr>
          <w:sz w:val="21"/>
          <w:szCs w:val="21"/>
        </w:rPr>
        <w:t xml:space="preserve">A voice agent that answers the phone 24/7, responds to FAQs, qualifies the caller, books into the calendar, and texts a summary to the owner. Escalates to a human when it should.</w:t>
      </w:r>
    </w:p>
    <w:p>
      <w:pPr>
        <w:spacing w:after="140" w:line="276"/>
      </w:pPr>
      <w:r>
        <w:rPr>
          <w:b/>
          <w:bCs/>
          <w:sz w:val="21"/>
          <w:szCs w:val="21"/>
        </w:rPr>
        <w:t xml:space="preserve">Who it is for: </w:t>
      </w:r>
      <w:r>
        <w:rPr>
          <w:sz w:val="21"/>
          <w:szCs w:val="21"/>
        </w:rPr>
        <w:t xml:space="preserve">Any business where a missed call is a lost job — trades, home services, clinics, salons, restaurants, property managers.</w:t>
      </w:r>
    </w:p>
    <w:p>
      <w:pPr>
        <w:spacing w:after="140" w:line="276"/>
      </w:pPr>
      <w:r>
        <w:rPr>
          <w:b/>
          <w:bCs/>
          <w:sz w:val="21"/>
          <w:szCs w:val="21"/>
        </w:rPr>
        <w:t xml:space="preserve">Overage: </w:t>
      </w:r>
      <w:r>
        <w:rPr>
          <w:sz w:val="21"/>
          <w:szCs w:val="21"/>
        </w:rPr>
        <w:t xml:space="preserve">$0.60 per minute beyond 300. Usage caps are mandatory (see 5.6).</w:t>
      </w:r>
    </w:p>
    <w:p>
      <w:pPr>
        <w:pStyle w:val="Heading3"/>
        <w:spacing w:after="80" w:before="220"/>
      </w:pPr>
      <w:r>
        <w:rPr>
          <w:b/>
          <w:bCs/>
          <w:color w:val="14202C"/>
          <w:sz w:val="21"/>
          <w:szCs w:val="21"/>
        </w:rPr>
        <w:t xml:space="preserve">Agent C — Back Office  |  $500 setup + $149/month</w:t>
      </w:r>
    </w:p>
    <w:p>
      <w:pPr>
        <w:spacing w:after="140" w:line="276"/>
      </w:pPr>
      <w:r>
        <w:rPr>
          <w:b/>
          <w:bCs/>
          <w:sz w:val="21"/>
          <w:szCs w:val="21"/>
        </w:rPr>
        <w:t xml:space="preserve">What it does: </w:t>
      </w:r>
      <w:r>
        <w:rPr>
          <w:sz w:val="21"/>
          <w:szCs w:val="21"/>
        </w:rPr>
        <w:t xml:space="preserve">A workflow agent handling the repetitive admin around the job: instant form-lead response, quote follow-up sequences, appointment reminders, post-job review requests, and intake routing.</w:t>
      </w:r>
    </w:p>
    <w:p>
      <w:pPr>
        <w:spacing w:after="140" w:line="276"/>
      </w:pPr>
      <w:r>
        <w:rPr>
          <w:b/>
          <w:bCs/>
          <w:sz w:val="21"/>
          <w:szCs w:val="21"/>
        </w:rPr>
        <w:t xml:space="preserve">Who it is for: </w:t>
      </w:r>
      <w:r>
        <w:rPr>
          <w:sz w:val="21"/>
          <w:szCs w:val="21"/>
        </w:rPr>
        <w:t xml:space="preserve">Businesses already getting leads but leaking them through slow follow-up. Highest margin product in the catalogue.</w:t>
      </w:r>
    </w:p>
    <w:p>
      <w:pPr>
        <w:pStyle w:val="Heading2"/>
        <w:spacing w:after="100" w:before="280"/>
      </w:pPr>
      <w:r>
        <w:rPr>
          <w:rFonts w:ascii="Georgia" w:cs="Georgia" w:eastAsia="Georgia" w:hAnsi="Georgia"/>
          <w:b/>
          <w:bCs/>
          <w:color w:val="3D6B6B"/>
          <w:sz w:val="24"/>
          <w:szCs w:val="24"/>
        </w:rPr>
        <w:t xml:space="preserve">5.3  Bundle pricing</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434"/>
        <w:gridCol w:w="2059"/>
        <w:gridCol w:w="1872"/>
        <w:gridCol w:w="2995"/>
      </w:tblGrid>
      <w:tr>
        <w:trPr>
          <w:tblHeader/>
        </w:trPr>
        <w:tc>
          <w:tcPr>
            <w:tcW w:type="dxa" w:w="2434"/>
            <w:shd w:fill="14202C" w:val="clear"/>
            <w:tcMar>
              <w:top w:type="dxa" w:w="90"/>
              <w:left w:type="dxa" w:w="130"/>
              <w:bottom w:type="dxa" w:w="90"/>
              <w:right w:type="dxa" w:w="130"/>
            </w:tcMar>
            <w:vAlign w:val="center"/>
          </w:tcPr>
          <w:p>
            <w:pPr>
              <w:spacing w:after="0" w:line="252"/>
            </w:pPr>
            <w:r>
              <w:rPr>
                <w:b/>
                <w:bCs/>
                <w:color w:val="FFFFFF"/>
                <w:sz w:val="19"/>
                <w:szCs w:val="19"/>
              </w:rPr>
              <w:t xml:space="preserve">Bundle</w:t>
            </w:r>
          </w:p>
        </w:tc>
        <w:tc>
          <w:tcPr>
            <w:tcW w:type="dxa" w:w="2059"/>
            <w:shd w:fill="14202C" w:val="clear"/>
            <w:tcMar>
              <w:top w:type="dxa" w:w="90"/>
              <w:left w:type="dxa" w:w="130"/>
              <w:bottom w:type="dxa" w:w="90"/>
              <w:right w:type="dxa" w:w="130"/>
            </w:tcMar>
            <w:vAlign w:val="center"/>
          </w:tcPr>
          <w:p>
            <w:pPr>
              <w:spacing w:after="0" w:line="252"/>
            </w:pPr>
            <w:r>
              <w:rPr>
                <w:b/>
                <w:bCs/>
                <w:color w:val="FFFFFF"/>
                <w:sz w:val="19"/>
                <w:szCs w:val="19"/>
              </w:rPr>
              <w:t xml:space="preserve">Setup</w:t>
            </w:r>
          </w:p>
        </w:tc>
        <w:tc>
          <w:tcPr>
            <w:tcW w:type="dxa" w:w="1872"/>
            <w:shd w:fill="14202C" w:val="clear"/>
            <w:tcMar>
              <w:top w:type="dxa" w:w="90"/>
              <w:left w:type="dxa" w:w="130"/>
              <w:bottom w:type="dxa" w:w="90"/>
              <w:right w:type="dxa" w:w="130"/>
            </w:tcMar>
            <w:vAlign w:val="center"/>
          </w:tcPr>
          <w:p>
            <w:pPr>
              <w:spacing w:after="0" w:line="252"/>
            </w:pPr>
            <w:r>
              <w:rPr>
                <w:b/>
                <w:bCs/>
                <w:color w:val="FFFFFF"/>
                <w:sz w:val="19"/>
                <w:szCs w:val="19"/>
              </w:rPr>
              <w:t xml:space="preserve">Monthly</w:t>
            </w:r>
          </w:p>
        </w:tc>
        <w:tc>
          <w:tcPr>
            <w:tcW w:type="dxa" w:w="2995"/>
            <w:shd w:fill="14202C" w:val="clear"/>
            <w:tcMar>
              <w:top w:type="dxa" w:w="90"/>
              <w:left w:type="dxa" w:w="130"/>
              <w:bottom w:type="dxa" w:w="90"/>
              <w:right w:type="dxa" w:w="130"/>
            </w:tcMar>
            <w:vAlign w:val="center"/>
          </w:tcPr>
          <w:p>
            <w:pPr>
              <w:spacing w:after="0" w:line="252"/>
            </w:pPr>
            <w:r>
              <w:rPr>
                <w:b/>
                <w:bCs/>
                <w:color w:val="FFFFFF"/>
                <w:sz w:val="19"/>
                <w:szCs w:val="19"/>
              </w:rPr>
              <w:t xml:space="preserve">Note</w:t>
            </w:r>
          </w:p>
        </w:tc>
      </w:tr>
      <w:tr>
        <w:tc>
          <w:tcPr>
            <w:tcW w:type="dxa" w:w="2434"/>
            <w:tcMar>
              <w:top w:type="dxa" w:w="90"/>
              <w:left w:type="dxa" w:w="130"/>
              <w:bottom w:type="dxa" w:w="90"/>
              <w:right w:type="dxa" w:w="130"/>
            </w:tcMar>
            <w:vAlign w:val="center"/>
          </w:tcPr>
          <w:p>
            <w:pPr>
              <w:spacing w:after="0" w:line="252"/>
            </w:pPr>
            <w:r>
              <w:rPr>
                <w:sz w:val="19"/>
                <w:szCs w:val="19"/>
              </w:rPr>
              <w:t xml:space="preserve">Website only</w:t>
            </w:r>
          </w:p>
        </w:tc>
        <w:tc>
          <w:tcPr>
            <w:tcW w:type="dxa" w:w="2059"/>
            <w:tcMar>
              <w:top w:type="dxa" w:w="90"/>
              <w:left w:type="dxa" w:w="130"/>
              <w:bottom w:type="dxa" w:w="90"/>
              <w:right w:type="dxa" w:w="130"/>
            </w:tcMar>
            <w:vAlign w:val="center"/>
          </w:tcPr>
          <w:p>
            <w:pPr>
              <w:spacing w:after="0" w:line="252"/>
            </w:pPr>
            <w:r>
              <w:rPr>
                <w:sz w:val="19"/>
                <w:szCs w:val="19"/>
              </w:rPr>
              <w:t xml:space="preserve">$500</w:t>
            </w:r>
          </w:p>
        </w:tc>
        <w:tc>
          <w:tcPr>
            <w:tcW w:type="dxa" w:w="1872"/>
            <w:tcMar>
              <w:top w:type="dxa" w:w="90"/>
              <w:left w:type="dxa" w:w="130"/>
              <w:bottom w:type="dxa" w:w="90"/>
              <w:right w:type="dxa" w:w="130"/>
            </w:tcMar>
            <w:vAlign w:val="center"/>
          </w:tcPr>
          <w:p>
            <w:pPr>
              <w:spacing w:after="0" w:line="252"/>
            </w:pPr>
            <w:r>
              <w:rPr>
                <w:sz w:val="19"/>
                <w:szCs w:val="19"/>
              </w:rPr>
              <w:t xml:space="preserve">$35</w:t>
            </w:r>
          </w:p>
        </w:tc>
        <w:tc>
          <w:tcPr>
            <w:tcW w:type="dxa" w:w="2995"/>
            <w:tcMar>
              <w:top w:type="dxa" w:w="90"/>
              <w:left w:type="dxa" w:w="130"/>
              <w:bottom w:type="dxa" w:w="90"/>
              <w:right w:type="dxa" w:w="130"/>
            </w:tcMar>
            <w:vAlign w:val="center"/>
          </w:tcPr>
          <w:p>
            <w:pPr>
              <w:spacing w:after="0" w:line="252"/>
            </w:pPr>
            <w:r>
              <w:rPr>
                <w:sz w:val="19"/>
                <w:szCs w:val="19"/>
              </w:rPr>
              <w:t xml:space="preserve">The front door</w:t>
            </w:r>
          </w:p>
        </w:tc>
      </w:tr>
      <w:tr>
        <w:tc>
          <w:tcPr>
            <w:tcW w:type="dxa" w:w="2434"/>
            <w:shd w:fill="F7F5F0" w:val="clear"/>
            <w:tcMar>
              <w:top w:type="dxa" w:w="90"/>
              <w:left w:type="dxa" w:w="130"/>
              <w:bottom w:type="dxa" w:w="90"/>
              <w:right w:type="dxa" w:w="130"/>
            </w:tcMar>
            <w:vAlign w:val="center"/>
          </w:tcPr>
          <w:p>
            <w:pPr>
              <w:spacing w:after="0" w:line="252"/>
            </w:pPr>
            <w:r>
              <w:rPr>
                <w:sz w:val="19"/>
                <w:szCs w:val="19"/>
              </w:rPr>
              <w:t xml:space="preserve">Website + Lead Catcher</w:t>
            </w:r>
          </w:p>
        </w:tc>
        <w:tc>
          <w:tcPr>
            <w:tcW w:type="dxa" w:w="2059"/>
            <w:shd w:fill="F7F5F0" w:val="clear"/>
            <w:tcMar>
              <w:top w:type="dxa" w:w="90"/>
              <w:left w:type="dxa" w:w="130"/>
              <w:bottom w:type="dxa" w:w="90"/>
              <w:right w:type="dxa" w:w="130"/>
            </w:tcMar>
            <w:vAlign w:val="center"/>
          </w:tcPr>
          <w:p>
            <w:pPr>
              <w:spacing w:after="0" w:line="252"/>
            </w:pPr>
            <w:r>
              <w:rPr>
                <w:sz w:val="19"/>
                <w:szCs w:val="19"/>
              </w:rPr>
              <w:t xml:space="preserve">$900 (save $100)</w:t>
            </w:r>
          </w:p>
        </w:tc>
        <w:tc>
          <w:tcPr>
            <w:tcW w:type="dxa" w:w="1872"/>
            <w:shd w:fill="F7F5F0" w:val="clear"/>
            <w:tcMar>
              <w:top w:type="dxa" w:w="90"/>
              <w:left w:type="dxa" w:w="130"/>
              <w:bottom w:type="dxa" w:w="90"/>
              <w:right w:type="dxa" w:w="130"/>
            </w:tcMar>
            <w:vAlign w:val="center"/>
          </w:tcPr>
          <w:p>
            <w:pPr>
              <w:spacing w:after="0" w:line="252"/>
            </w:pPr>
            <w:r>
              <w:rPr>
                <w:sz w:val="19"/>
                <w:szCs w:val="19"/>
              </w:rPr>
              <w:t xml:space="preserve">$99 (save $11)</w:t>
            </w:r>
          </w:p>
        </w:tc>
        <w:tc>
          <w:tcPr>
            <w:tcW w:type="dxa" w:w="2995"/>
            <w:shd w:fill="F7F5F0" w:val="clear"/>
            <w:tcMar>
              <w:top w:type="dxa" w:w="90"/>
              <w:left w:type="dxa" w:w="130"/>
              <w:bottom w:type="dxa" w:w="90"/>
              <w:right w:type="dxa" w:w="130"/>
            </w:tcMar>
            <w:vAlign w:val="center"/>
          </w:tcPr>
          <w:p>
            <w:pPr>
              <w:spacing w:after="0" w:line="252"/>
            </w:pPr>
            <w:r>
              <w:rPr>
                <w:sz w:val="19"/>
                <w:szCs w:val="19"/>
              </w:rPr>
              <w:t xml:space="preserve">The default target for every client</w:t>
            </w:r>
          </w:p>
        </w:tc>
      </w:tr>
      <w:tr>
        <w:tc>
          <w:tcPr>
            <w:tcW w:type="dxa" w:w="2434"/>
            <w:tcMar>
              <w:top w:type="dxa" w:w="90"/>
              <w:left w:type="dxa" w:w="130"/>
              <w:bottom w:type="dxa" w:w="90"/>
              <w:right w:type="dxa" w:w="130"/>
            </w:tcMar>
            <w:vAlign w:val="center"/>
          </w:tcPr>
          <w:p>
            <w:pPr>
              <w:spacing w:after="0" w:line="252"/>
            </w:pPr>
            <w:r>
              <w:rPr>
                <w:sz w:val="19"/>
                <w:szCs w:val="19"/>
              </w:rPr>
              <w:t xml:space="preserve">Website + Front Desk</w:t>
            </w:r>
          </w:p>
        </w:tc>
        <w:tc>
          <w:tcPr>
            <w:tcW w:type="dxa" w:w="2059"/>
            <w:tcMar>
              <w:top w:type="dxa" w:w="90"/>
              <w:left w:type="dxa" w:w="130"/>
              <w:bottom w:type="dxa" w:w="90"/>
              <w:right w:type="dxa" w:w="130"/>
            </w:tcMar>
            <w:vAlign w:val="center"/>
          </w:tcPr>
          <w:p>
            <w:pPr>
              <w:spacing w:after="0" w:line="252"/>
            </w:pPr>
            <w:r>
              <w:rPr>
                <w:sz w:val="19"/>
                <w:szCs w:val="19"/>
              </w:rPr>
              <w:t xml:space="preserve">$900 (save $100)</w:t>
            </w:r>
          </w:p>
        </w:tc>
        <w:tc>
          <w:tcPr>
            <w:tcW w:type="dxa" w:w="1872"/>
            <w:tcMar>
              <w:top w:type="dxa" w:w="90"/>
              <w:left w:type="dxa" w:w="130"/>
              <w:bottom w:type="dxa" w:w="90"/>
              <w:right w:type="dxa" w:w="130"/>
            </w:tcMar>
            <w:vAlign w:val="center"/>
          </w:tcPr>
          <w:p>
            <w:pPr>
              <w:spacing w:after="0" w:line="252"/>
            </w:pPr>
            <w:r>
              <w:rPr>
                <w:sz w:val="19"/>
                <w:szCs w:val="19"/>
              </w:rPr>
              <w:t xml:space="preserve">$265 (save $19)</w:t>
            </w:r>
          </w:p>
        </w:tc>
        <w:tc>
          <w:tcPr>
            <w:tcW w:type="dxa" w:w="2995"/>
            <w:tcMar>
              <w:top w:type="dxa" w:w="90"/>
              <w:left w:type="dxa" w:w="130"/>
              <w:bottom w:type="dxa" w:w="90"/>
              <w:right w:type="dxa" w:w="130"/>
            </w:tcMar>
            <w:vAlign w:val="center"/>
          </w:tcPr>
          <w:p>
            <w:pPr>
              <w:spacing w:after="0" w:line="252"/>
            </w:pPr>
            <w:r>
              <w:rPr>
                <w:sz w:val="19"/>
                <w:szCs w:val="19"/>
              </w:rPr>
              <w:t xml:space="preserve">Trades, clinics, high-call businesses</w:t>
            </w:r>
          </w:p>
        </w:tc>
      </w:tr>
      <w:tr>
        <w:tc>
          <w:tcPr>
            <w:tcW w:type="dxa" w:w="2434"/>
            <w:shd w:fill="F7F5F0" w:val="clear"/>
            <w:tcMar>
              <w:top w:type="dxa" w:w="90"/>
              <w:left w:type="dxa" w:w="130"/>
              <w:bottom w:type="dxa" w:w="90"/>
              <w:right w:type="dxa" w:w="130"/>
            </w:tcMar>
            <w:vAlign w:val="center"/>
          </w:tcPr>
          <w:p>
            <w:pPr>
              <w:spacing w:after="0" w:line="252"/>
            </w:pPr>
            <w:r>
              <w:rPr>
                <w:sz w:val="19"/>
                <w:szCs w:val="19"/>
              </w:rPr>
              <w:t xml:space="preserve">Full Stack (all three agents)</w:t>
            </w:r>
          </w:p>
        </w:tc>
        <w:tc>
          <w:tcPr>
            <w:tcW w:type="dxa" w:w="2059"/>
            <w:shd w:fill="F7F5F0" w:val="clear"/>
            <w:tcMar>
              <w:top w:type="dxa" w:w="90"/>
              <w:left w:type="dxa" w:w="130"/>
              <w:bottom w:type="dxa" w:w="90"/>
              <w:right w:type="dxa" w:w="130"/>
            </w:tcMar>
            <w:vAlign w:val="center"/>
          </w:tcPr>
          <w:p>
            <w:pPr>
              <w:spacing w:after="0" w:line="252"/>
            </w:pPr>
            <w:r>
              <w:rPr>
                <w:sz w:val="19"/>
                <w:szCs w:val="19"/>
              </w:rPr>
              <w:t xml:space="preserve">$1,400</w:t>
            </w:r>
          </w:p>
        </w:tc>
        <w:tc>
          <w:tcPr>
            <w:tcW w:type="dxa" w:w="1872"/>
            <w:shd w:fill="F7F5F0" w:val="clear"/>
            <w:tcMar>
              <w:top w:type="dxa" w:w="90"/>
              <w:left w:type="dxa" w:w="130"/>
              <w:bottom w:type="dxa" w:w="90"/>
              <w:right w:type="dxa" w:w="130"/>
            </w:tcMar>
            <w:vAlign w:val="center"/>
          </w:tcPr>
          <w:p>
            <w:pPr>
              <w:spacing w:after="0" w:line="252"/>
            </w:pPr>
            <w:r>
              <w:rPr>
                <w:sz w:val="19"/>
                <w:szCs w:val="19"/>
              </w:rPr>
              <w:t xml:space="preserve">$399</w:t>
            </w:r>
          </w:p>
        </w:tc>
        <w:tc>
          <w:tcPr>
            <w:tcW w:type="dxa" w:w="2995"/>
            <w:shd w:fill="F7F5F0" w:val="clear"/>
            <w:tcMar>
              <w:top w:type="dxa" w:w="90"/>
              <w:left w:type="dxa" w:w="130"/>
              <w:bottom w:type="dxa" w:w="90"/>
              <w:right w:type="dxa" w:w="130"/>
            </w:tcMar>
            <w:vAlign w:val="center"/>
          </w:tcPr>
          <w:p>
            <w:pPr>
              <w:spacing w:after="0" w:line="252"/>
            </w:pPr>
            <w:r>
              <w:rPr>
                <w:sz w:val="19"/>
                <w:szCs w:val="19"/>
              </w:rPr>
              <w:t xml:space="preserve">Rare, but the ceiling to aim for</w:t>
            </w:r>
          </w:p>
        </w:tc>
      </w:tr>
    </w:tbl>
    <w:p>
      <w:pPr>
        <w:spacing w:after="180"/>
      </w:pPr>
      <w:r>
        <w:t xml:space="preserve"/>
      </w:r>
    </w:p>
    <w:p>
      <w:pPr>
        <w:spacing w:after="140" w:line="276"/>
      </w:pPr>
      <w:r>
        <w:rPr>
          <w:sz w:val="21"/>
          <w:szCs w:val="21"/>
        </w:rPr>
        <w:t xml:space="preserve">The bundle discount is deliberately small. Its job is to make the bundle feel like the sensible choice, not to buy the sale.</w:t>
      </w:r>
    </w:p>
    <w:p>
      <w:pPr>
        <w:pStyle w:val="Heading2"/>
        <w:spacing w:after="100" w:before="280"/>
      </w:pPr>
      <w:r>
        <w:rPr>
          <w:rFonts w:ascii="Georgia" w:cs="Georgia" w:eastAsia="Georgia" w:hAnsi="Georgia"/>
          <w:b/>
          <w:bCs/>
          <w:color w:val="3D6B6B"/>
          <w:sz w:val="24"/>
          <w:szCs w:val="24"/>
        </w:rPr>
        <w:t xml:space="preserve">5.4  Unit economics — why agents beat websites</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808"/>
        <w:gridCol w:w="1591"/>
        <w:gridCol w:w="1591"/>
        <w:gridCol w:w="1685"/>
        <w:gridCol w:w="1685"/>
      </w:tblGrid>
      <w:tr>
        <w:trPr>
          <w:tblHeader/>
        </w:trPr>
        <w:tc>
          <w:tcPr>
            <w:tcW w:type="dxa" w:w="2808"/>
            <w:shd w:fill="14202C" w:val="clear"/>
            <w:tcMar>
              <w:top w:type="dxa" w:w="90"/>
              <w:left w:type="dxa" w:w="130"/>
              <w:bottom w:type="dxa" w:w="90"/>
              <w:right w:type="dxa" w:w="130"/>
            </w:tcMar>
            <w:vAlign w:val="center"/>
          </w:tcPr>
          <w:p>
            <w:pPr>
              <w:spacing w:after="0" w:line="252"/>
            </w:pPr>
            <w:r>
              <w:rPr>
                <w:b/>
                <w:bCs/>
                <w:color w:val="FFFFFF"/>
                <w:sz w:val="19"/>
                <w:szCs w:val="19"/>
              </w:rPr>
              <w:t xml:space="preserve"/>
            </w:r>
          </w:p>
        </w:tc>
        <w:tc>
          <w:tcPr>
            <w:tcW w:type="dxa" w:w="1591"/>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Website</w:t>
            </w:r>
          </w:p>
        </w:tc>
        <w:tc>
          <w:tcPr>
            <w:tcW w:type="dxa" w:w="1591"/>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Lead Catcher</w:t>
            </w:r>
          </w:p>
        </w:tc>
        <w:tc>
          <w:tcPr>
            <w:tcW w:type="dxa" w:w="1685"/>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Front Desk</w:t>
            </w:r>
          </w:p>
        </w:tc>
        <w:tc>
          <w:tcPr>
            <w:tcW w:type="dxa" w:w="1685"/>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Back Office</w:t>
            </w:r>
          </w:p>
        </w:tc>
      </w:tr>
      <w:tr>
        <w:tc>
          <w:tcPr>
            <w:tcW w:type="dxa" w:w="2808"/>
            <w:tcMar>
              <w:top w:type="dxa" w:w="90"/>
              <w:left w:type="dxa" w:w="130"/>
              <w:bottom w:type="dxa" w:w="90"/>
              <w:right w:type="dxa" w:w="130"/>
            </w:tcMar>
            <w:vAlign w:val="center"/>
          </w:tcPr>
          <w:p>
            <w:pPr>
              <w:spacing w:after="0" w:line="252"/>
            </w:pPr>
            <w:r>
              <w:rPr>
                <w:sz w:val="19"/>
                <w:szCs w:val="19"/>
              </w:rPr>
              <w:t xml:space="preserve">Monthly price</w:t>
            </w:r>
          </w:p>
        </w:tc>
        <w:tc>
          <w:tcPr>
            <w:tcW w:type="dxa" w:w="1591"/>
            <w:tcMar>
              <w:top w:type="dxa" w:w="90"/>
              <w:left w:type="dxa" w:w="130"/>
              <w:bottom w:type="dxa" w:w="90"/>
              <w:right w:type="dxa" w:w="130"/>
            </w:tcMar>
            <w:vAlign w:val="center"/>
          </w:tcPr>
          <w:p>
            <w:pPr>
              <w:spacing w:after="0" w:line="252"/>
              <w:jc w:val="center"/>
            </w:pPr>
            <w:r>
              <w:rPr>
                <w:sz w:val="19"/>
                <w:szCs w:val="19"/>
              </w:rPr>
              <w:t xml:space="preserve">$35</w:t>
            </w:r>
          </w:p>
        </w:tc>
        <w:tc>
          <w:tcPr>
            <w:tcW w:type="dxa" w:w="1591"/>
            <w:tcMar>
              <w:top w:type="dxa" w:w="90"/>
              <w:left w:type="dxa" w:w="130"/>
              <w:bottom w:type="dxa" w:w="90"/>
              <w:right w:type="dxa" w:w="130"/>
            </w:tcMar>
            <w:vAlign w:val="center"/>
          </w:tcPr>
          <w:p>
            <w:pPr>
              <w:spacing w:after="0" w:line="252"/>
              <w:jc w:val="center"/>
            </w:pPr>
            <w:r>
              <w:rPr>
                <w:sz w:val="19"/>
                <w:szCs w:val="19"/>
              </w:rPr>
              <w:t xml:space="preserve">$75</w:t>
            </w:r>
          </w:p>
        </w:tc>
        <w:tc>
          <w:tcPr>
            <w:tcW w:type="dxa" w:w="1685"/>
            <w:tcMar>
              <w:top w:type="dxa" w:w="90"/>
              <w:left w:type="dxa" w:w="130"/>
              <w:bottom w:type="dxa" w:w="90"/>
              <w:right w:type="dxa" w:w="130"/>
            </w:tcMar>
            <w:vAlign w:val="center"/>
          </w:tcPr>
          <w:p>
            <w:pPr>
              <w:spacing w:after="0" w:line="252"/>
              <w:jc w:val="center"/>
            </w:pPr>
            <w:r>
              <w:rPr>
                <w:sz w:val="19"/>
                <w:szCs w:val="19"/>
              </w:rPr>
              <w:t xml:space="preserve">$249</w:t>
            </w:r>
          </w:p>
        </w:tc>
        <w:tc>
          <w:tcPr>
            <w:tcW w:type="dxa" w:w="1685"/>
            <w:tcMar>
              <w:top w:type="dxa" w:w="90"/>
              <w:left w:type="dxa" w:w="130"/>
              <w:bottom w:type="dxa" w:w="90"/>
              <w:right w:type="dxa" w:w="130"/>
            </w:tcMar>
            <w:vAlign w:val="center"/>
          </w:tcPr>
          <w:p>
            <w:pPr>
              <w:spacing w:after="0" w:line="252"/>
              <w:jc w:val="center"/>
            </w:pPr>
            <w:r>
              <w:rPr>
                <w:sz w:val="19"/>
                <w:szCs w:val="19"/>
              </w:rPr>
              <w:t xml:space="preserve">$149</w:t>
            </w:r>
          </w:p>
        </w:tc>
      </w:tr>
      <w:tr>
        <w:tc>
          <w:tcPr>
            <w:tcW w:type="dxa" w:w="2808"/>
            <w:shd w:fill="F7F5F0" w:val="clear"/>
            <w:tcMar>
              <w:top w:type="dxa" w:w="90"/>
              <w:left w:type="dxa" w:w="130"/>
              <w:bottom w:type="dxa" w:w="90"/>
              <w:right w:type="dxa" w:w="130"/>
            </w:tcMar>
            <w:vAlign w:val="center"/>
          </w:tcPr>
          <w:p>
            <w:pPr>
              <w:spacing w:after="0" w:line="252"/>
            </w:pPr>
            <w:r>
              <w:rPr>
                <w:sz w:val="19"/>
                <w:szCs w:val="19"/>
              </w:rPr>
              <w:t xml:space="preserve">Direct monthly cost</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~$2</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~$8</w:t>
            </w:r>
          </w:p>
        </w:tc>
        <w:tc>
          <w:tcPr>
            <w:tcW w:type="dxa" w:w="1685"/>
            <w:shd w:fill="F7F5F0" w:val="clear"/>
            <w:tcMar>
              <w:top w:type="dxa" w:w="90"/>
              <w:left w:type="dxa" w:w="130"/>
              <w:bottom w:type="dxa" w:w="90"/>
              <w:right w:type="dxa" w:w="130"/>
            </w:tcMar>
            <w:vAlign w:val="center"/>
          </w:tcPr>
          <w:p>
            <w:pPr>
              <w:spacing w:after="0" w:line="252"/>
              <w:jc w:val="center"/>
            </w:pPr>
            <w:r>
              <w:rPr>
                <w:sz w:val="19"/>
                <w:szCs w:val="19"/>
              </w:rPr>
              <w:t xml:space="preserve">~$45</w:t>
            </w:r>
          </w:p>
        </w:tc>
        <w:tc>
          <w:tcPr>
            <w:tcW w:type="dxa" w:w="1685"/>
            <w:shd w:fill="F7F5F0" w:val="clear"/>
            <w:tcMar>
              <w:top w:type="dxa" w:w="90"/>
              <w:left w:type="dxa" w:w="130"/>
              <w:bottom w:type="dxa" w:w="90"/>
              <w:right w:type="dxa" w:w="130"/>
            </w:tcMar>
            <w:vAlign w:val="center"/>
          </w:tcPr>
          <w:p>
            <w:pPr>
              <w:spacing w:after="0" w:line="252"/>
              <w:jc w:val="center"/>
            </w:pPr>
            <w:r>
              <w:rPr>
                <w:sz w:val="19"/>
                <w:szCs w:val="19"/>
              </w:rPr>
              <w:t xml:space="preserve">~$3</w:t>
            </w:r>
          </w:p>
        </w:tc>
      </w:tr>
      <w:tr>
        <w:tc>
          <w:tcPr>
            <w:tcW w:type="dxa" w:w="2808"/>
            <w:tcMar>
              <w:top w:type="dxa" w:w="90"/>
              <w:left w:type="dxa" w:w="130"/>
              <w:bottom w:type="dxa" w:w="90"/>
              <w:right w:type="dxa" w:w="130"/>
            </w:tcMar>
            <w:vAlign w:val="center"/>
          </w:tcPr>
          <w:p>
            <w:pPr>
              <w:spacing w:after="0" w:line="252"/>
            </w:pPr>
            <w:r>
              <w:rPr>
                <w:sz w:val="19"/>
                <w:szCs w:val="19"/>
              </w:rPr>
              <w:t xml:space="preserve">Gross margin</w:t>
            </w:r>
          </w:p>
        </w:tc>
        <w:tc>
          <w:tcPr>
            <w:tcW w:type="dxa" w:w="1591"/>
            <w:tcMar>
              <w:top w:type="dxa" w:w="90"/>
              <w:left w:type="dxa" w:w="130"/>
              <w:bottom w:type="dxa" w:w="90"/>
              <w:right w:type="dxa" w:w="130"/>
            </w:tcMar>
            <w:vAlign w:val="center"/>
          </w:tcPr>
          <w:p>
            <w:pPr>
              <w:spacing w:after="0" w:line="252"/>
              <w:jc w:val="center"/>
            </w:pPr>
            <w:r>
              <w:rPr>
                <w:sz w:val="19"/>
                <w:szCs w:val="19"/>
              </w:rPr>
              <w:t xml:space="preserve">94%</w:t>
            </w:r>
          </w:p>
        </w:tc>
        <w:tc>
          <w:tcPr>
            <w:tcW w:type="dxa" w:w="1591"/>
            <w:tcMar>
              <w:top w:type="dxa" w:w="90"/>
              <w:left w:type="dxa" w:w="130"/>
              <w:bottom w:type="dxa" w:w="90"/>
              <w:right w:type="dxa" w:w="130"/>
            </w:tcMar>
            <w:vAlign w:val="center"/>
          </w:tcPr>
          <w:p>
            <w:pPr>
              <w:spacing w:after="0" w:line="252"/>
              <w:jc w:val="center"/>
            </w:pPr>
            <w:r>
              <w:rPr>
                <w:sz w:val="19"/>
                <w:szCs w:val="19"/>
              </w:rPr>
              <w:t xml:space="preserve">89%</w:t>
            </w:r>
          </w:p>
        </w:tc>
        <w:tc>
          <w:tcPr>
            <w:tcW w:type="dxa" w:w="1685"/>
            <w:tcMar>
              <w:top w:type="dxa" w:w="90"/>
              <w:left w:type="dxa" w:w="130"/>
              <w:bottom w:type="dxa" w:w="90"/>
              <w:right w:type="dxa" w:w="130"/>
            </w:tcMar>
            <w:vAlign w:val="center"/>
          </w:tcPr>
          <w:p>
            <w:pPr>
              <w:spacing w:after="0" w:line="252"/>
              <w:jc w:val="center"/>
            </w:pPr>
            <w:r>
              <w:rPr>
                <w:sz w:val="19"/>
                <w:szCs w:val="19"/>
              </w:rPr>
              <w:t xml:space="preserve">82%</w:t>
            </w:r>
          </w:p>
        </w:tc>
        <w:tc>
          <w:tcPr>
            <w:tcW w:type="dxa" w:w="1685"/>
            <w:tcMar>
              <w:top w:type="dxa" w:w="90"/>
              <w:left w:type="dxa" w:w="130"/>
              <w:bottom w:type="dxa" w:w="90"/>
              <w:right w:type="dxa" w:w="130"/>
            </w:tcMar>
            <w:vAlign w:val="center"/>
          </w:tcPr>
          <w:p>
            <w:pPr>
              <w:spacing w:after="0" w:line="252"/>
              <w:jc w:val="center"/>
            </w:pPr>
            <w:r>
              <w:rPr>
                <w:sz w:val="19"/>
                <w:szCs w:val="19"/>
              </w:rPr>
              <w:t xml:space="preserve">98%</w:t>
            </w:r>
          </w:p>
        </w:tc>
      </w:tr>
      <w:tr>
        <w:tc>
          <w:tcPr>
            <w:tcW w:type="dxa" w:w="2808"/>
            <w:shd w:fill="F7F5F0" w:val="clear"/>
            <w:tcMar>
              <w:top w:type="dxa" w:w="90"/>
              <w:left w:type="dxa" w:w="130"/>
              <w:bottom w:type="dxa" w:w="90"/>
              <w:right w:type="dxa" w:w="130"/>
            </w:tcMar>
            <w:vAlign w:val="center"/>
          </w:tcPr>
          <w:p>
            <w:pPr>
              <w:spacing w:after="0" w:line="252"/>
            </w:pPr>
            <w:r>
              <w:rPr>
                <w:sz w:val="19"/>
                <w:szCs w:val="19"/>
              </w:rPr>
              <w:t xml:space="preserve">Monthly contribution</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$33</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$67</w:t>
            </w:r>
          </w:p>
        </w:tc>
        <w:tc>
          <w:tcPr>
            <w:tcW w:type="dxa" w:w="1685"/>
            <w:shd w:fill="F7F5F0" w:val="clear"/>
            <w:tcMar>
              <w:top w:type="dxa" w:w="90"/>
              <w:left w:type="dxa" w:w="130"/>
              <w:bottom w:type="dxa" w:w="90"/>
              <w:right w:type="dxa" w:w="130"/>
            </w:tcMar>
            <w:vAlign w:val="center"/>
          </w:tcPr>
          <w:p>
            <w:pPr>
              <w:spacing w:after="0" w:line="252"/>
              <w:jc w:val="center"/>
            </w:pPr>
            <w:r>
              <w:rPr>
                <w:sz w:val="19"/>
                <w:szCs w:val="19"/>
              </w:rPr>
              <w:t xml:space="preserve">$204</w:t>
            </w:r>
          </w:p>
        </w:tc>
        <w:tc>
          <w:tcPr>
            <w:tcW w:type="dxa" w:w="1685"/>
            <w:shd w:fill="F7F5F0" w:val="clear"/>
            <w:tcMar>
              <w:top w:type="dxa" w:w="90"/>
              <w:left w:type="dxa" w:w="130"/>
              <w:bottom w:type="dxa" w:w="90"/>
              <w:right w:type="dxa" w:w="130"/>
            </w:tcMar>
            <w:vAlign w:val="center"/>
          </w:tcPr>
          <w:p>
            <w:pPr>
              <w:spacing w:after="0" w:line="252"/>
              <w:jc w:val="center"/>
            </w:pPr>
            <w:r>
              <w:rPr>
                <w:sz w:val="19"/>
                <w:szCs w:val="19"/>
              </w:rPr>
              <w:t xml:space="preserve">$146</w:t>
            </w:r>
          </w:p>
        </w:tc>
      </w:tr>
      <w:tr>
        <w:tc>
          <w:tcPr>
            <w:tcW w:type="dxa" w:w="2808"/>
            <w:tcMar>
              <w:top w:type="dxa" w:w="90"/>
              <w:left w:type="dxa" w:w="130"/>
              <w:bottom w:type="dxa" w:w="90"/>
              <w:right w:type="dxa" w:w="130"/>
            </w:tcMar>
            <w:vAlign w:val="center"/>
          </w:tcPr>
          <w:p>
            <w:pPr>
              <w:spacing w:after="0" w:line="252"/>
            </w:pPr>
            <w:r>
              <w:rPr>
                <w:sz w:val="19"/>
                <w:szCs w:val="19"/>
              </w:rPr>
              <w:t xml:space="preserve">Support time / month</w:t>
            </w:r>
          </w:p>
        </w:tc>
        <w:tc>
          <w:tcPr>
            <w:tcW w:type="dxa" w:w="1591"/>
            <w:tcMar>
              <w:top w:type="dxa" w:w="90"/>
              <w:left w:type="dxa" w:w="130"/>
              <w:bottom w:type="dxa" w:w="90"/>
              <w:right w:type="dxa" w:w="130"/>
            </w:tcMar>
            <w:vAlign w:val="center"/>
          </w:tcPr>
          <w:p>
            <w:pPr>
              <w:spacing w:after="0" w:line="252"/>
              <w:jc w:val="center"/>
            </w:pPr>
            <w:r>
              <w:rPr>
                <w:sz w:val="19"/>
                <w:szCs w:val="19"/>
              </w:rPr>
              <w:t xml:space="preserve">20 min</w:t>
            </w:r>
          </w:p>
        </w:tc>
        <w:tc>
          <w:tcPr>
            <w:tcW w:type="dxa" w:w="1591"/>
            <w:tcMar>
              <w:top w:type="dxa" w:w="90"/>
              <w:left w:type="dxa" w:w="130"/>
              <w:bottom w:type="dxa" w:w="90"/>
              <w:right w:type="dxa" w:w="130"/>
            </w:tcMar>
            <w:vAlign w:val="center"/>
          </w:tcPr>
          <w:p>
            <w:pPr>
              <w:spacing w:after="0" w:line="252"/>
              <w:jc w:val="center"/>
            </w:pPr>
            <w:r>
              <w:rPr>
                <w:sz w:val="19"/>
                <w:szCs w:val="19"/>
              </w:rPr>
              <w:t xml:space="preserve">20 min</w:t>
            </w:r>
          </w:p>
        </w:tc>
        <w:tc>
          <w:tcPr>
            <w:tcW w:type="dxa" w:w="1685"/>
            <w:tcMar>
              <w:top w:type="dxa" w:w="90"/>
              <w:left w:type="dxa" w:w="130"/>
              <w:bottom w:type="dxa" w:w="90"/>
              <w:right w:type="dxa" w:w="130"/>
            </w:tcMar>
            <w:vAlign w:val="center"/>
          </w:tcPr>
          <w:p>
            <w:pPr>
              <w:spacing w:after="0" w:line="252"/>
              <w:jc w:val="center"/>
            </w:pPr>
            <w:r>
              <w:rPr>
                <w:sz w:val="19"/>
                <w:szCs w:val="19"/>
              </w:rPr>
              <w:t xml:space="preserve">45 min</w:t>
            </w:r>
          </w:p>
        </w:tc>
        <w:tc>
          <w:tcPr>
            <w:tcW w:type="dxa" w:w="1685"/>
            <w:tcMar>
              <w:top w:type="dxa" w:w="90"/>
              <w:left w:type="dxa" w:w="130"/>
              <w:bottom w:type="dxa" w:w="90"/>
              <w:right w:type="dxa" w:w="130"/>
            </w:tcMar>
            <w:vAlign w:val="center"/>
          </w:tcPr>
          <w:p>
            <w:pPr>
              <w:spacing w:after="0" w:line="252"/>
              <w:jc w:val="center"/>
            </w:pPr>
            <w:r>
              <w:rPr>
                <w:sz w:val="19"/>
                <w:szCs w:val="19"/>
              </w:rPr>
              <w:t xml:space="preserve">25 min</w:t>
            </w:r>
          </w:p>
        </w:tc>
      </w:tr>
      <w:tr>
        <w:tc>
          <w:tcPr>
            <w:tcW w:type="dxa" w:w="2808"/>
            <w:shd w:fill="F7F5F0" w:val="clear"/>
            <w:tcMar>
              <w:top w:type="dxa" w:w="90"/>
              <w:left w:type="dxa" w:w="130"/>
              <w:bottom w:type="dxa" w:w="90"/>
              <w:right w:type="dxa" w:w="130"/>
            </w:tcMar>
            <w:vAlign w:val="center"/>
          </w:tcPr>
          <w:p>
            <w:pPr>
              <w:spacing w:after="0" w:line="252"/>
            </w:pPr>
            <w:r>
              <w:rPr>
                <w:sz w:val="19"/>
                <w:szCs w:val="19"/>
              </w:rPr>
              <w:t xml:space="preserve">Effective $/hour</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$99</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$201</w:t>
            </w:r>
          </w:p>
        </w:tc>
        <w:tc>
          <w:tcPr>
            <w:tcW w:type="dxa" w:w="1685"/>
            <w:shd w:fill="F7F5F0" w:val="clear"/>
            <w:tcMar>
              <w:top w:type="dxa" w:w="90"/>
              <w:left w:type="dxa" w:w="130"/>
              <w:bottom w:type="dxa" w:w="90"/>
              <w:right w:type="dxa" w:w="130"/>
            </w:tcMar>
            <w:vAlign w:val="center"/>
          </w:tcPr>
          <w:p>
            <w:pPr>
              <w:spacing w:after="0" w:line="252"/>
              <w:jc w:val="center"/>
            </w:pPr>
            <w:r>
              <w:rPr>
                <w:sz w:val="19"/>
                <w:szCs w:val="19"/>
              </w:rPr>
              <w:t xml:space="preserve">$272</w:t>
            </w:r>
          </w:p>
        </w:tc>
        <w:tc>
          <w:tcPr>
            <w:tcW w:type="dxa" w:w="1685"/>
            <w:shd w:fill="F7F5F0" w:val="clear"/>
            <w:tcMar>
              <w:top w:type="dxa" w:w="90"/>
              <w:left w:type="dxa" w:w="130"/>
              <w:bottom w:type="dxa" w:w="90"/>
              <w:right w:type="dxa" w:w="130"/>
            </w:tcMar>
            <w:vAlign w:val="center"/>
          </w:tcPr>
          <w:p>
            <w:pPr>
              <w:spacing w:after="0" w:line="252"/>
              <w:jc w:val="center"/>
            </w:pPr>
            <w:r>
              <w:rPr>
                <w:sz w:val="19"/>
                <w:szCs w:val="19"/>
              </w:rPr>
              <w:t xml:space="preserve">$350</w:t>
            </w:r>
          </w:p>
        </w:tc>
      </w:tr>
    </w:tbl>
    <w:p>
      <w:pPr>
        <w:spacing w:after="160"/>
      </w:pPr>
      <w:r>
        <w:t xml:space="preserve"/>
      </w:r>
    </w:p>
    <w:tbl>
      <w:tblPr>
        <w:tblW w:type="dxa" w:w="9360"/>
        <w:tblBorders>
          <w:top w:val="none"/>
          <w:left w:val="single" w:color="3D6B6B" w:sz="18"/>
          <w:bottom w:val="none"/>
          <w:right w:val="none"/>
          <w:insideH w:val="none"/>
          <w:insideV w:val="none"/>
        </w:tblBorders>
      </w:tblPr>
      <w:tblGrid>
        <w:gridCol w:w="9360"/>
      </w:tblGrid>
      <w:tr>
        <w:tc>
          <w:tcPr>
            <w:tcW w:type="dxa" w:w="9360"/>
            <w:shd w:fill="F7F5F0" w:val="clear"/>
            <w:tcMar>
              <w:top w:type="dxa" w:w="160"/>
              <w:left w:type="dxa" w:w="200"/>
              <w:bottom w:type="dxa" w:w="160"/>
              <w:right w:type="dxa" w:w="200"/>
            </w:tcMar>
          </w:tcPr>
          <w:p>
            <w:pPr>
              <w:spacing w:after="60"/>
            </w:pPr>
            <w:r>
              <w:rPr>
                <w:b/>
                <w:bCs/>
                <w:color w:val="14202C"/>
                <w:sz w:val="21"/>
                <w:szCs w:val="21"/>
              </w:rPr>
              <w:t xml:space="preserve">Read that bottom row carefully</w:t>
            </w:r>
          </w:p>
          <w:p>
            <w:pPr>
              <w:spacing w:after="0" w:line="276"/>
            </w:pPr>
            <w:r>
              <w:rPr>
                <w:color w:val="2E3A45"/>
                <w:sz w:val="20"/>
                <w:szCs w:val="20"/>
              </w:rPr>
              <w:t xml:space="preserve">Back Office agents earn roughly </w:t>
            </w:r>
            <w:r>
              <w:rPr>
                <w:b/>
                <w:bCs/>
                <w:color w:val="2E3A45"/>
                <w:sz w:val="20"/>
                <w:szCs w:val="20"/>
              </w:rPr>
              <w:t xml:space="preserve">3.5 times per support hour</w:t>
            </w:r>
            <w:r>
              <w:rPr>
                <w:color w:val="2E3A45"/>
                <w:sz w:val="20"/>
                <w:szCs w:val="20"/>
              </w:rPr>
              <w:t xml:space="preserve"> what a website retainer earns, because a self-hosted workflow engine costs essentially nothing per additional client. Front Desk earns the most in absolute dollars but carries real per-minute costs and the heaviest support load. </w:t>
            </w:r>
            <w:r>
              <w:rPr>
                <w:color w:val="2E3A45"/>
                <w:sz w:val="20"/>
                <w:szCs w:val="20"/>
              </w:rPr>
              <w:t xml:space="preserve">If forced to choose one agent to sell hardest, </w:t>
            </w:r>
            <w:r>
              <w:rPr>
                <w:b/>
                <w:bCs/>
                <w:color w:val="2E3A45"/>
                <w:sz w:val="20"/>
                <w:szCs w:val="20"/>
              </w:rPr>
              <w:t xml:space="preserve">sell Back Office</w:t>
            </w:r>
            <w:r>
              <w:rPr>
                <w:color w:val="2E3A45"/>
                <w:sz w:val="20"/>
                <w:szCs w:val="20"/>
              </w:rPr>
              <w:t xml:space="preserve">.</w:t>
            </w:r>
          </w:p>
        </w:tc>
      </w:tr>
    </w:tbl>
    <w:p>
      <w:pPr>
        <w:pStyle w:val="Heading2"/>
        <w:spacing w:after="100" w:before="280"/>
      </w:pPr>
      <w:r>
        <w:rPr>
          <w:rFonts w:ascii="Georgia" w:cs="Georgia" w:eastAsia="Georgia" w:hAnsi="Georgia"/>
          <w:b/>
          <w:bCs/>
          <w:color w:val="3D6B6B"/>
          <w:sz w:val="24"/>
          <w:szCs w:val="24"/>
        </w:rPr>
        <w:t xml:space="preserve">5.5  The sales conversation that works</w:t>
      </w:r>
    </w:p>
    <w:p>
      <w:pPr>
        <w:spacing w:after="140" w:line="276"/>
      </w:pPr>
      <w:r>
        <w:rPr>
          <w:sz w:val="21"/>
          <w:szCs w:val="21"/>
        </w:rPr>
        <w:t xml:space="preserve">Do not demo the technology. Run the arithmetic in front of the owner.</w:t>
      </w:r>
    </w:p>
    <w:p>
      <w:pPr>
        <w:pStyle w:val="ListParagraph"/>
        <w:numPr>
          <w:ilvl w:val="0"/>
          <w:numId w:val="2"/>
        </w:numPr>
        <w:spacing w:after="80" w:line="276"/>
      </w:pPr>
      <w:r>
        <w:rPr>
          <w:sz w:val="21"/>
          <w:szCs w:val="21"/>
        </w:rPr>
        <w:t xml:space="preserve">“Roughly how many calls do you miss in a week — after hours, on a job, at lunch?”</w:t>
      </w:r>
    </w:p>
    <w:p>
      <w:pPr>
        <w:pStyle w:val="ListParagraph"/>
        <w:numPr>
          <w:ilvl w:val="0"/>
          <w:numId w:val="2"/>
        </w:numPr>
        <w:spacing w:after="80" w:line="276"/>
      </w:pPr>
      <w:r>
        <w:rPr>
          <w:sz w:val="21"/>
          <w:szCs w:val="21"/>
        </w:rPr>
        <w:t xml:space="preserve">“What’s an average job worth to you?”</w:t>
      </w:r>
    </w:p>
    <w:p>
      <w:pPr>
        <w:pStyle w:val="ListParagraph"/>
        <w:numPr>
          <w:ilvl w:val="0"/>
          <w:numId w:val="2"/>
        </w:numPr>
        <w:spacing w:after="80" w:line="276"/>
      </w:pPr>
      <w:r>
        <w:rPr>
          <w:sz w:val="21"/>
          <w:szCs w:val="21"/>
        </w:rPr>
        <w:t xml:space="preserve">Multiply. Say the number out loud. Stay quiet.</w:t>
      </w:r>
    </w:p>
    <w:p>
      <w:pPr>
        <w:pStyle w:val="ListParagraph"/>
        <w:numPr>
          <w:ilvl w:val="0"/>
          <w:numId w:val="2"/>
        </w:numPr>
        <w:spacing w:after="80" w:line="276"/>
      </w:pPr>
      <w:r>
        <w:rPr>
          <w:sz w:val="21"/>
          <w:szCs w:val="21"/>
        </w:rPr>
        <w:t xml:space="preserve">“This costs $500 to set up and $249 a month. It pays for itself if it catches one job.”</w:t>
      </w:r>
    </w:p>
    <w:p>
      <w:pPr>
        <w:spacing w:after="140" w:line="276"/>
      </w:pPr>
      <w:r>
        <w:rPr>
          <w:b/>
          <w:bCs/>
          <w:sz w:val="21"/>
          <w:szCs w:val="21"/>
        </w:rPr>
        <w:t xml:space="preserve">Then let them hear it. </w:t>
      </w:r>
      <w:r>
        <w:rPr>
          <w:sz w:val="21"/>
          <w:szCs w:val="21"/>
        </w:rPr>
        <w:t xml:space="preserve">Build a demo agent trained on their actual business before the meeting and call it from your phone in front of them. The moment a sceptical owner hears the agent correctly answer a question about their own services, the objection collapses. This is the exact same “I already built it” motion that works for websites — applied to agents.</w:t>
      </w:r>
    </w:p>
    <w:p>
      <w:pPr>
        <w:pStyle w:val="Heading2"/>
        <w:spacing w:after="100" w:before="280"/>
      </w:pPr>
      <w:r>
        <w:rPr>
          <w:rFonts w:ascii="Georgia" w:cs="Georgia" w:eastAsia="Georgia" w:hAnsi="Georgia"/>
          <w:b/>
          <w:bCs/>
          <w:color w:val="3D6B6B"/>
          <w:sz w:val="24"/>
          <w:szCs w:val="24"/>
        </w:rPr>
        <w:t xml:space="preserve">5.6  Usage caps and margin protection — non-negotiable</w:t>
      </w:r>
    </w:p>
    <w:p>
      <w:pPr>
        <w:spacing w:after="140" w:line="276"/>
      </w:pPr>
      <w:r>
        <w:rPr>
          <w:sz w:val="21"/>
          <w:szCs w:val="21"/>
        </w:rPr>
        <w:t xml:space="preserve">Voice agents are the one product in this business with genuine variable cost. Industry cost breakdowns put realistic all-in voice at roughly $0.09–$0.25 per minute once orchestration, speech-to-text, the model, text-to-speech and telephony are stacked. An uncapped $249 plan can lose money in a single busy month.</w:t>
      </w:r>
    </w:p>
    <w:p>
      <w:pPr>
        <w:pStyle w:val="ListParagraph"/>
        <w:numPr>
          <w:ilvl w:val="0"/>
          <w:numId w:val="3"/>
        </w:numPr>
        <w:spacing w:after="80" w:line="276"/>
      </w:pPr>
      <w:r>
        <w:rPr>
          <w:sz w:val="21"/>
          <w:szCs w:val="21"/>
        </w:rPr>
        <w:t xml:space="preserve">Every voice contract states included minutes and the overage rate in writing</w:t>
      </w:r>
    </w:p>
    <w:p>
      <w:pPr>
        <w:pStyle w:val="ListParagraph"/>
        <w:numPr>
          <w:ilvl w:val="0"/>
          <w:numId w:val="3"/>
        </w:numPr>
        <w:spacing w:after="80" w:line="276"/>
      </w:pPr>
      <w:r>
        <w:rPr>
          <w:sz w:val="21"/>
          <w:szCs w:val="21"/>
        </w:rPr>
        <w:t xml:space="preserve">Set hard usage alerts on the platform at 70% and 100% of the included allowance</w:t>
      </w:r>
    </w:p>
    <w:p>
      <w:pPr>
        <w:pStyle w:val="ListParagraph"/>
        <w:numPr>
          <w:ilvl w:val="0"/>
          <w:numId w:val="3"/>
        </w:numPr>
        <w:spacing w:after="80" w:line="276"/>
      </w:pPr>
      <w:r>
        <w:rPr>
          <w:sz w:val="21"/>
          <w:szCs w:val="21"/>
        </w:rPr>
        <w:t xml:space="preserve">Review usage monthly during the batched support session — never annually</w:t>
      </w:r>
    </w:p>
    <w:p>
      <w:pPr>
        <w:pStyle w:val="ListParagraph"/>
        <w:numPr>
          <w:ilvl w:val="0"/>
          <w:numId w:val="3"/>
        </w:numPr>
        <w:spacing w:after="80" w:line="276"/>
      </w:pPr>
      <w:r>
        <w:rPr>
          <w:sz w:val="21"/>
          <w:szCs w:val="21"/>
        </w:rPr>
        <w:t xml:space="preserve">A client consistently exceeding 300 minutes gets moved up a tier, not absorbed</w:t>
      </w:r>
    </w:p>
    <w:p>
      <w:pPr>
        <w:pStyle w:val="ListParagraph"/>
        <w:numPr>
          <w:ilvl w:val="0"/>
          <w:numId w:val="3"/>
        </w:numPr>
        <w:spacing w:after="80" w:line="276"/>
      </w:pPr>
      <w:r>
        <w:rPr>
          <w:b/>
          <w:bCs/>
          <w:sz w:val="21"/>
          <w:szCs w:val="21"/>
        </w:rPr>
        <w:t xml:space="preserve">Never offer unlimited minutes. </w:t>
      </w:r>
      <w:r>
        <w:rPr>
          <w:sz w:val="21"/>
          <w:szCs w:val="21"/>
        </w:rPr>
        <w:t xml:space="preserve">There is no version of that offer that survives contact with a busy plumber.</w:t>
      </w:r>
    </w:p>
    <w:p>
      <w:r>
        <w:br w:type="page"/>
      </w:r>
    </w:p>
    <w:p>
      <w:pPr>
        <w:pStyle w:val="Heading1"/>
        <w:pBdr>
          <w:bottom w:val="single" w:color="6B87A8" w:sz="8" w:space="6"/>
        </w:pBdr>
        <w:spacing w:after="160" w:before="400"/>
      </w:pPr>
      <w:r>
        <w:rPr>
          <w:rFonts w:ascii="Georgia" w:cs="Georgia" w:eastAsia="Georgia" w:hAnsi="Georgia"/>
          <w:b/>
          <w:bCs/>
          <w:color w:val="14202C"/>
          <w:sz w:val="30"/>
          <w:szCs w:val="30"/>
        </w:rPr>
        <w:t xml:space="preserve">6. Agent Build &amp; Deploy Playbook</w:t>
      </w:r>
    </w:p>
    <w:p>
      <w:pPr>
        <w:spacing w:after="140" w:line="276"/>
      </w:pPr>
      <w:r>
        <w:rPr>
          <w:sz w:val="21"/>
          <w:szCs w:val="21"/>
        </w:rPr>
        <w:t xml:space="preserve">This section answers the practical question: what software, and what is the easiest path to the most margin?</w:t>
      </w:r>
    </w:p>
    <w:p>
      <w:pPr>
        <w:pStyle w:val="Heading2"/>
        <w:spacing w:after="100" w:before="280"/>
      </w:pPr>
      <w:r>
        <w:rPr>
          <w:rFonts w:ascii="Georgia" w:cs="Georgia" w:eastAsia="Georgia" w:hAnsi="Georgia"/>
          <w:b/>
          <w:bCs/>
          <w:color w:val="3D6B6B"/>
          <w:sz w:val="24"/>
          <w:szCs w:val="24"/>
        </w:rPr>
        <w:t xml:space="preserve">6.1  The governing principle — rent to validate, own to scale</w:t>
      </w:r>
    </w:p>
    <w:p>
      <w:pPr>
        <w:spacing w:after="140" w:line="276"/>
      </w:pPr>
      <w:r>
        <w:rPr>
          <w:sz w:val="21"/>
          <w:szCs w:val="21"/>
        </w:rPr>
        <w:t xml:space="preserve">There are two ways to build agents, and the right answer changes over the first year.</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246"/>
        <w:gridCol w:w="2059"/>
        <w:gridCol w:w="2434"/>
        <w:gridCol w:w="2621"/>
      </w:tblGrid>
      <w:tr>
        <w:trPr>
          <w:tblHeader/>
        </w:trPr>
        <w:tc>
          <w:tcPr>
            <w:tcW w:type="dxa" w:w="2246"/>
            <w:shd w:fill="14202C" w:val="clear"/>
            <w:tcMar>
              <w:top w:type="dxa" w:w="90"/>
              <w:left w:type="dxa" w:w="130"/>
              <w:bottom w:type="dxa" w:w="90"/>
              <w:right w:type="dxa" w:w="130"/>
            </w:tcMar>
            <w:vAlign w:val="center"/>
          </w:tcPr>
          <w:p>
            <w:pPr>
              <w:spacing w:after="0" w:line="252"/>
            </w:pPr>
            <w:r>
              <w:rPr>
                <w:b/>
                <w:bCs/>
                <w:color w:val="FFFFFF"/>
                <w:sz w:val="19"/>
                <w:szCs w:val="19"/>
              </w:rPr>
              <w:t xml:space="preserve">Approach</w:t>
            </w:r>
          </w:p>
        </w:tc>
        <w:tc>
          <w:tcPr>
            <w:tcW w:type="dxa" w:w="2059"/>
            <w:shd w:fill="14202C" w:val="clear"/>
            <w:tcMar>
              <w:top w:type="dxa" w:w="90"/>
              <w:left w:type="dxa" w:w="130"/>
              <w:bottom w:type="dxa" w:w="90"/>
              <w:right w:type="dxa" w:w="130"/>
            </w:tcMar>
            <w:vAlign w:val="center"/>
          </w:tcPr>
          <w:p>
            <w:pPr>
              <w:spacing w:after="0" w:line="252"/>
            </w:pPr>
            <w:r>
              <w:rPr>
                <w:b/>
                <w:bCs/>
                <w:color w:val="FFFFFF"/>
                <w:sz w:val="19"/>
                <w:szCs w:val="19"/>
              </w:rPr>
              <w:t xml:space="preserve">Speed</w:t>
            </w:r>
          </w:p>
        </w:tc>
        <w:tc>
          <w:tcPr>
            <w:tcW w:type="dxa" w:w="2434"/>
            <w:shd w:fill="14202C" w:val="clear"/>
            <w:tcMar>
              <w:top w:type="dxa" w:w="90"/>
              <w:left w:type="dxa" w:w="130"/>
              <w:bottom w:type="dxa" w:w="90"/>
              <w:right w:type="dxa" w:w="130"/>
            </w:tcMar>
            <w:vAlign w:val="center"/>
          </w:tcPr>
          <w:p>
            <w:pPr>
              <w:spacing w:after="0" w:line="252"/>
            </w:pPr>
            <w:r>
              <w:rPr>
                <w:b/>
                <w:bCs/>
                <w:color w:val="FFFFFF"/>
                <w:sz w:val="19"/>
                <w:szCs w:val="19"/>
              </w:rPr>
              <w:t xml:space="preserve">Margin</w:t>
            </w:r>
          </w:p>
        </w:tc>
        <w:tc>
          <w:tcPr>
            <w:tcW w:type="dxa" w:w="2621"/>
            <w:shd w:fill="14202C" w:val="clear"/>
            <w:tcMar>
              <w:top w:type="dxa" w:w="90"/>
              <w:left w:type="dxa" w:w="130"/>
              <w:bottom w:type="dxa" w:w="90"/>
              <w:right w:type="dxa" w:w="130"/>
            </w:tcMar>
            <w:vAlign w:val="center"/>
          </w:tcPr>
          <w:p>
            <w:pPr>
              <w:spacing w:after="0" w:line="252"/>
            </w:pPr>
            <w:r>
              <w:rPr>
                <w:b/>
                <w:bCs/>
                <w:color w:val="FFFFFF"/>
                <w:sz w:val="19"/>
                <w:szCs w:val="19"/>
              </w:rPr>
              <w:t xml:space="preserve">When to use</w:t>
            </w:r>
          </w:p>
        </w:tc>
      </w:tr>
      <w:tr>
        <w:tc>
          <w:tcPr>
            <w:tcW w:type="dxa" w:w="2246"/>
            <w:tcMar>
              <w:top w:type="dxa" w:w="90"/>
              <w:left w:type="dxa" w:w="130"/>
              <w:bottom w:type="dxa" w:w="90"/>
              <w:right w:type="dxa" w:w="130"/>
            </w:tcMar>
            <w:vAlign w:val="center"/>
          </w:tcPr>
          <w:p>
            <w:pPr>
              <w:spacing w:after="0" w:line="252"/>
            </w:pPr>
            <w:r>
              <w:rPr>
                <w:sz w:val="19"/>
                <w:szCs w:val="19"/>
              </w:rPr>
              <w:t xml:space="preserve">No-code platforms</w:t>
            </w:r>
            <w:r>
              <w:rPr>
                <w:sz w:val="19"/>
                <w:szCs w:val="19"/>
              </w:rPr>
              <w:t xml:space="preserve"> (rent)</w:t>
            </w:r>
          </w:p>
        </w:tc>
        <w:tc>
          <w:tcPr>
            <w:tcW w:type="dxa" w:w="2059"/>
            <w:tcMar>
              <w:top w:type="dxa" w:w="90"/>
              <w:left w:type="dxa" w:w="130"/>
              <w:bottom w:type="dxa" w:w="90"/>
              <w:right w:type="dxa" w:w="130"/>
            </w:tcMar>
            <w:vAlign w:val="center"/>
          </w:tcPr>
          <w:p>
            <w:pPr>
              <w:spacing w:after="0" w:line="252"/>
            </w:pPr>
            <w:r>
              <w:rPr>
                <w:sz w:val="19"/>
                <w:szCs w:val="19"/>
              </w:rPr>
              <w:t xml:space="preserve">Live in an afternoon</w:t>
            </w:r>
          </w:p>
        </w:tc>
        <w:tc>
          <w:tcPr>
            <w:tcW w:type="dxa" w:w="2434"/>
            <w:tcMar>
              <w:top w:type="dxa" w:w="90"/>
              <w:left w:type="dxa" w:w="130"/>
              <w:bottom w:type="dxa" w:w="90"/>
              <w:right w:type="dxa" w:w="130"/>
            </w:tcMar>
            <w:vAlign w:val="center"/>
          </w:tcPr>
          <w:p>
            <w:pPr>
              <w:spacing w:after="0" w:line="252"/>
            </w:pPr>
            <w:r>
              <w:rPr>
                <w:sz w:val="19"/>
                <w:szCs w:val="19"/>
              </w:rPr>
              <w:t xml:space="preserve">Per-client platform fee erodes margin</w:t>
            </w:r>
          </w:p>
        </w:tc>
        <w:tc>
          <w:tcPr>
            <w:tcW w:type="dxa" w:w="2621"/>
            <w:tcMar>
              <w:top w:type="dxa" w:w="90"/>
              <w:left w:type="dxa" w:w="130"/>
              <w:bottom w:type="dxa" w:w="90"/>
              <w:right w:type="dxa" w:w="130"/>
            </w:tcMar>
            <w:vAlign w:val="center"/>
          </w:tcPr>
          <w:p>
            <w:pPr>
              <w:spacing w:after="0" w:line="252"/>
            </w:pPr>
            <w:r>
              <w:rPr>
                <w:sz w:val="19"/>
                <w:szCs w:val="19"/>
              </w:rPr>
              <w:t xml:space="preserve">Months 1–4. Validate the offer and get paid before investing build time.</w:t>
            </w:r>
          </w:p>
        </w:tc>
      </w:tr>
      <w:tr>
        <w:tc>
          <w:tcPr>
            <w:tcW w:type="dxa" w:w="2246"/>
            <w:shd w:fill="F7F5F0" w:val="clear"/>
            <w:tcMar>
              <w:top w:type="dxa" w:w="90"/>
              <w:left w:type="dxa" w:w="130"/>
              <w:bottom w:type="dxa" w:w="90"/>
              <w:right w:type="dxa" w:w="130"/>
            </w:tcMar>
            <w:vAlign w:val="center"/>
          </w:tcPr>
          <w:p>
            <w:pPr>
              <w:spacing w:after="0" w:line="252"/>
            </w:pPr>
            <w:r>
              <w:rPr>
                <w:sz w:val="19"/>
                <w:szCs w:val="19"/>
              </w:rPr>
              <w:t xml:space="preserve">Owned stack</w:t>
            </w:r>
            <w:r>
              <w:rPr>
                <w:sz w:val="19"/>
                <w:szCs w:val="19"/>
              </w:rPr>
              <w:t xml:space="preserve"> (build)</w:t>
            </w:r>
          </w:p>
        </w:tc>
        <w:tc>
          <w:tcPr>
            <w:tcW w:type="dxa" w:w="2059"/>
            <w:shd w:fill="F7F5F0" w:val="clear"/>
            <w:tcMar>
              <w:top w:type="dxa" w:w="90"/>
              <w:left w:type="dxa" w:w="130"/>
              <w:bottom w:type="dxa" w:w="90"/>
              <w:right w:type="dxa" w:w="130"/>
            </w:tcMar>
            <w:vAlign w:val="center"/>
          </w:tcPr>
          <w:p>
            <w:pPr>
              <w:spacing w:after="0" w:line="252"/>
            </w:pPr>
            <w:r>
              <w:rPr>
                <w:sz w:val="19"/>
                <w:szCs w:val="19"/>
              </w:rPr>
              <w:t xml:space="preserve">Days for the first, hours thereafter</w:t>
            </w:r>
          </w:p>
        </w:tc>
        <w:tc>
          <w:tcPr>
            <w:tcW w:type="dxa" w:w="2434"/>
            <w:shd w:fill="F7F5F0" w:val="clear"/>
            <w:tcMar>
              <w:top w:type="dxa" w:w="90"/>
              <w:left w:type="dxa" w:w="130"/>
              <w:bottom w:type="dxa" w:w="90"/>
              <w:right w:type="dxa" w:w="130"/>
            </w:tcMar>
            <w:vAlign w:val="center"/>
          </w:tcPr>
          <w:p>
            <w:pPr>
              <w:spacing w:after="0" w:line="252"/>
            </w:pPr>
            <w:r>
              <w:rPr>
                <w:sz w:val="19"/>
                <w:szCs w:val="19"/>
              </w:rPr>
              <w:t xml:space="preserve">Near-zero marginal cost per client</w:t>
            </w:r>
          </w:p>
        </w:tc>
        <w:tc>
          <w:tcPr>
            <w:tcW w:type="dxa" w:w="2621"/>
            <w:shd w:fill="F7F5F0" w:val="clear"/>
            <w:tcMar>
              <w:top w:type="dxa" w:w="90"/>
              <w:left w:type="dxa" w:w="130"/>
              <w:bottom w:type="dxa" w:w="90"/>
              <w:right w:type="dxa" w:w="130"/>
            </w:tcMar>
            <w:vAlign w:val="center"/>
          </w:tcPr>
          <w:p>
            <w:pPr>
              <w:spacing w:after="0" w:line="252"/>
            </w:pPr>
            <w:r>
              <w:rPr>
                <w:sz w:val="19"/>
                <w:szCs w:val="19"/>
              </w:rPr>
              <w:t xml:space="preserve">Month 4 onward, once a template exists and clients are paying.</w:t>
            </w:r>
          </w:p>
        </w:tc>
      </w:tr>
    </w:tbl>
    <w:p>
      <w:pPr>
        <w:spacing w:after="180"/>
      </w:pPr>
      <w:r>
        <w:t xml:space="preserve"/>
      </w:r>
    </w:p>
    <w:tbl>
      <w:tblPr>
        <w:tblW w:type="dxa" w:w="9360"/>
        <w:tblBorders>
          <w:top w:val="none"/>
          <w:left w:val="single" w:color="3D6B6B" w:sz="18"/>
          <w:bottom w:val="none"/>
          <w:right w:val="none"/>
          <w:insideH w:val="none"/>
          <w:insideV w:val="none"/>
        </w:tblBorders>
      </w:tblPr>
      <w:tblGrid>
        <w:gridCol w:w="9360"/>
      </w:tblGrid>
      <w:tr>
        <w:tc>
          <w:tcPr>
            <w:tcW w:type="dxa" w:w="9360"/>
            <w:shd w:fill="F7F5F0" w:val="clear"/>
            <w:tcMar>
              <w:top w:type="dxa" w:w="160"/>
              <w:left w:type="dxa" w:w="200"/>
              <w:bottom w:type="dxa" w:w="160"/>
              <w:right w:type="dxa" w:w="200"/>
            </w:tcMar>
          </w:tcPr>
          <w:p>
            <w:pPr>
              <w:spacing w:after="60"/>
            </w:pPr>
            <w:r>
              <w:rPr>
                <w:b/>
                <w:bCs/>
                <w:color w:val="14202C"/>
                <w:sz w:val="21"/>
                <w:szCs w:val="21"/>
              </w:rPr>
              <w:t xml:space="preserve">Do not skip straight to building</w:t>
            </w:r>
          </w:p>
          <w:p>
            <w:pPr>
              <w:spacing w:after="0" w:line="276"/>
            </w:pPr>
            <w:r>
              <w:rPr>
                <w:color w:val="2E3A45"/>
                <w:sz w:val="20"/>
                <w:szCs w:val="20"/>
              </w:rPr>
              <w:t xml:space="preserve">The temptation with Claude Code is to build everything custom immediately. Resist it for one reason: </w:t>
            </w:r>
            <w:r>
              <w:rPr>
                <w:b/>
                <w:bCs/>
                <w:color w:val="2E3A45"/>
                <w:sz w:val="20"/>
                <w:szCs w:val="20"/>
              </w:rPr>
              <w:t xml:space="preserve">you do not yet know which agent local businesses will actually buy</w:t>
            </w:r>
            <w:r>
              <w:rPr>
                <w:color w:val="2E3A45"/>
                <w:sz w:val="20"/>
                <w:szCs w:val="20"/>
              </w:rPr>
              <w:t xml:space="preserve">. Rent the platform, sell three of them, learn what clients ask for, then build the owned version of the one that sells. Building first is how solo operators burn 60 hours on a product nobody wanted.</w:t>
            </w:r>
          </w:p>
        </w:tc>
      </w:tr>
    </w:tbl>
    <w:p>
      <w:pPr>
        <w:pStyle w:val="Heading2"/>
        <w:spacing w:after="100" w:before="280"/>
      </w:pPr>
      <w:r>
        <w:rPr>
          <w:rFonts w:ascii="Georgia" w:cs="Georgia" w:eastAsia="Georgia" w:hAnsi="Georgia"/>
          <w:b/>
          <w:bCs/>
          <w:color w:val="3D6B6B"/>
          <w:sz w:val="24"/>
          <w:szCs w:val="24"/>
        </w:rPr>
        <w:t xml:space="preserve">6.2  Recommended stack by agent type</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1497"/>
        <w:gridCol w:w="2434"/>
        <w:gridCol w:w="2434"/>
        <w:gridCol w:w="2995"/>
      </w:tblGrid>
      <w:tr>
        <w:trPr>
          <w:tblHeader/>
        </w:trPr>
        <w:tc>
          <w:tcPr>
            <w:tcW w:type="dxa" w:w="1497"/>
            <w:shd w:fill="14202C" w:val="clear"/>
            <w:tcMar>
              <w:top w:type="dxa" w:w="90"/>
              <w:left w:type="dxa" w:w="130"/>
              <w:bottom w:type="dxa" w:w="90"/>
              <w:right w:type="dxa" w:w="130"/>
            </w:tcMar>
            <w:vAlign w:val="center"/>
          </w:tcPr>
          <w:p>
            <w:pPr>
              <w:spacing w:after="0" w:line="252"/>
            </w:pPr>
            <w:r>
              <w:rPr>
                <w:b/>
                <w:bCs/>
                <w:color w:val="FFFFFF"/>
                <w:sz w:val="19"/>
                <w:szCs w:val="19"/>
              </w:rPr>
              <w:t xml:space="preserve">Agent</w:t>
            </w:r>
          </w:p>
        </w:tc>
        <w:tc>
          <w:tcPr>
            <w:tcW w:type="dxa" w:w="2434"/>
            <w:shd w:fill="14202C" w:val="clear"/>
            <w:tcMar>
              <w:top w:type="dxa" w:w="90"/>
              <w:left w:type="dxa" w:w="130"/>
              <w:bottom w:type="dxa" w:w="90"/>
              <w:right w:type="dxa" w:w="130"/>
            </w:tcMar>
            <w:vAlign w:val="center"/>
          </w:tcPr>
          <w:p>
            <w:pPr>
              <w:spacing w:after="0" w:line="252"/>
            </w:pPr>
            <w:r>
              <w:rPr>
                <w:b/>
                <w:bCs/>
                <w:color w:val="FFFFFF"/>
                <w:sz w:val="19"/>
                <w:szCs w:val="19"/>
              </w:rPr>
              <w:t xml:space="preserve">Phase 1 — rent</w:t>
            </w:r>
          </w:p>
        </w:tc>
        <w:tc>
          <w:tcPr>
            <w:tcW w:type="dxa" w:w="2434"/>
            <w:shd w:fill="14202C" w:val="clear"/>
            <w:tcMar>
              <w:top w:type="dxa" w:w="90"/>
              <w:left w:type="dxa" w:w="130"/>
              <w:bottom w:type="dxa" w:w="90"/>
              <w:right w:type="dxa" w:w="130"/>
            </w:tcMar>
            <w:vAlign w:val="center"/>
          </w:tcPr>
          <w:p>
            <w:pPr>
              <w:spacing w:after="0" w:line="252"/>
            </w:pPr>
            <w:r>
              <w:rPr>
                <w:b/>
                <w:bCs/>
                <w:color w:val="FFFFFF"/>
                <w:sz w:val="19"/>
                <w:szCs w:val="19"/>
              </w:rPr>
              <w:t xml:space="preserve">Phase 2 — own</w:t>
            </w:r>
          </w:p>
        </w:tc>
        <w:tc>
          <w:tcPr>
            <w:tcW w:type="dxa" w:w="2995"/>
            <w:shd w:fill="14202C" w:val="clear"/>
            <w:tcMar>
              <w:top w:type="dxa" w:w="90"/>
              <w:left w:type="dxa" w:w="130"/>
              <w:bottom w:type="dxa" w:w="90"/>
              <w:right w:type="dxa" w:w="130"/>
            </w:tcMar>
            <w:vAlign w:val="center"/>
          </w:tcPr>
          <w:p>
            <w:pPr>
              <w:spacing w:after="0" w:line="252"/>
            </w:pPr>
            <w:r>
              <w:rPr>
                <w:b/>
                <w:bCs/>
                <w:color w:val="FFFFFF"/>
                <w:sz w:val="19"/>
                <w:szCs w:val="19"/>
              </w:rPr>
              <w:t xml:space="preserve">Why</w:t>
            </w:r>
          </w:p>
        </w:tc>
      </w:tr>
      <w:tr>
        <w:tc>
          <w:tcPr>
            <w:tcW w:type="dxa" w:w="1497"/>
            <w:tcMar>
              <w:top w:type="dxa" w:w="90"/>
              <w:left w:type="dxa" w:w="130"/>
              <w:bottom w:type="dxa" w:w="90"/>
              <w:right w:type="dxa" w:w="130"/>
            </w:tcMar>
            <w:vAlign w:val="center"/>
          </w:tcPr>
          <w:p>
            <w:pPr>
              <w:spacing w:after="0" w:line="252"/>
            </w:pPr>
            <w:r>
              <w:rPr>
                <w:sz w:val="19"/>
                <w:szCs w:val="19"/>
              </w:rPr>
              <w:t xml:space="preserve">Lead Catcher</w:t>
            </w:r>
            <w:r>
              <w:rPr>
                <w:sz w:val="19"/>
                <w:szCs w:val="19"/>
              </w:rPr>
              <w:t xml:space="preserve"> (chat + SMS)</w:t>
            </w:r>
          </w:p>
        </w:tc>
        <w:tc>
          <w:tcPr>
            <w:tcW w:type="dxa" w:w="2434"/>
            <w:tcMar>
              <w:top w:type="dxa" w:w="90"/>
              <w:left w:type="dxa" w:w="130"/>
              <w:bottom w:type="dxa" w:w="90"/>
              <w:right w:type="dxa" w:w="130"/>
            </w:tcMar>
            <w:vAlign w:val="center"/>
          </w:tcPr>
          <w:p>
            <w:pPr>
              <w:spacing w:after="0" w:line="252"/>
            </w:pPr>
            <w:r>
              <w:rPr>
                <w:sz w:val="19"/>
                <w:szCs w:val="19"/>
              </w:rPr>
              <w:t xml:space="preserve">Chatbase (~$40/mo, hosts multiple bots) + Twilio for SMS</w:t>
            </w:r>
          </w:p>
        </w:tc>
        <w:tc>
          <w:tcPr>
            <w:tcW w:type="dxa" w:w="2434"/>
            <w:tcMar>
              <w:top w:type="dxa" w:w="90"/>
              <w:left w:type="dxa" w:w="130"/>
              <w:bottom w:type="dxa" w:w="90"/>
              <w:right w:type="dxa" w:w="130"/>
            </w:tcMar>
            <w:vAlign w:val="center"/>
          </w:tcPr>
          <w:p>
            <w:pPr>
              <w:spacing w:after="0" w:line="252"/>
            </w:pPr>
            <w:r>
              <w:rPr>
                <w:sz w:val="19"/>
                <w:szCs w:val="19"/>
              </w:rPr>
              <w:t xml:space="preserve">Cloudflare Agents SDK on Workers, embedded directly in the Astro site</w:t>
            </w:r>
          </w:p>
        </w:tc>
        <w:tc>
          <w:tcPr>
            <w:tcW w:type="dxa" w:w="2995"/>
            <w:tcMar>
              <w:top w:type="dxa" w:w="90"/>
              <w:left w:type="dxa" w:w="130"/>
              <w:bottom w:type="dxa" w:w="90"/>
              <w:right w:type="dxa" w:w="130"/>
            </w:tcMar>
            <w:vAlign w:val="center"/>
          </w:tcPr>
          <w:p>
            <w:pPr>
              <w:spacing w:after="0" w:line="252"/>
            </w:pPr>
            <w:r>
              <w:rPr>
                <w:sz w:val="19"/>
                <w:szCs w:val="19"/>
              </w:rPr>
              <w:t xml:space="preserve">Chat is the easiest thing to own. Cloudflare Agents runs on the stack you already use and costs almost nothing per client.</w:t>
            </w:r>
          </w:p>
        </w:tc>
      </w:tr>
      <w:tr>
        <w:tc>
          <w:tcPr>
            <w:tcW w:type="dxa" w:w="1497"/>
            <w:shd w:fill="F7F5F0" w:val="clear"/>
            <w:tcMar>
              <w:top w:type="dxa" w:w="90"/>
              <w:left w:type="dxa" w:w="130"/>
              <w:bottom w:type="dxa" w:w="90"/>
              <w:right w:type="dxa" w:w="130"/>
            </w:tcMar>
            <w:vAlign w:val="center"/>
          </w:tcPr>
          <w:p>
            <w:pPr>
              <w:spacing w:after="0" w:line="252"/>
            </w:pPr>
            <w:r>
              <w:rPr>
                <w:sz w:val="19"/>
                <w:szCs w:val="19"/>
              </w:rPr>
              <w:t xml:space="preserve">Front Desk</w:t>
            </w:r>
            <w:r>
              <w:rPr>
                <w:sz w:val="19"/>
                <w:szCs w:val="19"/>
              </w:rPr>
              <w:t xml:space="preserve"> (voice)</w:t>
            </w:r>
          </w:p>
        </w:tc>
        <w:tc>
          <w:tcPr>
            <w:tcW w:type="dxa" w:w="2434"/>
            <w:shd w:fill="F7F5F0" w:val="clear"/>
            <w:tcMar>
              <w:top w:type="dxa" w:w="90"/>
              <w:left w:type="dxa" w:w="130"/>
              <w:bottom w:type="dxa" w:w="90"/>
              <w:right w:type="dxa" w:w="130"/>
            </w:tcMar>
            <w:vAlign w:val="center"/>
          </w:tcPr>
          <w:p>
            <w:pPr>
              <w:spacing w:after="0" w:line="252"/>
            </w:pPr>
            <w:r>
              <w:rPr>
                <w:sz w:val="19"/>
                <w:szCs w:val="19"/>
              </w:rPr>
              <w:t xml:space="preserve">Retell AI, Vapi, or Synthflow</w:t>
            </w:r>
          </w:p>
        </w:tc>
        <w:tc>
          <w:tcPr>
            <w:tcW w:type="dxa" w:w="2434"/>
            <w:shd w:fill="F7F5F0" w:val="clear"/>
            <w:tcMar>
              <w:top w:type="dxa" w:w="90"/>
              <w:left w:type="dxa" w:w="130"/>
              <w:bottom w:type="dxa" w:w="90"/>
              <w:right w:type="dxa" w:w="130"/>
            </w:tcMar>
            <w:vAlign w:val="center"/>
          </w:tcPr>
          <w:p>
            <w:pPr>
              <w:spacing w:after="0" w:line="252"/>
            </w:pPr>
            <w:r>
              <w:rPr>
                <w:sz w:val="19"/>
                <w:szCs w:val="19"/>
              </w:rPr>
              <w:t xml:space="preserve">Stay rented. Permanently.</w:t>
            </w:r>
          </w:p>
        </w:tc>
        <w:tc>
          <w:tcPr>
            <w:tcW w:type="dxa" w:w="2995"/>
            <w:shd w:fill="F7F5F0" w:val="clear"/>
            <w:tcMar>
              <w:top w:type="dxa" w:w="90"/>
              <w:left w:type="dxa" w:w="130"/>
              <w:bottom w:type="dxa" w:w="90"/>
              <w:right w:type="dxa" w:w="130"/>
            </w:tcMar>
            <w:vAlign w:val="center"/>
          </w:tcPr>
          <w:p>
            <w:pPr>
              <w:spacing w:after="0" w:line="252"/>
            </w:pPr>
            <w:r>
              <w:rPr>
                <w:sz w:val="19"/>
                <w:szCs w:val="19"/>
              </w:rPr>
              <w:t xml:space="preserve">Never build voice infrastructure. Speech-to-text, latency management and telephony are solved problems with thin margins for a solo operator.</w:t>
            </w:r>
          </w:p>
        </w:tc>
      </w:tr>
      <w:tr>
        <w:tc>
          <w:tcPr>
            <w:tcW w:type="dxa" w:w="1497"/>
            <w:tcMar>
              <w:top w:type="dxa" w:w="90"/>
              <w:left w:type="dxa" w:w="130"/>
              <w:bottom w:type="dxa" w:w="90"/>
              <w:right w:type="dxa" w:w="130"/>
            </w:tcMar>
            <w:vAlign w:val="center"/>
          </w:tcPr>
          <w:p>
            <w:pPr>
              <w:spacing w:after="0" w:line="252"/>
            </w:pPr>
            <w:r>
              <w:rPr>
                <w:sz w:val="19"/>
                <w:szCs w:val="19"/>
              </w:rPr>
              <w:t xml:space="preserve">Back Office</w:t>
            </w:r>
            <w:r>
              <w:rPr>
                <w:sz w:val="19"/>
                <w:szCs w:val="19"/>
              </w:rPr>
              <w:t xml:space="preserve"> (workflow)</w:t>
            </w:r>
          </w:p>
        </w:tc>
        <w:tc>
          <w:tcPr>
            <w:tcW w:type="dxa" w:w="2434"/>
            <w:tcMar>
              <w:top w:type="dxa" w:w="90"/>
              <w:left w:type="dxa" w:w="130"/>
              <w:bottom w:type="dxa" w:w="90"/>
              <w:right w:type="dxa" w:w="130"/>
            </w:tcMar>
            <w:vAlign w:val="center"/>
          </w:tcPr>
          <w:p>
            <w:pPr>
              <w:spacing w:after="0" w:line="252"/>
            </w:pPr>
            <w:r>
              <w:rPr>
                <w:sz w:val="19"/>
                <w:szCs w:val="19"/>
              </w:rPr>
              <w:t xml:space="preserve">n8n Cloud (~€24/mo) or Make</w:t>
            </w:r>
          </w:p>
        </w:tc>
        <w:tc>
          <w:tcPr>
            <w:tcW w:type="dxa" w:w="2434"/>
            <w:tcMar>
              <w:top w:type="dxa" w:w="90"/>
              <w:left w:type="dxa" w:w="130"/>
              <w:bottom w:type="dxa" w:w="90"/>
              <w:right w:type="dxa" w:w="130"/>
            </w:tcMar>
            <w:vAlign w:val="center"/>
          </w:tcPr>
          <w:p>
            <w:pPr>
              <w:spacing w:after="0" w:line="252"/>
            </w:pPr>
            <w:r>
              <w:rPr>
                <w:sz w:val="19"/>
                <w:szCs w:val="19"/>
              </w:rPr>
              <w:t xml:space="preserve">Self-hosted n8n on a $6–$12/month VPS — one instance serving every client</w:t>
            </w:r>
          </w:p>
        </w:tc>
        <w:tc>
          <w:tcPr>
            <w:tcW w:type="dxa" w:w="2995"/>
            <w:tcMar>
              <w:top w:type="dxa" w:w="90"/>
              <w:left w:type="dxa" w:w="130"/>
              <w:bottom w:type="dxa" w:w="90"/>
              <w:right w:type="dxa" w:w="130"/>
            </w:tcMar>
            <w:vAlign w:val="center"/>
          </w:tcPr>
          <w:p>
            <w:pPr>
              <w:spacing w:after="0" w:line="252"/>
            </w:pPr>
            <w:r>
              <w:rPr>
                <w:sz w:val="19"/>
                <w:szCs w:val="19"/>
              </w:rPr>
              <w:t xml:space="preserve">The single highest-margin move in the plan. Self-hosted n8n Community Edition is free with unlimited executions.</w:t>
            </w:r>
          </w:p>
        </w:tc>
      </w:tr>
    </w:tbl>
    <w:p>
      <w:pPr>
        <w:spacing w:after="180"/>
      </w:pPr>
      <w:r>
        <w:t xml:space="preserve"/>
      </w:r>
    </w:p>
    <w:p>
      <w:pPr>
        <w:pStyle w:val="Heading2"/>
        <w:spacing w:after="100" w:before="280"/>
      </w:pPr>
      <w:r>
        <w:rPr>
          <w:rFonts w:ascii="Georgia" w:cs="Georgia" w:eastAsia="Georgia" w:hAnsi="Georgia"/>
          <w:b/>
          <w:bCs/>
          <w:color w:val="3D6B6B"/>
          <w:sz w:val="24"/>
          <w:szCs w:val="24"/>
        </w:rPr>
        <w:t xml:space="preserve">6.3  Why Cloudflare Agents SDK is the right owned platform</w:t>
      </w:r>
    </w:p>
    <w:p>
      <w:pPr>
        <w:spacing w:after="140" w:line="276"/>
      </w:pPr>
      <w:r>
        <w:rPr>
          <w:sz w:val="21"/>
          <w:szCs w:val="21"/>
        </w:rPr>
        <w:t xml:space="preserve">It fits the stack already in use, which matters more than any feature comparison for a founder with under ten hours a week.</w:t>
      </w:r>
    </w:p>
    <w:p>
      <w:pPr>
        <w:pStyle w:val="ListParagraph"/>
        <w:numPr>
          <w:ilvl w:val="0"/>
          <w:numId w:val="3"/>
        </w:numPr>
        <w:spacing w:after="80" w:line="276"/>
      </w:pPr>
      <w:r>
        <w:rPr>
          <w:sz w:val="21"/>
          <w:szCs w:val="21"/>
        </w:rPr>
        <w:t xml:space="preserve">Deploys to Cloudflare Workers — the same account already hosting every client site</w:t>
      </w:r>
    </w:p>
    <w:p>
      <w:pPr>
        <w:pStyle w:val="ListParagraph"/>
        <w:numPr>
          <w:ilvl w:val="0"/>
          <w:numId w:val="3"/>
        </w:numPr>
        <w:spacing w:after="80" w:line="276"/>
      </w:pPr>
      <w:r>
        <w:rPr>
          <w:sz w:val="21"/>
          <w:szCs w:val="21"/>
        </w:rPr>
        <w:t xml:space="preserve">Uses Workers AI by default, so no third-party API key is required to get running</w:t>
      </w:r>
    </w:p>
    <w:p>
      <w:pPr>
        <w:pStyle w:val="ListParagraph"/>
        <w:numPr>
          <w:ilvl w:val="0"/>
          <w:numId w:val="3"/>
        </w:numPr>
        <w:spacing w:after="80" w:line="276"/>
      </w:pPr>
      <w:r>
        <w:rPr>
          <w:sz w:val="21"/>
          <w:szCs w:val="21"/>
        </w:rPr>
        <w:t xml:space="preserve">A starter template scaffolds a working chat agent with tools, streaming and human-in-the-loop approval in three commands</w:t>
      </w:r>
    </w:p>
    <w:p>
      <w:pPr>
        <w:pStyle w:val="ListParagraph"/>
        <w:numPr>
          <w:ilvl w:val="0"/>
          <w:numId w:val="3"/>
        </w:numPr>
        <w:spacing w:after="80" w:line="276"/>
      </w:pPr>
      <w:r>
        <w:rPr>
          <w:sz w:val="21"/>
          <w:szCs w:val="21"/>
        </w:rPr>
        <w:t xml:space="preserve">Agents are per-session and cost nothing when inactive — ideal for dozens of low-traffic local-business bots</w:t>
      </w:r>
    </w:p>
    <w:p>
      <w:pPr>
        <w:pStyle w:val="ListParagraph"/>
        <w:numPr>
          <w:ilvl w:val="0"/>
          <w:numId w:val="3"/>
        </w:numPr>
        <w:spacing w:after="80" w:line="276"/>
      </w:pPr>
      <w:r>
        <w:rPr>
          <w:sz w:val="21"/>
          <w:szCs w:val="21"/>
        </w:rPr>
        <w:t xml:space="preserve">Claude Code can build against it directly, and the SDK is designed to be driven by AI coding tools</w:t>
      </w:r>
    </w:p>
    <w:p>
      <w:pPr>
        <w:pStyle w:val="ListParagraph"/>
        <w:numPr>
          <w:ilvl w:val="0"/>
          <w:numId w:val="3"/>
        </w:numPr>
        <w:spacing w:after="80" w:line="276"/>
      </w:pPr>
      <w:r>
        <w:rPr>
          <w:sz w:val="21"/>
          <w:szCs w:val="21"/>
        </w:rPr>
        <w:t xml:space="preserve">Swappable model providers (Workers AI, Anthropic, OpenAI) so no single vendor dependency</w:t>
      </w:r>
    </w:p>
    <w:p>
      <w:pPr>
        <w:pStyle w:val="Heading2"/>
        <w:spacing w:after="100" w:before="280"/>
      </w:pPr>
      <w:r>
        <w:rPr>
          <w:rFonts w:ascii="Georgia" w:cs="Georgia" w:eastAsia="Georgia" w:hAnsi="Georgia"/>
          <w:b/>
          <w:bCs/>
          <w:color w:val="3D6B6B"/>
          <w:sz w:val="24"/>
          <w:szCs w:val="24"/>
        </w:rPr>
        <w:t xml:space="preserve">6.4  Why self-hosted n8n is the margin engine</w:t>
      </w:r>
    </w:p>
    <w:p>
      <w:pPr>
        <w:spacing w:after="140" w:line="276"/>
      </w:pPr>
      <w:r>
        <w:rPr>
          <w:sz w:val="21"/>
          <w:szCs w:val="21"/>
        </w:rPr>
        <w:t xml:space="preserve">n8n’s Community Edition is free to self-host with unlimited executions, and runs comfortably on a $6–$12/month VPS. One instance can serve the entire client roster. Cloud plans start around €24/month and bill per execution, which is fine for a first client and expensive at scale.</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3744"/>
        <w:gridCol w:w="2808"/>
        <w:gridCol w:w="2808"/>
      </w:tblGrid>
      <w:tr>
        <w:trPr>
          <w:tblHeader/>
        </w:trPr>
        <w:tc>
          <w:tcPr>
            <w:tcW w:type="dxa" w:w="3744"/>
            <w:shd w:fill="14202C" w:val="clear"/>
            <w:tcMar>
              <w:top w:type="dxa" w:w="90"/>
              <w:left w:type="dxa" w:w="130"/>
              <w:bottom w:type="dxa" w:w="90"/>
              <w:right w:type="dxa" w:w="130"/>
            </w:tcMar>
            <w:vAlign w:val="center"/>
          </w:tcPr>
          <w:p>
            <w:pPr>
              <w:spacing w:after="0" w:line="252"/>
            </w:pPr>
            <w:r>
              <w:rPr>
                <w:b/>
                <w:bCs/>
                <w:color w:val="FFFFFF"/>
                <w:sz w:val="19"/>
                <w:szCs w:val="19"/>
              </w:rPr>
              <w:t xml:space="preserve">Model</w:t>
            </w:r>
          </w:p>
        </w:tc>
        <w:tc>
          <w:tcPr>
            <w:tcW w:type="dxa" w:w="2808"/>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Monthly cost</w:t>
            </w:r>
          </w:p>
        </w:tc>
        <w:tc>
          <w:tcPr>
            <w:tcW w:type="dxa" w:w="2808"/>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Cost per additional client</w:t>
            </w:r>
          </w:p>
        </w:tc>
      </w:tr>
      <w:tr>
        <w:tc>
          <w:tcPr>
            <w:tcW w:type="dxa" w:w="3744"/>
            <w:tcMar>
              <w:top w:type="dxa" w:w="90"/>
              <w:left w:type="dxa" w:w="130"/>
              <w:bottom w:type="dxa" w:w="90"/>
              <w:right w:type="dxa" w:w="130"/>
            </w:tcMar>
            <w:vAlign w:val="center"/>
          </w:tcPr>
          <w:p>
            <w:pPr>
              <w:spacing w:after="0" w:line="252"/>
            </w:pPr>
            <w:r>
              <w:rPr>
                <w:sz w:val="19"/>
                <w:szCs w:val="19"/>
              </w:rPr>
              <w:t xml:space="preserve">n8n Cloud Starter</w:t>
            </w:r>
          </w:p>
        </w:tc>
        <w:tc>
          <w:tcPr>
            <w:tcW w:type="dxa" w:w="2808"/>
            <w:tcMar>
              <w:top w:type="dxa" w:w="90"/>
              <w:left w:type="dxa" w:w="130"/>
              <w:bottom w:type="dxa" w:w="90"/>
              <w:right w:type="dxa" w:w="130"/>
            </w:tcMar>
            <w:vAlign w:val="center"/>
          </w:tcPr>
          <w:p>
            <w:pPr>
              <w:spacing w:after="0" w:line="252"/>
              <w:jc w:val="center"/>
            </w:pPr>
            <w:r>
              <w:rPr>
                <w:sz w:val="19"/>
                <w:szCs w:val="19"/>
              </w:rPr>
              <w:t xml:space="preserve">~€24 + execution overage</w:t>
            </w:r>
          </w:p>
        </w:tc>
        <w:tc>
          <w:tcPr>
            <w:tcW w:type="dxa" w:w="2808"/>
            <w:tcMar>
              <w:top w:type="dxa" w:w="90"/>
              <w:left w:type="dxa" w:w="130"/>
              <w:bottom w:type="dxa" w:w="90"/>
              <w:right w:type="dxa" w:w="130"/>
            </w:tcMar>
            <w:vAlign w:val="center"/>
          </w:tcPr>
          <w:p>
            <w:pPr>
              <w:spacing w:after="0" w:line="252"/>
              <w:jc w:val="center"/>
            </w:pPr>
            <w:r>
              <w:rPr>
                <w:sz w:val="19"/>
                <w:szCs w:val="19"/>
              </w:rPr>
              <w:t xml:space="preserve">Rises with volume</w:t>
            </w:r>
          </w:p>
        </w:tc>
      </w:tr>
      <w:tr>
        <w:tc>
          <w:tcPr>
            <w:tcW w:type="dxa" w:w="3744"/>
            <w:shd w:fill="F7F5F0" w:val="clear"/>
            <w:tcMar>
              <w:top w:type="dxa" w:w="90"/>
              <w:left w:type="dxa" w:w="130"/>
              <w:bottom w:type="dxa" w:w="90"/>
              <w:right w:type="dxa" w:w="130"/>
            </w:tcMar>
            <w:vAlign w:val="center"/>
          </w:tcPr>
          <w:p>
            <w:pPr>
              <w:spacing w:after="0" w:line="252"/>
            </w:pPr>
            <w:r>
              <w:rPr>
                <w:sz w:val="19"/>
                <w:szCs w:val="19"/>
              </w:rPr>
              <w:t xml:space="preserve">Self-hosted n8n (recommended)</w:t>
            </w:r>
          </w:p>
        </w:tc>
        <w:tc>
          <w:tcPr>
            <w:tcW w:type="dxa" w:w="2808"/>
            <w:shd w:fill="F7F5F0" w:val="clear"/>
            <w:tcMar>
              <w:top w:type="dxa" w:w="90"/>
              <w:left w:type="dxa" w:w="130"/>
              <w:bottom w:type="dxa" w:w="90"/>
              <w:right w:type="dxa" w:w="130"/>
            </w:tcMar>
            <w:vAlign w:val="center"/>
          </w:tcPr>
          <w:p>
            <w:pPr>
              <w:spacing w:after="0" w:line="252"/>
              <w:jc w:val="center"/>
            </w:pPr>
            <w:r>
              <w:rPr>
                <w:sz w:val="19"/>
                <w:szCs w:val="19"/>
              </w:rPr>
              <w:t xml:space="preserve">$6–$12 total</w:t>
            </w:r>
          </w:p>
        </w:tc>
        <w:tc>
          <w:tcPr>
            <w:tcW w:type="dxa" w:w="2808"/>
            <w:shd w:fill="F7F5F0" w:val="clear"/>
            <w:tcMar>
              <w:top w:type="dxa" w:w="90"/>
              <w:left w:type="dxa" w:w="130"/>
              <w:bottom w:type="dxa" w:w="90"/>
              <w:right w:type="dxa" w:w="130"/>
            </w:tcMar>
            <w:vAlign w:val="center"/>
          </w:tcPr>
          <w:p>
            <w:pPr>
              <w:spacing w:after="0" w:line="252"/>
              <w:jc w:val="center"/>
            </w:pPr>
            <w:r>
              <w:rPr>
                <w:sz w:val="19"/>
                <w:szCs w:val="19"/>
              </w:rPr>
              <w:t xml:space="preserve">Effectively $0</w:t>
            </w:r>
          </w:p>
        </w:tc>
      </w:tr>
    </w:tbl>
    <w:p>
      <w:pPr>
        <w:spacing w:after="160"/>
      </w:pPr>
      <w:r>
        <w:t xml:space="preserve"/>
      </w:r>
    </w:p>
    <w:p>
      <w:pPr>
        <w:spacing w:after="140" w:line="276"/>
      </w:pPr>
      <w:r>
        <w:rPr>
          <w:b/>
          <w:bCs/>
          <w:sz w:val="21"/>
          <w:szCs w:val="21"/>
        </w:rPr>
        <w:t xml:space="preserve">The implication: </w:t>
      </w:r>
      <w:r>
        <w:rPr>
          <w:sz w:val="21"/>
          <w:szCs w:val="21"/>
        </w:rPr>
        <w:t xml:space="preserve">at 10 Back Office clients paying $149/month, revenue is $1,490 and infrastructure cost is roughly $10. This is the closest thing to free money in the plan — and it is why Back Office deserves the hardest sales push.</w:t>
      </w:r>
    </w:p>
    <w:p>
      <w:pPr>
        <w:spacing w:after="140" w:line="276"/>
      </w:pPr>
      <w:r>
        <w:rPr>
          <w:b/>
          <w:bCs/>
          <w:sz w:val="21"/>
          <w:szCs w:val="21"/>
        </w:rPr>
        <w:t xml:space="preserve">The honest caveat: </w:t>
      </w:r>
      <w:r>
        <w:rPr>
          <w:sz w:val="21"/>
          <w:szCs w:val="21"/>
        </w:rPr>
        <w:t xml:space="preserve">self-hosting means you own uptime. If the instance dies at 2am on a Sunday, client automations fail silently until you notice. Budget for a managed one-click host rather than a raw VPS, set up basic uptime monitoring, and take automated backups of workflows.</w:t>
      </w:r>
    </w:p>
    <w:p>
      <w:pPr>
        <w:pStyle w:val="Heading2"/>
        <w:spacing w:after="100" w:before="280"/>
      </w:pPr>
      <w:r>
        <w:rPr>
          <w:rFonts w:ascii="Georgia" w:cs="Georgia" w:eastAsia="Georgia" w:hAnsi="Georgia"/>
          <w:b/>
          <w:bCs/>
          <w:color w:val="3D6B6B"/>
          <w:sz w:val="24"/>
          <w:szCs w:val="24"/>
        </w:rPr>
        <w:t xml:space="preserve">6.5  Standard agent build workflow</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748"/>
        <w:gridCol w:w="6178"/>
        <w:gridCol w:w="2434"/>
      </w:tblGrid>
      <w:tr>
        <w:trPr>
          <w:tblHeader/>
        </w:trPr>
        <w:tc>
          <w:tcPr>
            <w:tcW w:type="dxa" w:w="748"/>
            <w:shd w:fill="14202C" w:val="clear"/>
            <w:tcMar>
              <w:top w:type="dxa" w:w="90"/>
              <w:left w:type="dxa" w:w="130"/>
              <w:bottom w:type="dxa" w:w="90"/>
              <w:right w:type="dxa" w:w="130"/>
            </w:tcMar>
            <w:vAlign w:val="center"/>
          </w:tcPr>
          <w:p>
            <w:pPr>
              <w:spacing w:after="0" w:line="252"/>
            </w:pPr>
            <w:r>
              <w:rPr>
                <w:b/>
                <w:bCs/>
                <w:color w:val="FFFFFF"/>
                <w:sz w:val="19"/>
                <w:szCs w:val="19"/>
              </w:rPr>
              <w:t xml:space="preserve">Step</w:t>
            </w:r>
          </w:p>
        </w:tc>
        <w:tc>
          <w:tcPr>
            <w:tcW w:type="dxa" w:w="6178"/>
            <w:shd w:fill="14202C" w:val="clear"/>
            <w:tcMar>
              <w:top w:type="dxa" w:w="90"/>
              <w:left w:type="dxa" w:w="130"/>
              <w:bottom w:type="dxa" w:w="90"/>
              <w:right w:type="dxa" w:w="130"/>
            </w:tcMar>
            <w:vAlign w:val="center"/>
          </w:tcPr>
          <w:p>
            <w:pPr>
              <w:spacing w:after="0" w:line="252"/>
            </w:pPr>
            <w:r>
              <w:rPr>
                <w:b/>
                <w:bCs/>
                <w:color w:val="FFFFFF"/>
                <w:sz w:val="19"/>
                <w:szCs w:val="19"/>
              </w:rPr>
              <w:t xml:space="preserve">Action</w:t>
            </w:r>
          </w:p>
        </w:tc>
        <w:tc>
          <w:tcPr>
            <w:tcW w:type="dxa" w:w="2434"/>
            <w:shd w:fill="14202C" w:val="clear"/>
            <w:tcMar>
              <w:top w:type="dxa" w:w="90"/>
              <w:left w:type="dxa" w:w="130"/>
              <w:bottom w:type="dxa" w:w="90"/>
              <w:right w:type="dxa" w:w="130"/>
            </w:tcMar>
            <w:vAlign w:val="center"/>
          </w:tcPr>
          <w:p>
            <w:pPr>
              <w:spacing w:after="0" w:line="252"/>
            </w:pPr>
            <w:r>
              <w:rPr>
                <w:b/>
                <w:bCs/>
                <w:color w:val="FFFFFF"/>
                <w:sz w:val="19"/>
                <w:szCs w:val="19"/>
              </w:rPr>
              <w:t xml:space="preserve">Time (templated)</w:t>
            </w:r>
          </w:p>
        </w:tc>
      </w:tr>
      <w:tr>
        <w:tc>
          <w:tcPr>
            <w:tcW w:type="dxa" w:w="748"/>
            <w:tcMar>
              <w:top w:type="dxa" w:w="90"/>
              <w:left w:type="dxa" w:w="130"/>
              <w:bottom w:type="dxa" w:w="90"/>
              <w:right w:type="dxa" w:w="130"/>
            </w:tcMar>
            <w:vAlign w:val="center"/>
          </w:tcPr>
          <w:p>
            <w:pPr>
              <w:spacing w:after="0" w:line="252"/>
            </w:pPr>
            <w:r>
              <w:rPr>
                <w:sz w:val="19"/>
                <w:szCs w:val="19"/>
              </w:rPr>
              <w:t xml:space="preserve">1</w:t>
            </w:r>
          </w:p>
        </w:tc>
        <w:tc>
          <w:tcPr>
            <w:tcW w:type="dxa" w:w="6178"/>
            <w:tcMar>
              <w:top w:type="dxa" w:w="90"/>
              <w:left w:type="dxa" w:w="130"/>
              <w:bottom w:type="dxa" w:w="90"/>
              <w:right w:type="dxa" w:w="130"/>
            </w:tcMar>
            <w:vAlign w:val="center"/>
          </w:tcPr>
          <w:p>
            <w:pPr>
              <w:spacing w:after="0" w:line="252"/>
            </w:pPr>
            <w:r>
              <w:rPr>
                <w:sz w:val="19"/>
                <w:szCs w:val="19"/>
              </w:rPr>
              <w:t xml:space="preserve">Intake call — capture services, hours, pricing, FAQs, booking rules, escalation preferences</w:t>
            </w:r>
          </w:p>
        </w:tc>
        <w:tc>
          <w:tcPr>
            <w:tcW w:type="dxa" w:w="2434"/>
            <w:tcMar>
              <w:top w:type="dxa" w:w="90"/>
              <w:left w:type="dxa" w:w="130"/>
              <w:bottom w:type="dxa" w:w="90"/>
              <w:right w:type="dxa" w:w="130"/>
            </w:tcMar>
            <w:vAlign w:val="center"/>
          </w:tcPr>
          <w:p>
            <w:pPr>
              <w:spacing w:after="0" w:line="252"/>
            </w:pPr>
            <w:r>
              <w:rPr>
                <w:sz w:val="19"/>
                <w:szCs w:val="19"/>
              </w:rPr>
              <w:t xml:space="preserve">30 min</w:t>
            </w:r>
          </w:p>
        </w:tc>
      </w:tr>
      <w:tr>
        <w:tc>
          <w:tcPr>
            <w:tcW w:type="dxa" w:w="748"/>
            <w:shd w:fill="F7F5F0" w:val="clear"/>
            <w:tcMar>
              <w:top w:type="dxa" w:w="90"/>
              <w:left w:type="dxa" w:w="130"/>
              <w:bottom w:type="dxa" w:w="90"/>
              <w:right w:type="dxa" w:w="130"/>
            </w:tcMar>
            <w:vAlign w:val="center"/>
          </w:tcPr>
          <w:p>
            <w:pPr>
              <w:spacing w:after="0" w:line="252"/>
            </w:pPr>
            <w:r>
              <w:rPr>
                <w:sz w:val="19"/>
                <w:szCs w:val="19"/>
              </w:rPr>
              <w:t xml:space="preserve">2</w:t>
            </w:r>
          </w:p>
        </w:tc>
        <w:tc>
          <w:tcPr>
            <w:tcW w:type="dxa" w:w="6178"/>
            <w:shd w:fill="F7F5F0" w:val="clear"/>
            <w:tcMar>
              <w:top w:type="dxa" w:w="90"/>
              <w:left w:type="dxa" w:w="130"/>
              <w:bottom w:type="dxa" w:w="90"/>
              <w:right w:type="dxa" w:w="130"/>
            </w:tcMar>
            <w:vAlign w:val="center"/>
          </w:tcPr>
          <w:p>
            <w:pPr>
              <w:spacing w:after="0" w:line="252"/>
            </w:pPr>
            <w:r>
              <w:rPr>
                <w:sz w:val="19"/>
                <w:szCs w:val="19"/>
              </w:rPr>
              <w:t xml:space="preserve">Clone the agent template for that type; populate the knowledge base from the client’s own website (which you built, so the content is already structured)</w:t>
            </w:r>
          </w:p>
        </w:tc>
        <w:tc>
          <w:tcPr>
            <w:tcW w:type="dxa" w:w="2434"/>
            <w:shd w:fill="F7F5F0" w:val="clear"/>
            <w:tcMar>
              <w:top w:type="dxa" w:w="90"/>
              <w:left w:type="dxa" w:w="130"/>
              <w:bottom w:type="dxa" w:w="90"/>
              <w:right w:type="dxa" w:w="130"/>
            </w:tcMar>
            <w:vAlign w:val="center"/>
          </w:tcPr>
          <w:p>
            <w:pPr>
              <w:spacing w:after="0" w:line="252"/>
            </w:pPr>
            <w:r>
              <w:rPr>
                <w:sz w:val="19"/>
                <w:szCs w:val="19"/>
              </w:rPr>
              <w:t xml:space="preserve">30 min</w:t>
            </w:r>
          </w:p>
        </w:tc>
      </w:tr>
      <w:tr>
        <w:tc>
          <w:tcPr>
            <w:tcW w:type="dxa" w:w="748"/>
            <w:tcMar>
              <w:top w:type="dxa" w:w="90"/>
              <w:left w:type="dxa" w:w="130"/>
              <w:bottom w:type="dxa" w:w="90"/>
              <w:right w:type="dxa" w:w="130"/>
            </w:tcMar>
            <w:vAlign w:val="center"/>
          </w:tcPr>
          <w:p>
            <w:pPr>
              <w:spacing w:after="0" w:line="252"/>
            </w:pPr>
            <w:r>
              <w:rPr>
                <w:sz w:val="19"/>
                <w:szCs w:val="19"/>
              </w:rPr>
              <w:t xml:space="preserve">3</w:t>
            </w:r>
          </w:p>
        </w:tc>
        <w:tc>
          <w:tcPr>
            <w:tcW w:type="dxa" w:w="6178"/>
            <w:tcMar>
              <w:top w:type="dxa" w:w="90"/>
              <w:left w:type="dxa" w:w="130"/>
              <w:bottom w:type="dxa" w:w="90"/>
              <w:right w:type="dxa" w:w="130"/>
            </w:tcMar>
            <w:vAlign w:val="center"/>
          </w:tcPr>
          <w:p>
            <w:pPr>
              <w:spacing w:after="0" w:line="252"/>
            </w:pPr>
            <w:r>
              <w:rPr>
                <w:sz w:val="19"/>
                <w:szCs w:val="19"/>
              </w:rPr>
              <w:t xml:space="preserve">Configure tools — calendar booking, SMS notification, lead capture to the owner’s email or sheet</w:t>
            </w:r>
          </w:p>
        </w:tc>
        <w:tc>
          <w:tcPr>
            <w:tcW w:type="dxa" w:w="2434"/>
            <w:tcMar>
              <w:top w:type="dxa" w:w="90"/>
              <w:left w:type="dxa" w:w="130"/>
              <w:bottom w:type="dxa" w:w="90"/>
              <w:right w:type="dxa" w:w="130"/>
            </w:tcMar>
            <w:vAlign w:val="center"/>
          </w:tcPr>
          <w:p>
            <w:pPr>
              <w:spacing w:after="0" w:line="252"/>
            </w:pPr>
            <w:r>
              <w:rPr>
                <w:sz w:val="19"/>
                <w:szCs w:val="19"/>
              </w:rPr>
              <w:t xml:space="preserve">30 min</w:t>
            </w:r>
          </w:p>
        </w:tc>
      </w:tr>
      <w:tr>
        <w:tc>
          <w:tcPr>
            <w:tcW w:type="dxa" w:w="748"/>
            <w:shd w:fill="F7F5F0" w:val="clear"/>
            <w:tcMar>
              <w:top w:type="dxa" w:w="90"/>
              <w:left w:type="dxa" w:w="130"/>
              <w:bottom w:type="dxa" w:w="90"/>
              <w:right w:type="dxa" w:w="130"/>
            </w:tcMar>
            <w:vAlign w:val="center"/>
          </w:tcPr>
          <w:p>
            <w:pPr>
              <w:spacing w:after="0" w:line="252"/>
            </w:pPr>
            <w:r>
              <w:rPr>
                <w:sz w:val="19"/>
                <w:szCs w:val="19"/>
              </w:rPr>
              <w:t xml:space="preserve">4</w:t>
            </w:r>
          </w:p>
        </w:tc>
        <w:tc>
          <w:tcPr>
            <w:tcW w:type="dxa" w:w="6178"/>
            <w:shd w:fill="F7F5F0" w:val="clear"/>
            <w:tcMar>
              <w:top w:type="dxa" w:w="90"/>
              <w:left w:type="dxa" w:w="130"/>
              <w:bottom w:type="dxa" w:w="90"/>
              <w:right w:type="dxa" w:w="130"/>
            </w:tcMar>
            <w:vAlign w:val="center"/>
          </w:tcPr>
          <w:p>
            <w:pPr>
              <w:spacing w:after="0" w:line="252"/>
            </w:pPr>
            <w:r>
              <w:rPr>
                <w:sz w:val="19"/>
                <w:szCs w:val="19"/>
              </w:rPr>
              <w:t xml:space="preserve">Write and tune the system prompt in the owner’s voice; set escalation and refusal boundaries</w:t>
            </w:r>
          </w:p>
        </w:tc>
        <w:tc>
          <w:tcPr>
            <w:tcW w:type="dxa" w:w="2434"/>
            <w:shd w:fill="F7F5F0" w:val="clear"/>
            <w:tcMar>
              <w:top w:type="dxa" w:w="90"/>
              <w:left w:type="dxa" w:w="130"/>
              <w:bottom w:type="dxa" w:w="90"/>
              <w:right w:type="dxa" w:w="130"/>
            </w:tcMar>
            <w:vAlign w:val="center"/>
          </w:tcPr>
          <w:p>
            <w:pPr>
              <w:spacing w:after="0" w:line="252"/>
            </w:pPr>
            <w:r>
              <w:rPr>
                <w:sz w:val="19"/>
                <w:szCs w:val="19"/>
              </w:rPr>
              <w:t xml:space="preserve">30 min</w:t>
            </w:r>
          </w:p>
        </w:tc>
      </w:tr>
      <w:tr>
        <w:tc>
          <w:tcPr>
            <w:tcW w:type="dxa" w:w="748"/>
            <w:tcMar>
              <w:top w:type="dxa" w:w="90"/>
              <w:left w:type="dxa" w:w="130"/>
              <w:bottom w:type="dxa" w:w="90"/>
              <w:right w:type="dxa" w:w="130"/>
            </w:tcMar>
            <w:vAlign w:val="center"/>
          </w:tcPr>
          <w:p>
            <w:pPr>
              <w:spacing w:after="0" w:line="252"/>
            </w:pPr>
            <w:r>
              <w:rPr>
                <w:sz w:val="19"/>
                <w:szCs w:val="19"/>
              </w:rPr>
              <w:t xml:space="preserve">5</w:t>
            </w:r>
          </w:p>
        </w:tc>
        <w:tc>
          <w:tcPr>
            <w:tcW w:type="dxa" w:w="6178"/>
            <w:tcMar>
              <w:top w:type="dxa" w:w="90"/>
              <w:left w:type="dxa" w:w="130"/>
              <w:bottom w:type="dxa" w:w="90"/>
              <w:right w:type="dxa" w:w="130"/>
            </w:tcMar>
            <w:vAlign w:val="center"/>
          </w:tcPr>
          <w:p>
            <w:pPr>
              <w:spacing w:after="0" w:line="252"/>
            </w:pPr>
            <w:r>
              <w:rPr>
                <w:sz w:val="19"/>
                <w:szCs w:val="19"/>
              </w:rPr>
              <w:t xml:space="preserve">Test — run 15–20 scripted calls or chats including edge cases and hostile inputs</w:t>
            </w:r>
          </w:p>
        </w:tc>
        <w:tc>
          <w:tcPr>
            <w:tcW w:type="dxa" w:w="2434"/>
            <w:tcMar>
              <w:top w:type="dxa" w:w="90"/>
              <w:left w:type="dxa" w:w="130"/>
              <w:bottom w:type="dxa" w:w="90"/>
              <w:right w:type="dxa" w:w="130"/>
            </w:tcMar>
            <w:vAlign w:val="center"/>
          </w:tcPr>
          <w:p>
            <w:pPr>
              <w:spacing w:after="0" w:line="252"/>
            </w:pPr>
            <w:r>
              <w:rPr>
                <w:sz w:val="19"/>
                <w:szCs w:val="19"/>
              </w:rPr>
              <w:t xml:space="preserve">30 min</w:t>
            </w:r>
          </w:p>
        </w:tc>
      </w:tr>
      <w:tr>
        <w:tc>
          <w:tcPr>
            <w:tcW w:type="dxa" w:w="748"/>
            <w:shd w:fill="F7F5F0" w:val="clear"/>
            <w:tcMar>
              <w:top w:type="dxa" w:w="90"/>
              <w:left w:type="dxa" w:w="130"/>
              <w:bottom w:type="dxa" w:w="90"/>
              <w:right w:type="dxa" w:w="130"/>
            </w:tcMar>
            <w:vAlign w:val="center"/>
          </w:tcPr>
          <w:p>
            <w:pPr>
              <w:spacing w:after="0" w:line="252"/>
            </w:pPr>
            <w:r>
              <w:rPr>
                <w:sz w:val="19"/>
                <w:szCs w:val="19"/>
              </w:rPr>
              <w:t xml:space="preserve">6</w:t>
            </w:r>
          </w:p>
        </w:tc>
        <w:tc>
          <w:tcPr>
            <w:tcW w:type="dxa" w:w="6178"/>
            <w:shd w:fill="F7F5F0" w:val="clear"/>
            <w:tcMar>
              <w:top w:type="dxa" w:w="90"/>
              <w:left w:type="dxa" w:w="130"/>
              <w:bottom w:type="dxa" w:w="90"/>
              <w:right w:type="dxa" w:w="130"/>
            </w:tcMar>
            <w:vAlign w:val="center"/>
          </w:tcPr>
          <w:p>
            <w:pPr>
              <w:spacing w:after="0" w:line="252"/>
            </w:pPr>
            <w:r>
              <w:rPr>
                <w:sz w:val="19"/>
                <w:szCs w:val="19"/>
              </w:rPr>
              <w:t xml:space="preserve">Deploy — embed chat widget in the Astro site, or forward/port the phone number</w:t>
            </w:r>
          </w:p>
        </w:tc>
        <w:tc>
          <w:tcPr>
            <w:tcW w:type="dxa" w:w="2434"/>
            <w:shd w:fill="F7F5F0" w:val="clear"/>
            <w:tcMar>
              <w:top w:type="dxa" w:w="90"/>
              <w:left w:type="dxa" w:w="130"/>
              <w:bottom w:type="dxa" w:w="90"/>
              <w:right w:type="dxa" w:w="130"/>
            </w:tcMar>
            <w:vAlign w:val="center"/>
          </w:tcPr>
          <w:p>
            <w:pPr>
              <w:spacing w:after="0" w:line="252"/>
            </w:pPr>
            <w:r>
              <w:rPr>
                <w:sz w:val="19"/>
                <w:szCs w:val="19"/>
              </w:rPr>
              <w:t xml:space="preserve">20 min</w:t>
            </w:r>
          </w:p>
        </w:tc>
      </w:tr>
      <w:tr>
        <w:tc>
          <w:tcPr>
            <w:tcW w:type="dxa" w:w="748"/>
            <w:tcMar>
              <w:top w:type="dxa" w:w="90"/>
              <w:left w:type="dxa" w:w="130"/>
              <w:bottom w:type="dxa" w:w="90"/>
              <w:right w:type="dxa" w:w="130"/>
            </w:tcMar>
            <w:vAlign w:val="center"/>
          </w:tcPr>
          <w:p>
            <w:pPr>
              <w:spacing w:after="0" w:line="252"/>
            </w:pPr>
            <w:r>
              <w:rPr>
                <w:sz w:val="19"/>
                <w:szCs w:val="19"/>
              </w:rPr>
              <w:t xml:space="preserve">7</w:t>
            </w:r>
          </w:p>
        </w:tc>
        <w:tc>
          <w:tcPr>
            <w:tcW w:type="dxa" w:w="6178"/>
            <w:tcMar>
              <w:top w:type="dxa" w:w="90"/>
              <w:left w:type="dxa" w:w="130"/>
              <w:bottom w:type="dxa" w:w="90"/>
              <w:right w:type="dxa" w:w="130"/>
            </w:tcMar>
            <w:vAlign w:val="center"/>
          </w:tcPr>
          <w:p>
            <w:pPr>
              <w:spacing w:after="0" w:line="252"/>
            </w:pPr>
            <w:r>
              <w:rPr>
                <w:sz w:val="19"/>
                <w:szCs w:val="19"/>
              </w:rPr>
              <w:t xml:space="preserve">Client walkthrough, set usage alerts, go live</w:t>
            </w:r>
          </w:p>
        </w:tc>
        <w:tc>
          <w:tcPr>
            <w:tcW w:type="dxa" w:w="2434"/>
            <w:tcMar>
              <w:top w:type="dxa" w:w="90"/>
              <w:left w:type="dxa" w:w="130"/>
              <w:bottom w:type="dxa" w:w="90"/>
              <w:right w:type="dxa" w:w="130"/>
            </w:tcMar>
            <w:vAlign w:val="center"/>
          </w:tcPr>
          <w:p>
            <w:pPr>
              <w:spacing w:after="0" w:line="252"/>
            </w:pPr>
            <w:r>
              <w:rPr>
                <w:sz w:val="19"/>
                <w:szCs w:val="19"/>
              </w:rPr>
              <w:t xml:space="preserve">20 min</w:t>
            </w:r>
          </w:p>
        </w:tc>
      </w:tr>
      <w:tr>
        <w:tc>
          <w:tcPr>
            <w:tcW w:type="dxa" w:w="748"/>
            <w:shd w:fill="F7F5F0" w:val="clear"/>
            <w:tcMar>
              <w:top w:type="dxa" w:w="90"/>
              <w:left w:type="dxa" w:w="130"/>
              <w:bottom w:type="dxa" w:w="90"/>
              <w:right w:type="dxa" w:w="130"/>
            </w:tcMar>
            <w:vAlign w:val="center"/>
          </w:tcPr>
          <w:p>
            <w:pPr>
              <w:spacing w:after="0" w:line="252"/>
            </w:pPr>
            <w:r>
              <w:rPr>
                <w:sz w:val="19"/>
                <w:szCs w:val="19"/>
              </w:rPr>
              <w:t xml:space="preserve">Total</w:t>
            </w:r>
          </w:p>
        </w:tc>
        <w:tc>
          <w:tcPr>
            <w:tcW w:type="dxa" w:w="6178"/>
            <w:shd w:fill="F7F5F0" w:val="clear"/>
            <w:tcMar>
              <w:top w:type="dxa" w:w="90"/>
              <w:left w:type="dxa" w:w="130"/>
              <w:bottom w:type="dxa" w:w="90"/>
              <w:right w:type="dxa" w:w="130"/>
            </w:tcMar>
            <w:vAlign w:val="center"/>
          </w:tcPr>
          <w:p>
            <w:pPr>
              <w:spacing w:after="0" w:line="252"/>
            </w:pPr>
            <w:r>
              <w:rPr>
                <w:sz w:val="19"/>
                <w:szCs w:val="19"/>
              </w:rPr>
              <w:t xml:space="preserve"/>
            </w:r>
          </w:p>
        </w:tc>
        <w:tc>
          <w:tcPr>
            <w:tcW w:type="dxa" w:w="2434"/>
            <w:shd w:fill="F7F5F0" w:val="clear"/>
            <w:tcMar>
              <w:top w:type="dxa" w:w="90"/>
              <w:left w:type="dxa" w:w="130"/>
              <w:bottom w:type="dxa" w:w="90"/>
              <w:right w:type="dxa" w:w="130"/>
            </w:tcMar>
            <w:vAlign w:val="center"/>
          </w:tcPr>
          <w:p>
            <w:pPr>
              <w:spacing w:after="0" w:line="252"/>
            </w:pPr>
            <w:r>
              <w:rPr>
                <w:sz w:val="19"/>
                <w:szCs w:val="19"/>
              </w:rPr>
              <w:t xml:space="preserve">~3 hours</w:t>
            </w:r>
          </w:p>
        </w:tc>
      </w:tr>
    </w:tbl>
    <w:p>
      <w:pPr>
        <w:spacing w:after="160"/>
      </w:pPr>
      <w:r>
        <w:t xml:space="preserve"/>
      </w:r>
    </w:p>
    <w:p>
      <w:pPr>
        <w:spacing w:after="140" w:line="276"/>
      </w:pPr>
      <w:r>
        <w:rPr>
          <w:b/>
          <w:bCs/>
          <w:sz w:val="21"/>
          <w:szCs w:val="21"/>
        </w:rPr>
        <w:t xml:space="preserve">First builds will take 6–8 hours. </w:t>
      </w:r>
      <w:r>
        <w:rPr>
          <w:sz w:val="21"/>
          <w:szCs w:val="21"/>
        </w:rPr>
        <w:t xml:space="preserve">The three-hour figure assumes a mature template and applies from roughly the fourth agent onward — the same curve the website builds follow.</w:t>
      </w:r>
    </w:p>
    <w:p>
      <w:pPr>
        <w:pStyle w:val="Heading2"/>
        <w:spacing w:after="100" w:before="280"/>
      </w:pPr>
      <w:r>
        <w:rPr>
          <w:rFonts w:ascii="Georgia" w:cs="Georgia" w:eastAsia="Georgia" w:hAnsi="Georgia"/>
          <w:b/>
          <w:bCs/>
          <w:color w:val="3D6B6B"/>
          <w:sz w:val="24"/>
          <w:szCs w:val="24"/>
        </w:rPr>
        <w:t xml:space="preserve">6.6  The unfair advantage: you already built their website</w:t>
      </w:r>
    </w:p>
    <w:p>
      <w:pPr>
        <w:spacing w:after="140" w:line="276"/>
      </w:pPr>
      <w:r>
        <w:rPr>
          <w:sz w:val="21"/>
          <w:szCs w:val="21"/>
        </w:rPr>
        <w:t xml:space="preserve">Every agency selling agents to local businesses has to extract the client’s services, hours, pricing and FAQs from scratch. Aex Meridian already has that content, structured, in a repo — because it wrote the website. Knowledge-base population, the slowest part of an agent build, is close to free.</w:t>
      </w:r>
    </w:p>
    <w:p>
      <w:pPr>
        <w:spacing w:after="140" w:line="276"/>
      </w:pPr>
      <w:r>
        <w:rPr>
          <w:sz w:val="21"/>
          <w:szCs w:val="21"/>
        </w:rPr>
        <w:t xml:space="preserve">This is a genuine structural moat and it should be said out loud in every pitch: “I already know your business — I built your site.”</w:t>
      </w:r>
    </w:p>
    <w:p>
      <w:pPr>
        <w:pStyle w:val="Heading2"/>
        <w:spacing w:after="100" w:before="280"/>
      </w:pPr>
      <w:r>
        <w:rPr>
          <w:rFonts w:ascii="Georgia" w:cs="Georgia" w:eastAsia="Georgia" w:hAnsi="Georgia"/>
          <w:b/>
          <w:bCs/>
          <w:color w:val="3D6B6B"/>
          <w:sz w:val="24"/>
          <w:szCs w:val="24"/>
        </w:rPr>
        <w:t xml:space="preserve">6.7  Guardrails every agent ships with</w:t>
      </w:r>
    </w:p>
    <w:p>
      <w:pPr>
        <w:pStyle w:val="ListParagraph"/>
        <w:numPr>
          <w:ilvl w:val="0"/>
          <w:numId w:val="3"/>
        </w:numPr>
        <w:spacing w:after="80" w:line="276"/>
      </w:pPr>
      <w:r>
        <w:rPr>
          <w:sz w:val="21"/>
          <w:szCs w:val="21"/>
        </w:rPr>
        <w:t xml:space="preserve">Explicit AI disclosure in the greeting — legally advisable and, in some states, required</w:t>
      </w:r>
    </w:p>
    <w:p>
      <w:pPr>
        <w:pStyle w:val="ListParagraph"/>
        <w:numPr>
          <w:ilvl w:val="0"/>
          <w:numId w:val="3"/>
        </w:numPr>
        <w:spacing w:after="80" w:line="276"/>
      </w:pPr>
      <w:r>
        <w:rPr>
          <w:sz w:val="21"/>
          <w:szCs w:val="21"/>
        </w:rPr>
        <w:t xml:space="preserve">A hard escalation path to a human phone number or SMS for anything outside scope</w:t>
      </w:r>
    </w:p>
    <w:p>
      <w:pPr>
        <w:pStyle w:val="ListParagraph"/>
        <w:numPr>
          <w:ilvl w:val="0"/>
          <w:numId w:val="3"/>
        </w:numPr>
        <w:spacing w:after="80" w:line="276"/>
      </w:pPr>
      <w:r>
        <w:rPr>
          <w:sz w:val="21"/>
          <w:szCs w:val="21"/>
        </w:rPr>
        <w:t xml:space="preserve">Refusal boundaries — no pricing commitments, no legal or medical advice, no promises about availability</w:t>
      </w:r>
    </w:p>
    <w:p>
      <w:pPr>
        <w:pStyle w:val="ListParagraph"/>
        <w:numPr>
          <w:ilvl w:val="0"/>
          <w:numId w:val="3"/>
        </w:numPr>
        <w:spacing w:after="80" w:line="276"/>
      </w:pPr>
      <w:r>
        <w:rPr>
          <w:sz w:val="21"/>
          <w:szCs w:val="21"/>
        </w:rPr>
        <w:t xml:space="preserve">Inbound-only by default. Outbound calling and texting carry serious regulatory exposure (Section 12.4)</w:t>
      </w:r>
    </w:p>
    <w:p>
      <w:pPr>
        <w:pStyle w:val="ListParagraph"/>
        <w:numPr>
          <w:ilvl w:val="0"/>
          <w:numId w:val="3"/>
        </w:numPr>
        <w:spacing w:after="80" w:line="276"/>
      </w:pPr>
      <w:r>
        <w:rPr>
          <w:sz w:val="21"/>
          <w:szCs w:val="21"/>
        </w:rPr>
        <w:t xml:space="preserve">Transcript logging so failures can be diagnosed and the prompt improved</w:t>
      </w:r>
    </w:p>
    <w:p>
      <w:pPr>
        <w:pStyle w:val="ListParagraph"/>
        <w:numPr>
          <w:ilvl w:val="0"/>
          <w:numId w:val="3"/>
        </w:numPr>
        <w:spacing w:after="80" w:line="276"/>
      </w:pPr>
      <w:r>
        <w:rPr>
          <w:sz w:val="21"/>
          <w:szCs w:val="21"/>
        </w:rPr>
        <w:t xml:space="preserve">A monthly five-minute review of the worst three transcripts — this is how agents stay good</w:t>
      </w:r>
    </w:p>
    <w:p>
      <w:pPr>
        <w:pStyle w:val="Heading1"/>
        <w:pBdr>
          <w:bottom w:val="single" w:color="6B87A8" w:sz="8" w:space="6"/>
        </w:pBdr>
        <w:spacing w:after="160" w:before="400"/>
      </w:pPr>
      <w:r>
        <w:rPr>
          <w:rFonts w:ascii="Georgia" w:cs="Georgia" w:eastAsia="Georgia" w:hAnsi="Georgia"/>
          <w:b/>
          <w:bCs/>
          <w:color w:val="14202C"/>
          <w:sz w:val="30"/>
          <w:szCs w:val="30"/>
        </w:rPr>
        <w:t xml:space="preserve">7. Product Three — Digital Content (Flexible)</w:t>
      </w:r>
    </w:p>
    <w:p>
      <w:pPr>
        <w:spacing w:after="140" w:line="276"/>
      </w:pPr>
      <w:r>
        <w:rPr>
          <w:sz w:val="21"/>
          <w:szCs w:val="21"/>
        </w:rPr>
        <w:t xml:space="preserve">Content remains a flexible, quote-per-project line with no committed retainers. With agents now in the mix, its role shrinks deliberately.</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3557"/>
        <w:gridCol w:w="1310"/>
        <w:gridCol w:w="4493"/>
      </w:tblGrid>
      <w:tr>
        <w:trPr>
          <w:tblHeader/>
        </w:trPr>
        <w:tc>
          <w:tcPr>
            <w:tcW w:type="dxa" w:w="3557"/>
            <w:shd w:fill="14202C" w:val="clear"/>
            <w:tcMar>
              <w:top w:type="dxa" w:w="90"/>
              <w:left w:type="dxa" w:w="130"/>
              <w:bottom w:type="dxa" w:w="90"/>
              <w:right w:type="dxa" w:w="130"/>
            </w:tcMar>
            <w:vAlign w:val="center"/>
          </w:tcPr>
          <w:p>
            <w:pPr>
              <w:spacing w:after="0" w:line="252"/>
            </w:pPr>
            <w:r>
              <w:rPr>
                <w:b/>
                <w:bCs/>
                <w:color w:val="FFFFFF"/>
                <w:sz w:val="19"/>
                <w:szCs w:val="19"/>
              </w:rPr>
              <w:t xml:space="preserve">Service</w:t>
            </w:r>
          </w:p>
        </w:tc>
        <w:tc>
          <w:tcPr>
            <w:tcW w:type="dxa" w:w="1310"/>
            <w:shd w:fill="14202C" w:val="clear"/>
            <w:tcMar>
              <w:top w:type="dxa" w:w="90"/>
              <w:left w:type="dxa" w:w="130"/>
              <w:bottom w:type="dxa" w:w="90"/>
              <w:right w:type="dxa" w:w="130"/>
            </w:tcMar>
            <w:vAlign w:val="center"/>
          </w:tcPr>
          <w:p>
            <w:pPr>
              <w:spacing w:after="0" w:line="252"/>
            </w:pPr>
            <w:r>
              <w:rPr>
                <w:b/>
                <w:bCs/>
                <w:color w:val="FFFFFF"/>
                <w:sz w:val="19"/>
                <w:szCs w:val="19"/>
              </w:rPr>
              <w:t xml:space="preserve">Floor</w:t>
            </w:r>
          </w:p>
        </w:tc>
        <w:tc>
          <w:tcPr>
            <w:tcW w:type="dxa" w:w="4493"/>
            <w:shd w:fill="14202C" w:val="clear"/>
            <w:tcMar>
              <w:top w:type="dxa" w:w="90"/>
              <w:left w:type="dxa" w:w="130"/>
              <w:bottom w:type="dxa" w:w="90"/>
              <w:right w:type="dxa" w:w="130"/>
            </w:tcMar>
            <w:vAlign w:val="center"/>
          </w:tcPr>
          <w:p>
            <w:pPr>
              <w:spacing w:after="0" w:line="252"/>
            </w:pPr>
            <w:r>
              <w:rPr>
                <w:b/>
                <w:bCs/>
                <w:color w:val="FFFFFF"/>
                <w:sz w:val="19"/>
                <w:szCs w:val="19"/>
              </w:rPr>
              <w:t xml:space="preserve">Typical quote</w:t>
            </w:r>
          </w:p>
        </w:tc>
      </w:tr>
      <w:tr>
        <w:tc>
          <w:tcPr>
            <w:tcW w:type="dxa" w:w="3557"/>
            <w:tcMar>
              <w:top w:type="dxa" w:w="90"/>
              <w:left w:type="dxa" w:w="130"/>
              <w:bottom w:type="dxa" w:w="90"/>
              <w:right w:type="dxa" w:w="130"/>
            </w:tcMar>
            <w:vAlign w:val="center"/>
          </w:tcPr>
          <w:p>
            <w:pPr>
              <w:spacing w:after="0" w:line="252"/>
            </w:pPr>
            <w:r>
              <w:rPr>
                <w:sz w:val="19"/>
                <w:szCs w:val="19"/>
              </w:rPr>
              <w:t xml:space="preserve">Walkthrough video (45–90 sec)</w:t>
            </w:r>
          </w:p>
        </w:tc>
        <w:tc>
          <w:tcPr>
            <w:tcW w:type="dxa" w:w="1310"/>
            <w:tcMar>
              <w:top w:type="dxa" w:w="90"/>
              <w:left w:type="dxa" w:w="130"/>
              <w:bottom w:type="dxa" w:w="90"/>
              <w:right w:type="dxa" w:w="130"/>
            </w:tcMar>
            <w:vAlign w:val="center"/>
          </w:tcPr>
          <w:p>
            <w:pPr>
              <w:spacing w:after="0" w:line="252"/>
            </w:pPr>
            <w:r>
              <w:rPr>
                <w:sz w:val="19"/>
                <w:szCs w:val="19"/>
              </w:rPr>
              <w:t xml:space="preserve">$150</w:t>
            </w:r>
          </w:p>
        </w:tc>
        <w:tc>
          <w:tcPr>
            <w:tcW w:type="dxa" w:w="4493"/>
            <w:tcMar>
              <w:top w:type="dxa" w:w="90"/>
              <w:left w:type="dxa" w:w="130"/>
              <w:bottom w:type="dxa" w:w="90"/>
              <w:right w:type="dxa" w:w="130"/>
            </w:tcMar>
            <w:vAlign w:val="center"/>
          </w:tcPr>
          <w:p>
            <w:pPr>
              <w:spacing w:after="0" w:line="252"/>
            </w:pPr>
            <w:r>
              <w:rPr>
                <w:sz w:val="19"/>
                <w:szCs w:val="19"/>
              </w:rPr>
              <w:t xml:space="preserve">$150–$500 by length, narration and platform cuts</w:t>
            </w:r>
          </w:p>
        </w:tc>
      </w:tr>
      <w:tr>
        <w:tc>
          <w:tcPr>
            <w:tcW w:type="dxa" w:w="3557"/>
            <w:shd w:fill="F7F5F0" w:val="clear"/>
            <w:tcMar>
              <w:top w:type="dxa" w:w="90"/>
              <w:left w:type="dxa" w:w="130"/>
              <w:bottom w:type="dxa" w:w="90"/>
              <w:right w:type="dxa" w:w="130"/>
            </w:tcMar>
            <w:vAlign w:val="center"/>
          </w:tcPr>
          <w:p>
            <w:pPr>
              <w:spacing w:after="0" w:line="252"/>
            </w:pPr>
            <w:r>
              <w:rPr>
                <w:sz w:val="19"/>
                <w:szCs w:val="19"/>
              </w:rPr>
              <w:t xml:space="preserve">Additional platform cut</w:t>
            </w:r>
          </w:p>
        </w:tc>
        <w:tc>
          <w:tcPr>
            <w:tcW w:type="dxa" w:w="1310"/>
            <w:shd w:fill="F7F5F0" w:val="clear"/>
            <w:tcMar>
              <w:top w:type="dxa" w:w="90"/>
              <w:left w:type="dxa" w:w="130"/>
              <w:bottom w:type="dxa" w:w="90"/>
              <w:right w:type="dxa" w:w="130"/>
            </w:tcMar>
            <w:vAlign w:val="center"/>
          </w:tcPr>
          <w:p>
            <w:pPr>
              <w:spacing w:after="0" w:line="252"/>
            </w:pPr>
            <w:r>
              <w:rPr>
                <w:sz w:val="19"/>
                <w:szCs w:val="19"/>
              </w:rPr>
              <w:t xml:space="preserve">—</w:t>
            </w:r>
          </w:p>
        </w:tc>
        <w:tc>
          <w:tcPr>
            <w:tcW w:type="dxa" w:w="4493"/>
            <w:shd w:fill="F7F5F0" w:val="clear"/>
            <w:tcMar>
              <w:top w:type="dxa" w:w="90"/>
              <w:left w:type="dxa" w:w="130"/>
              <w:bottom w:type="dxa" w:w="90"/>
              <w:right w:type="dxa" w:w="130"/>
            </w:tcMar>
            <w:vAlign w:val="center"/>
          </w:tcPr>
          <w:p>
            <w:pPr>
              <w:spacing w:after="0" w:line="252"/>
            </w:pPr>
            <w:r>
              <w:rPr>
                <w:sz w:val="19"/>
                <w:szCs w:val="19"/>
              </w:rPr>
              <w:t xml:space="preserve">$50</w:t>
            </w:r>
          </w:p>
        </w:tc>
      </w:tr>
      <w:tr>
        <w:tc>
          <w:tcPr>
            <w:tcW w:type="dxa" w:w="3557"/>
            <w:tcMar>
              <w:top w:type="dxa" w:w="90"/>
              <w:left w:type="dxa" w:w="130"/>
              <w:bottom w:type="dxa" w:w="90"/>
              <w:right w:type="dxa" w:w="130"/>
            </w:tcMar>
            <w:vAlign w:val="center"/>
          </w:tcPr>
          <w:p>
            <w:pPr>
              <w:spacing w:after="0" w:line="252"/>
            </w:pPr>
            <w:r>
              <w:rPr>
                <w:sz w:val="19"/>
                <w:szCs w:val="19"/>
              </w:rPr>
              <w:t xml:space="preserve">Social graphics</w:t>
            </w:r>
          </w:p>
        </w:tc>
        <w:tc>
          <w:tcPr>
            <w:tcW w:type="dxa" w:w="1310"/>
            <w:tcMar>
              <w:top w:type="dxa" w:w="90"/>
              <w:left w:type="dxa" w:w="130"/>
              <w:bottom w:type="dxa" w:w="90"/>
              <w:right w:type="dxa" w:w="130"/>
            </w:tcMar>
            <w:vAlign w:val="center"/>
          </w:tcPr>
          <w:p>
            <w:pPr>
              <w:spacing w:after="0" w:line="252"/>
            </w:pPr>
            <w:r>
              <w:rPr>
                <w:sz w:val="19"/>
                <w:szCs w:val="19"/>
              </w:rPr>
              <w:t xml:space="preserve">—</w:t>
            </w:r>
          </w:p>
        </w:tc>
        <w:tc>
          <w:tcPr>
            <w:tcW w:type="dxa" w:w="4493"/>
            <w:tcMar>
              <w:top w:type="dxa" w:w="90"/>
              <w:left w:type="dxa" w:w="130"/>
              <w:bottom w:type="dxa" w:w="90"/>
              <w:right w:type="dxa" w:w="130"/>
            </w:tcMar>
            <w:vAlign w:val="center"/>
          </w:tcPr>
          <w:p>
            <w:pPr>
              <w:spacing w:after="0" w:line="252"/>
            </w:pPr>
            <w:r>
              <w:rPr>
                <w:sz w:val="19"/>
                <w:szCs w:val="19"/>
              </w:rPr>
              <w:t xml:space="preserve">$50–$75 each</w:t>
            </w:r>
          </w:p>
        </w:tc>
      </w:tr>
      <w:tr>
        <w:tc>
          <w:tcPr>
            <w:tcW w:type="dxa" w:w="3557"/>
            <w:shd w:fill="F7F5F0" w:val="clear"/>
            <w:tcMar>
              <w:top w:type="dxa" w:w="90"/>
              <w:left w:type="dxa" w:w="130"/>
              <w:bottom w:type="dxa" w:w="90"/>
              <w:right w:type="dxa" w:w="130"/>
            </w:tcMar>
            <w:vAlign w:val="center"/>
          </w:tcPr>
          <w:p>
            <w:pPr>
              <w:spacing w:after="0" w:line="252"/>
            </w:pPr>
            <w:r>
              <w:rPr>
                <w:sz w:val="19"/>
                <w:szCs w:val="19"/>
              </w:rPr>
              <w:t xml:space="preserve">Short-form social video</w:t>
            </w:r>
          </w:p>
        </w:tc>
        <w:tc>
          <w:tcPr>
            <w:tcW w:type="dxa" w:w="1310"/>
            <w:shd w:fill="F7F5F0" w:val="clear"/>
            <w:tcMar>
              <w:top w:type="dxa" w:w="90"/>
              <w:left w:type="dxa" w:w="130"/>
              <w:bottom w:type="dxa" w:w="90"/>
              <w:right w:type="dxa" w:w="130"/>
            </w:tcMar>
            <w:vAlign w:val="center"/>
          </w:tcPr>
          <w:p>
            <w:pPr>
              <w:spacing w:after="0" w:line="252"/>
            </w:pPr>
            <w:r>
              <w:rPr>
                <w:sz w:val="19"/>
                <w:szCs w:val="19"/>
              </w:rPr>
              <w:t xml:space="preserve">—</w:t>
            </w:r>
          </w:p>
        </w:tc>
        <w:tc>
          <w:tcPr>
            <w:tcW w:type="dxa" w:w="4493"/>
            <w:shd w:fill="F7F5F0" w:val="clear"/>
            <w:tcMar>
              <w:top w:type="dxa" w:w="90"/>
              <w:left w:type="dxa" w:w="130"/>
              <w:bottom w:type="dxa" w:w="90"/>
              <w:right w:type="dxa" w:w="130"/>
            </w:tcMar>
            <w:vAlign w:val="center"/>
          </w:tcPr>
          <w:p>
            <w:pPr>
              <w:spacing w:after="0" w:line="252"/>
            </w:pPr>
            <w:r>
              <w:rPr>
                <w:sz w:val="19"/>
                <w:szCs w:val="19"/>
              </w:rPr>
              <w:t xml:space="preserve">$150–$250 each</w:t>
            </w:r>
          </w:p>
        </w:tc>
      </w:tr>
      <w:tr>
        <w:tc>
          <w:tcPr>
            <w:tcW w:type="dxa" w:w="3557"/>
            <w:tcMar>
              <w:top w:type="dxa" w:w="90"/>
              <w:left w:type="dxa" w:w="130"/>
              <w:bottom w:type="dxa" w:w="90"/>
              <w:right w:type="dxa" w:w="130"/>
            </w:tcMar>
            <w:vAlign w:val="center"/>
          </w:tcPr>
          <w:p>
            <w:pPr>
              <w:spacing w:after="0" w:line="252"/>
            </w:pPr>
            <w:r>
              <w:rPr>
                <w:sz w:val="19"/>
                <w:szCs w:val="19"/>
              </w:rPr>
              <w:t xml:space="preserve">Ad hoc content batch</w:t>
            </w:r>
          </w:p>
        </w:tc>
        <w:tc>
          <w:tcPr>
            <w:tcW w:type="dxa" w:w="1310"/>
            <w:tcMar>
              <w:top w:type="dxa" w:w="90"/>
              <w:left w:type="dxa" w:w="130"/>
              <w:bottom w:type="dxa" w:w="90"/>
              <w:right w:type="dxa" w:w="130"/>
            </w:tcMar>
            <w:vAlign w:val="center"/>
          </w:tcPr>
          <w:p>
            <w:pPr>
              <w:spacing w:after="0" w:line="252"/>
            </w:pPr>
            <w:r>
              <w:rPr>
                <w:sz w:val="19"/>
                <w:szCs w:val="19"/>
              </w:rPr>
              <w:t xml:space="preserve">—</w:t>
            </w:r>
          </w:p>
        </w:tc>
        <w:tc>
          <w:tcPr>
            <w:tcW w:type="dxa" w:w="4493"/>
            <w:tcMar>
              <w:top w:type="dxa" w:w="90"/>
              <w:left w:type="dxa" w:w="130"/>
              <w:bottom w:type="dxa" w:w="90"/>
              <w:right w:type="dxa" w:w="130"/>
            </w:tcMar>
            <w:vAlign w:val="center"/>
          </w:tcPr>
          <w:p>
            <w:pPr>
              <w:spacing w:after="0" w:line="252"/>
            </w:pPr>
            <w:r>
              <w:rPr>
                <w:sz w:val="19"/>
                <w:szCs w:val="19"/>
              </w:rPr>
              <w:t xml:space="preserve">$400–$800 per batch of 8–12 assets</w:t>
            </w:r>
          </w:p>
        </w:tc>
      </w:tr>
    </w:tbl>
    <w:p>
      <w:pPr>
        <w:spacing w:after="180"/>
      </w:pPr>
      <w:r>
        <w:t xml:space="preserve"/>
      </w:r>
    </w:p>
    <w:p>
      <w:pPr>
        <w:spacing w:after="140" w:line="276"/>
      </w:pPr>
      <w:r>
        <w:rPr>
          <w:b/>
          <w:bCs/>
          <w:sz w:val="21"/>
          <w:szCs w:val="21"/>
        </w:rPr>
        <w:t xml:space="preserve">Production pipeline: </w:t>
      </w:r>
      <w:r>
        <w:rPr>
          <w:sz w:val="21"/>
          <w:szCs w:val="21"/>
        </w:rPr>
        <w:t xml:space="preserve">phone footage → CapCut (free) for the edit → ElevenLabs Starter ($5/mo, includes the commercial licence the free tier lacks) for narration → Submagic (~$12/mo) for captions → export vertical. Roughly 2–3 hours per finished video once templated. Applications span restaurants, gyms, salons, med spas, retail, contractors’ completed jobs, venues, clinics — and realtors and short-term rental hosts as one category among many.</w:t>
      </w:r>
    </w:p>
    <w:tbl>
      <w:tblPr>
        <w:tblW w:type="dxa" w:w="9360"/>
        <w:tblBorders>
          <w:top w:val="none"/>
          <w:left w:val="single" w:color="3D6B6B" w:sz="18"/>
          <w:bottom w:val="none"/>
          <w:right w:val="none"/>
          <w:insideH w:val="none"/>
          <w:insideV w:val="none"/>
        </w:tblBorders>
      </w:tblPr>
      <w:tblGrid>
        <w:gridCol w:w="9360"/>
      </w:tblGrid>
      <w:tr>
        <w:tc>
          <w:tcPr>
            <w:tcW w:type="dxa" w:w="9360"/>
            <w:shd w:fill="F7F5F0" w:val="clear"/>
            <w:tcMar>
              <w:top w:type="dxa" w:w="160"/>
              <w:left w:type="dxa" w:w="200"/>
              <w:bottom w:type="dxa" w:w="160"/>
              <w:right w:type="dxa" w:w="200"/>
            </w:tcMar>
          </w:tcPr>
          <w:p>
            <w:pPr>
              <w:spacing w:after="60"/>
            </w:pPr>
            <w:r>
              <w:rPr>
                <w:b/>
                <w:bCs/>
                <w:color w:val="14202C"/>
                <w:sz w:val="21"/>
                <w:szCs w:val="21"/>
              </w:rPr>
              <w:t xml:space="preserve">Capacity rule — revised</w:t>
            </w:r>
          </w:p>
          <w:p>
            <w:pPr>
              <w:spacing w:after="0" w:line="276"/>
            </w:pPr>
            <w:r>
              <w:rPr>
                <w:color w:val="2E3A45"/>
                <w:sz w:val="20"/>
                <w:szCs w:val="20"/>
              </w:rPr>
              <w:t xml:space="preserve">Content is now the </w:t>
            </w:r>
            <w:r>
              <w:rPr>
                <w:b/>
                <w:bCs/>
                <w:color w:val="2E3A45"/>
                <w:sz w:val="20"/>
                <w:szCs w:val="20"/>
              </w:rPr>
              <w:t xml:space="preserve">third</w:t>
            </w:r>
            <w:r>
              <w:rPr>
                <w:color w:val="2E3A45"/>
                <w:sz w:val="20"/>
                <w:szCs w:val="20"/>
              </w:rPr>
              <w:t xml:space="preserve"> priority, behind website acquisition and agent attach. Take content work only when the week’s website target is met </w:t>
            </w:r>
            <w:r>
              <w:rPr>
                <w:color w:val="2E3A45"/>
                <w:sz w:val="20"/>
                <w:szCs w:val="20"/>
              </w:rPr>
              <w:t xml:space="preserve">and no agent build is queued. If an agent opportunity and a content project compete for the same hours, </w:t>
            </w:r>
            <w:r>
              <w:rPr>
                <w:b/>
                <w:bCs/>
                <w:color w:val="2E3A45"/>
                <w:sz w:val="20"/>
                <w:szCs w:val="20"/>
              </w:rPr>
              <w:t xml:space="preserve">the agent wins every time</w:t>
            </w:r>
            <w:r>
              <w:rPr>
                <w:color w:val="2E3A45"/>
                <w:sz w:val="20"/>
                <w:szCs w:val="20"/>
              </w:rPr>
              <w:t xml:space="preserve"> — it is worth four to seven times more per hour and it recurs.</w:t>
            </w:r>
          </w:p>
        </w:tc>
      </w:tr>
    </w:tbl>
    <w:p>
      <w:pPr>
        <w:pStyle w:val="Heading1"/>
        <w:pBdr>
          <w:bottom w:val="single" w:color="6B87A8" w:sz="8" w:space="6"/>
        </w:pBdr>
        <w:spacing w:after="160" w:before="400"/>
      </w:pPr>
      <w:r>
        <w:rPr>
          <w:rFonts w:ascii="Georgia" w:cs="Georgia" w:eastAsia="Georgia" w:hAnsi="Georgia"/>
          <w:b/>
          <w:bCs/>
          <w:color w:val="14202C"/>
          <w:sz w:val="30"/>
          <w:szCs w:val="30"/>
        </w:rPr>
        <w:t xml:space="preserve">8. Target Market &amp; Client Profile</w:t>
      </w:r>
    </w:p>
    <w:p>
      <w:pPr>
        <w:spacing w:after="140" w:line="276"/>
      </w:pPr>
      <w:r>
        <w:rPr>
          <w:sz w:val="21"/>
          <w:szCs w:val="21"/>
        </w:rPr>
        <w:t xml:space="preserve">Deliberately horizontal. The qualifying factor is the state of the business’s digital presence and its price sensitivity, never its industry.</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059"/>
        <w:gridCol w:w="3931"/>
        <w:gridCol w:w="3370"/>
      </w:tblGrid>
      <w:tr>
        <w:trPr>
          <w:tblHeader/>
        </w:trPr>
        <w:tc>
          <w:tcPr>
            <w:tcW w:type="dxa" w:w="2059"/>
            <w:shd w:fill="14202C" w:val="clear"/>
            <w:tcMar>
              <w:top w:type="dxa" w:w="90"/>
              <w:left w:type="dxa" w:w="130"/>
              <w:bottom w:type="dxa" w:w="90"/>
              <w:right w:type="dxa" w:w="130"/>
            </w:tcMar>
            <w:vAlign w:val="center"/>
          </w:tcPr>
          <w:p>
            <w:pPr>
              <w:spacing w:after="0" w:line="252"/>
            </w:pPr>
            <w:r>
              <w:rPr>
                <w:b/>
                <w:bCs/>
                <w:color w:val="FFFFFF"/>
                <w:sz w:val="19"/>
                <w:szCs w:val="19"/>
              </w:rPr>
              <w:t xml:space="preserve">Category</w:t>
            </w:r>
          </w:p>
        </w:tc>
        <w:tc>
          <w:tcPr>
            <w:tcW w:type="dxa" w:w="3931"/>
            <w:shd w:fill="14202C" w:val="clear"/>
            <w:tcMar>
              <w:top w:type="dxa" w:w="90"/>
              <w:left w:type="dxa" w:w="130"/>
              <w:bottom w:type="dxa" w:w="90"/>
              <w:right w:type="dxa" w:w="130"/>
            </w:tcMar>
            <w:vAlign w:val="center"/>
          </w:tcPr>
          <w:p>
            <w:pPr>
              <w:spacing w:after="0" w:line="252"/>
            </w:pPr>
            <w:r>
              <w:rPr>
                <w:b/>
                <w:bCs/>
                <w:color w:val="FFFFFF"/>
                <w:sz w:val="19"/>
                <w:szCs w:val="19"/>
              </w:rPr>
              <w:t xml:space="preserve">Examples</w:t>
            </w:r>
          </w:p>
        </w:tc>
        <w:tc>
          <w:tcPr>
            <w:tcW w:type="dxa" w:w="3370"/>
            <w:shd w:fill="14202C" w:val="clear"/>
            <w:tcMar>
              <w:top w:type="dxa" w:w="90"/>
              <w:left w:type="dxa" w:w="130"/>
              <w:bottom w:type="dxa" w:w="90"/>
              <w:right w:type="dxa" w:w="130"/>
            </w:tcMar>
            <w:vAlign w:val="center"/>
          </w:tcPr>
          <w:p>
            <w:pPr>
              <w:spacing w:after="0" w:line="252"/>
            </w:pPr>
            <w:r>
              <w:rPr>
                <w:b/>
                <w:bCs/>
                <w:color w:val="FFFFFF"/>
                <w:sz w:val="19"/>
                <w:szCs w:val="19"/>
              </w:rPr>
              <w:t xml:space="preserve">Best agent fit</w:t>
            </w:r>
          </w:p>
        </w:tc>
      </w:tr>
      <w:tr>
        <w:tc>
          <w:tcPr>
            <w:tcW w:type="dxa" w:w="2059"/>
            <w:tcMar>
              <w:top w:type="dxa" w:w="90"/>
              <w:left w:type="dxa" w:w="130"/>
              <w:bottom w:type="dxa" w:w="90"/>
              <w:right w:type="dxa" w:w="130"/>
            </w:tcMar>
            <w:vAlign w:val="center"/>
          </w:tcPr>
          <w:p>
            <w:pPr>
              <w:spacing w:after="0" w:line="252"/>
            </w:pPr>
            <w:r>
              <w:rPr>
                <w:sz w:val="19"/>
                <w:szCs w:val="19"/>
              </w:rPr>
              <w:t xml:space="preserve">Trades &amp; home services</w:t>
            </w:r>
          </w:p>
        </w:tc>
        <w:tc>
          <w:tcPr>
            <w:tcW w:type="dxa" w:w="3931"/>
            <w:tcMar>
              <w:top w:type="dxa" w:w="90"/>
              <w:left w:type="dxa" w:w="130"/>
              <w:bottom w:type="dxa" w:w="90"/>
              <w:right w:type="dxa" w:w="130"/>
            </w:tcMar>
            <w:vAlign w:val="center"/>
          </w:tcPr>
          <w:p>
            <w:pPr>
              <w:spacing w:after="0" w:line="252"/>
            </w:pPr>
            <w:r>
              <w:rPr>
                <w:sz w:val="19"/>
                <w:szCs w:val="19"/>
              </w:rPr>
              <w:t xml:space="preserve">HVAC, plumbing, electrical, landscaping, roofing, cleaning</w:t>
            </w:r>
          </w:p>
        </w:tc>
        <w:tc>
          <w:tcPr>
            <w:tcW w:type="dxa" w:w="3370"/>
            <w:tcMar>
              <w:top w:type="dxa" w:w="90"/>
              <w:left w:type="dxa" w:w="130"/>
              <w:bottom w:type="dxa" w:w="90"/>
              <w:right w:type="dxa" w:w="130"/>
            </w:tcMar>
            <w:vAlign w:val="center"/>
          </w:tcPr>
          <w:p>
            <w:pPr>
              <w:spacing w:after="0" w:line="252"/>
            </w:pPr>
            <w:r>
              <w:rPr>
                <w:sz w:val="19"/>
                <w:szCs w:val="19"/>
              </w:rPr>
              <w:t xml:space="preserve">Front Desk — they are physically unable to answer</w:t>
            </w:r>
          </w:p>
        </w:tc>
      </w:tr>
      <w:tr>
        <w:tc>
          <w:tcPr>
            <w:tcW w:type="dxa" w:w="2059"/>
            <w:shd w:fill="F7F5F0" w:val="clear"/>
            <w:tcMar>
              <w:top w:type="dxa" w:w="90"/>
              <w:left w:type="dxa" w:w="130"/>
              <w:bottom w:type="dxa" w:w="90"/>
              <w:right w:type="dxa" w:w="130"/>
            </w:tcMar>
            <w:vAlign w:val="center"/>
          </w:tcPr>
          <w:p>
            <w:pPr>
              <w:spacing w:after="0" w:line="252"/>
            </w:pPr>
            <w:r>
              <w:rPr>
                <w:sz w:val="19"/>
                <w:szCs w:val="19"/>
              </w:rPr>
              <w:t xml:space="preserve">Health &amp; wellness</w:t>
            </w:r>
          </w:p>
        </w:tc>
        <w:tc>
          <w:tcPr>
            <w:tcW w:type="dxa" w:w="3931"/>
            <w:shd w:fill="F7F5F0" w:val="clear"/>
            <w:tcMar>
              <w:top w:type="dxa" w:w="90"/>
              <w:left w:type="dxa" w:w="130"/>
              <w:bottom w:type="dxa" w:w="90"/>
              <w:right w:type="dxa" w:w="130"/>
            </w:tcMar>
            <w:vAlign w:val="center"/>
          </w:tcPr>
          <w:p>
            <w:pPr>
              <w:spacing w:after="0" w:line="252"/>
            </w:pPr>
            <w:r>
              <w:rPr>
                <w:sz w:val="19"/>
                <w:szCs w:val="19"/>
              </w:rPr>
              <w:t xml:space="preserve">Gyms, studios, med spas, chiropractors, dentists</w:t>
            </w:r>
          </w:p>
        </w:tc>
        <w:tc>
          <w:tcPr>
            <w:tcW w:type="dxa" w:w="3370"/>
            <w:shd w:fill="F7F5F0" w:val="clear"/>
            <w:tcMar>
              <w:top w:type="dxa" w:w="90"/>
              <w:left w:type="dxa" w:w="130"/>
              <w:bottom w:type="dxa" w:w="90"/>
              <w:right w:type="dxa" w:w="130"/>
            </w:tcMar>
            <w:vAlign w:val="center"/>
          </w:tcPr>
          <w:p>
            <w:pPr>
              <w:spacing w:after="0" w:line="252"/>
            </w:pPr>
            <w:r>
              <w:rPr>
                <w:sz w:val="19"/>
                <w:szCs w:val="19"/>
              </w:rPr>
              <w:t xml:space="preserve">Front Desk + Back Office — booking and reminders</w:t>
            </w:r>
          </w:p>
        </w:tc>
      </w:tr>
      <w:tr>
        <w:tc>
          <w:tcPr>
            <w:tcW w:type="dxa" w:w="2059"/>
            <w:tcMar>
              <w:top w:type="dxa" w:w="90"/>
              <w:left w:type="dxa" w:w="130"/>
              <w:bottom w:type="dxa" w:w="90"/>
              <w:right w:type="dxa" w:w="130"/>
            </w:tcMar>
            <w:vAlign w:val="center"/>
          </w:tcPr>
          <w:p>
            <w:pPr>
              <w:spacing w:after="0" w:line="252"/>
            </w:pPr>
            <w:r>
              <w:rPr>
                <w:sz w:val="19"/>
                <w:szCs w:val="19"/>
              </w:rPr>
              <w:t xml:space="preserve">Professional services</w:t>
            </w:r>
          </w:p>
        </w:tc>
        <w:tc>
          <w:tcPr>
            <w:tcW w:type="dxa" w:w="3931"/>
            <w:tcMar>
              <w:top w:type="dxa" w:w="90"/>
              <w:left w:type="dxa" w:w="130"/>
              <w:bottom w:type="dxa" w:w="90"/>
              <w:right w:type="dxa" w:w="130"/>
            </w:tcMar>
            <w:vAlign w:val="center"/>
          </w:tcPr>
          <w:p>
            <w:pPr>
              <w:spacing w:after="0" w:line="252"/>
            </w:pPr>
            <w:r>
              <w:rPr>
                <w:sz w:val="19"/>
                <w:szCs w:val="19"/>
              </w:rPr>
              <w:t xml:space="preserve">Accountants, attorneys, consultants, insurance</w:t>
            </w:r>
          </w:p>
        </w:tc>
        <w:tc>
          <w:tcPr>
            <w:tcW w:type="dxa" w:w="3370"/>
            <w:tcMar>
              <w:top w:type="dxa" w:w="90"/>
              <w:left w:type="dxa" w:w="130"/>
              <w:bottom w:type="dxa" w:w="90"/>
              <w:right w:type="dxa" w:w="130"/>
            </w:tcMar>
            <w:vAlign w:val="center"/>
          </w:tcPr>
          <w:p>
            <w:pPr>
              <w:spacing w:after="0" w:line="252"/>
            </w:pPr>
            <w:r>
              <w:rPr>
                <w:sz w:val="19"/>
                <w:szCs w:val="19"/>
              </w:rPr>
              <w:t xml:space="preserve">Back Office — intake and follow-up</w:t>
            </w:r>
          </w:p>
        </w:tc>
      </w:tr>
      <w:tr>
        <w:tc>
          <w:tcPr>
            <w:tcW w:type="dxa" w:w="2059"/>
            <w:shd w:fill="F7F5F0" w:val="clear"/>
            <w:tcMar>
              <w:top w:type="dxa" w:w="90"/>
              <w:left w:type="dxa" w:w="130"/>
              <w:bottom w:type="dxa" w:w="90"/>
              <w:right w:type="dxa" w:w="130"/>
            </w:tcMar>
            <w:vAlign w:val="center"/>
          </w:tcPr>
          <w:p>
            <w:pPr>
              <w:spacing w:after="0" w:line="252"/>
            </w:pPr>
            <w:r>
              <w:rPr>
                <w:sz w:val="19"/>
                <w:szCs w:val="19"/>
              </w:rPr>
              <w:t xml:space="preserve">Retail &amp; boutiques</w:t>
            </w:r>
          </w:p>
        </w:tc>
        <w:tc>
          <w:tcPr>
            <w:tcW w:type="dxa" w:w="3931"/>
            <w:shd w:fill="F7F5F0" w:val="clear"/>
            <w:tcMar>
              <w:top w:type="dxa" w:w="90"/>
              <w:left w:type="dxa" w:w="130"/>
              <w:bottom w:type="dxa" w:w="90"/>
              <w:right w:type="dxa" w:w="130"/>
            </w:tcMar>
            <w:vAlign w:val="center"/>
          </w:tcPr>
          <w:p>
            <w:pPr>
              <w:spacing w:after="0" w:line="252"/>
            </w:pPr>
            <w:r>
              <w:rPr>
                <w:sz w:val="19"/>
                <w:szCs w:val="19"/>
              </w:rPr>
              <w:t xml:space="preserve">Independent shops, galleries, specialty retail</w:t>
            </w:r>
          </w:p>
        </w:tc>
        <w:tc>
          <w:tcPr>
            <w:tcW w:type="dxa" w:w="3370"/>
            <w:shd w:fill="F7F5F0" w:val="clear"/>
            <w:tcMar>
              <w:top w:type="dxa" w:w="90"/>
              <w:left w:type="dxa" w:w="130"/>
              <w:bottom w:type="dxa" w:w="90"/>
              <w:right w:type="dxa" w:w="130"/>
            </w:tcMar>
            <w:vAlign w:val="center"/>
          </w:tcPr>
          <w:p>
            <w:pPr>
              <w:spacing w:after="0" w:line="252"/>
            </w:pPr>
            <w:r>
              <w:rPr>
                <w:sz w:val="19"/>
                <w:szCs w:val="19"/>
              </w:rPr>
              <w:t xml:space="preserve">Lead Catcher — hours and stock questions</w:t>
            </w:r>
          </w:p>
        </w:tc>
      </w:tr>
      <w:tr>
        <w:tc>
          <w:tcPr>
            <w:tcW w:type="dxa" w:w="2059"/>
            <w:tcMar>
              <w:top w:type="dxa" w:w="90"/>
              <w:left w:type="dxa" w:w="130"/>
              <w:bottom w:type="dxa" w:w="90"/>
              <w:right w:type="dxa" w:w="130"/>
            </w:tcMar>
            <w:vAlign w:val="center"/>
          </w:tcPr>
          <w:p>
            <w:pPr>
              <w:spacing w:after="0" w:line="252"/>
            </w:pPr>
            <w:r>
              <w:rPr>
                <w:sz w:val="19"/>
                <w:szCs w:val="19"/>
              </w:rPr>
              <w:t xml:space="preserve">Hospitality &amp; food</w:t>
            </w:r>
          </w:p>
        </w:tc>
        <w:tc>
          <w:tcPr>
            <w:tcW w:type="dxa" w:w="3931"/>
            <w:tcMar>
              <w:top w:type="dxa" w:w="90"/>
              <w:left w:type="dxa" w:w="130"/>
              <w:bottom w:type="dxa" w:w="90"/>
              <w:right w:type="dxa" w:w="130"/>
            </w:tcMar>
            <w:vAlign w:val="center"/>
          </w:tcPr>
          <w:p>
            <w:pPr>
              <w:spacing w:after="0" w:line="252"/>
            </w:pPr>
            <w:r>
              <w:rPr>
                <w:sz w:val="19"/>
                <w:szCs w:val="19"/>
              </w:rPr>
              <w:t xml:space="preserve">Restaurants, cafés, caterers, breweries</w:t>
            </w:r>
          </w:p>
        </w:tc>
        <w:tc>
          <w:tcPr>
            <w:tcW w:type="dxa" w:w="3370"/>
            <w:tcMar>
              <w:top w:type="dxa" w:w="90"/>
              <w:left w:type="dxa" w:w="130"/>
              <w:bottom w:type="dxa" w:w="90"/>
              <w:right w:type="dxa" w:w="130"/>
            </w:tcMar>
            <w:vAlign w:val="center"/>
          </w:tcPr>
          <w:p>
            <w:pPr>
              <w:spacing w:after="0" w:line="252"/>
            </w:pPr>
            <w:r>
              <w:rPr>
                <w:sz w:val="19"/>
                <w:szCs w:val="19"/>
              </w:rPr>
              <w:t xml:space="preserve">Front Desk — reservations and after-hours</w:t>
            </w:r>
          </w:p>
        </w:tc>
      </w:tr>
      <w:tr>
        <w:tc>
          <w:tcPr>
            <w:tcW w:type="dxa" w:w="2059"/>
            <w:shd w:fill="F7F5F0" w:val="clear"/>
            <w:tcMar>
              <w:top w:type="dxa" w:w="90"/>
              <w:left w:type="dxa" w:w="130"/>
              <w:bottom w:type="dxa" w:w="90"/>
              <w:right w:type="dxa" w:w="130"/>
            </w:tcMar>
            <w:vAlign w:val="center"/>
          </w:tcPr>
          <w:p>
            <w:pPr>
              <w:spacing w:after="0" w:line="252"/>
            </w:pPr>
            <w:r>
              <w:rPr>
                <w:sz w:val="19"/>
                <w:szCs w:val="19"/>
              </w:rPr>
              <w:t xml:space="preserve">Personal services</w:t>
            </w:r>
          </w:p>
        </w:tc>
        <w:tc>
          <w:tcPr>
            <w:tcW w:type="dxa" w:w="3931"/>
            <w:shd w:fill="F7F5F0" w:val="clear"/>
            <w:tcMar>
              <w:top w:type="dxa" w:w="90"/>
              <w:left w:type="dxa" w:w="130"/>
              <w:bottom w:type="dxa" w:w="90"/>
              <w:right w:type="dxa" w:w="130"/>
            </w:tcMar>
            <w:vAlign w:val="center"/>
          </w:tcPr>
          <w:p>
            <w:pPr>
              <w:spacing w:after="0" w:line="252"/>
            </w:pPr>
            <w:r>
              <w:rPr>
                <w:sz w:val="19"/>
                <w:szCs w:val="19"/>
              </w:rPr>
              <w:t xml:space="preserve">Salons, barbers, pet grooming, photographers</w:t>
            </w:r>
          </w:p>
        </w:tc>
        <w:tc>
          <w:tcPr>
            <w:tcW w:type="dxa" w:w="3370"/>
            <w:shd w:fill="F7F5F0" w:val="clear"/>
            <w:tcMar>
              <w:top w:type="dxa" w:w="90"/>
              <w:left w:type="dxa" w:w="130"/>
              <w:bottom w:type="dxa" w:w="90"/>
              <w:right w:type="dxa" w:w="130"/>
            </w:tcMar>
            <w:vAlign w:val="center"/>
          </w:tcPr>
          <w:p>
            <w:pPr>
              <w:spacing w:after="0" w:line="252"/>
            </w:pPr>
            <w:r>
              <w:rPr>
                <w:sz w:val="19"/>
                <w:szCs w:val="19"/>
              </w:rPr>
              <w:t xml:space="preserve">Back Office — no-show reduction</w:t>
            </w:r>
          </w:p>
        </w:tc>
      </w:tr>
      <w:tr>
        <w:tc>
          <w:tcPr>
            <w:tcW w:type="dxa" w:w="2059"/>
            <w:tcMar>
              <w:top w:type="dxa" w:w="90"/>
              <w:left w:type="dxa" w:w="130"/>
              <w:bottom w:type="dxa" w:w="90"/>
              <w:right w:type="dxa" w:w="130"/>
            </w:tcMar>
            <w:vAlign w:val="center"/>
          </w:tcPr>
          <w:p>
            <w:pPr>
              <w:spacing w:after="0" w:line="252"/>
            </w:pPr>
            <w:r>
              <w:rPr>
                <w:sz w:val="19"/>
                <w:szCs w:val="19"/>
              </w:rPr>
              <w:t xml:space="preserve">Real estate &amp; STR</w:t>
            </w:r>
          </w:p>
        </w:tc>
        <w:tc>
          <w:tcPr>
            <w:tcW w:type="dxa" w:w="3931"/>
            <w:tcMar>
              <w:top w:type="dxa" w:w="90"/>
              <w:left w:type="dxa" w:w="130"/>
              <w:bottom w:type="dxa" w:w="90"/>
              <w:right w:type="dxa" w:w="130"/>
            </w:tcMar>
            <w:vAlign w:val="center"/>
          </w:tcPr>
          <w:p>
            <w:pPr>
              <w:spacing w:after="0" w:line="252"/>
            </w:pPr>
            <w:r>
              <w:rPr>
                <w:sz w:val="19"/>
                <w:szCs w:val="19"/>
              </w:rPr>
              <w:t xml:space="preserve">Agents, property managers, Airbnb hosts</w:t>
            </w:r>
          </w:p>
        </w:tc>
        <w:tc>
          <w:tcPr>
            <w:tcW w:type="dxa" w:w="3370"/>
            <w:tcMar>
              <w:top w:type="dxa" w:w="90"/>
              <w:left w:type="dxa" w:w="130"/>
              <w:bottom w:type="dxa" w:w="90"/>
              <w:right w:type="dxa" w:w="130"/>
            </w:tcMar>
            <w:vAlign w:val="center"/>
          </w:tcPr>
          <w:p>
            <w:pPr>
              <w:spacing w:after="0" w:line="252"/>
            </w:pPr>
            <w:r>
              <w:rPr>
                <w:sz w:val="19"/>
                <w:szCs w:val="19"/>
              </w:rPr>
              <w:t xml:space="preserve">Front Desk — inbound enquiry capture</w:t>
            </w:r>
          </w:p>
        </w:tc>
      </w:tr>
      <w:tr>
        <w:tc>
          <w:tcPr>
            <w:tcW w:type="dxa" w:w="2059"/>
            <w:shd w:fill="F7F5F0" w:val="clear"/>
            <w:tcMar>
              <w:top w:type="dxa" w:w="90"/>
              <w:left w:type="dxa" w:w="130"/>
              <w:bottom w:type="dxa" w:w="90"/>
              <w:right w:type="dxa" w:w="130"/>
            </w:tcMar>
            <w:vAlign w:val="center"/>
          </w:tcPr>
          <w:p>
            <w:pPr>
              <w:spacing w:after="0" w:line="252"/>
            </w:pPr>
            <w:r>
              <w:rPr>
                <w:sz w:val="19"/>
                <w:szCs w:val="19"/>
              </w:rPr>
              <w:t xml:space="preserve">Local nonprofits</w:t>
            </w:r>
          </w:p>
        </w:tc>
        <w:tc>
          <w:tcPr>
            <w:tcW w:type="dxa" w:w="3931"/>
            <w:shd w:fill="F7F5F0" w:val="clear"/>
            <w:tcMar>
              <w:top w:type="dxa" w:w="90"/>
              <w:left w:type="dxa" w:w="130"/>
              <w:bottom w:type="dxa" w:w="90"/>
              <w:right w:type="dxa" w:w="130"/>
            </w:tcMar>
            <w:vAlign w:val="center"/>
          </w:tcPr>
          <w:p>
            <w:pPr>
              <w:spacing w:after="0" w:line="252"/>
            </w:pPr>
            <w:r>
              <w:rPr>
                <w:sz w:val="19"/>
                <w:szCs w:val="19"/>
              </w:rPr>
              <w:t xml:space="preserve">Community organisations, clubs</w:t>
            </w:r>
          </w:p>
        </w:tc>
        <w:tc>
          <w:tcPr>
            <w:tcW w:type="dxa" w:w="3370"/>
            <w:shd w:fill="F7F5F0" w:val="clear"/>
            <w:tcMar>
              <w:top w:type="dxa" w:w="90"/>
              <w:left w:type="dxa" w:w="130"/>
              <w:bottom w:type="dxa" w:w="90"/>
              <w:right w:type="dxa" w:w="130"/>
            </w:tcMar>
            <w:vAlign w:val="center"/>
          </w:tcPr>
          <w:p>
            <w:pPr>
              <w:spacing w:after="0" w:line="252"/>
            </w:pPr>
            <w:r>
              <w:rPr>
                <w:sz w:val="19"/>
                <w:szCs w:val="19"/>
              </w:rPr>
              <w:t xml:space="preserve">Lead Catcher — FAQ deflection</w:t>
            </w:r>
          </w:p>
        </w:tc>
      </w:tr>
    </w:tbl>
    <w:p>
      <w:pPr>
        <w:spacing w:after="180"/>
      </w:pPr>
      <w:r>
        <w:t xml:space="preserve"/>
      </w:r>
    </w:p>
    <w:p>
      <w:pPr>
        <w:pStyle w:val="Heading2"/>
        <w:spacing w:after="100" w:before="280"/>
      </w:pPr>
      <w:r>
        <w:rPr>
          <w:rFonts w:ascii="Georgia" w:cs="Georgia" w:eastAsia="Georgia" w:hAnsi="Georgia"/>
          <w:b/>
          <w:bCs/>
          <w:color w:val="3D6B6B"/>
          <w:sz w:val="24"/>
          <w:szCs w:val="24"/>
        </w:rPr>
        <w:t xml:space="preserve">Ideal client profile</w:t>
      </w:r>
    </w:p>
    <w:p>
      <w:pPr>
        <w:pStyle w:val="ListParagraph"/>
        <w:numPr>
          <w:ilvl w:val="0"/>
          <w:numId w:val="3"/>
        </w:numPr>
        <w:spacing w:after="80" w:line="276"/>
      </w:pPr>
      <w:r>
        <w:rPr>
          <w:sz w:val="21"/>
          <w:szCs w:val="21"/>
        </w:rPr>
        <w:t xml:space="preserve">Owner-operator, 1–20 employees</w:t>
      </w:r>
    </w:p>
    <w:p>
      <w:pPr>
        <w:pStyle w:val="ListParagraph"/>
        <w:numPr>
          <w:ilvl w:val="0"/>
          <w:numId w:val="3"/>
        </w:numPr>
        <w:spacing w:after="80" w:line="276"/>
      </w:pPr>
      <w:r>
        <w:rPr>
          <w:sz w:val="21"/>
          <w:szCs w:val="21"/>
        </w:rPr>
        <w:t xml:space="preserve">No website, or one visibly outdated, slow, or not mobile-friendly</w:t>
      </w:r>
    </w:p>
    <w:p>
      <w:pPr>
        <w:pStyle w:val="ListParagraph"/>
        <w:numPr>
          <w:ilvl w:val="0"/>
          <w:numId w:val="3"/>
        </w:numPr>
        <w:spacing w:after="80" w:line="276"/>
      </w:pPr>
      <w:r>
        <w:rPr>
          <w:sz w:val="21"/>
          <w:szCs w:val="21"/>
        </w:rPr>
        <w:t xml:space="preserve">No in-house marketing or admin staff, and no appetite to learn a tool</w:t>
      </w:r>
    </w:p>
    <w:p>
      <w:pPr>
        <w:pStyle w:val="ListParagraph"/>
        <w:numPr>
          <w:ilvl w:val="0"/>
          <w:numId w:val="3"/>
        </w:numPr>
        <w:spacing w:after="80" w:line="276"/>
      </w:pPr>
      <w:r>
        <w:rPr>
          <w:b/>
          <w:bCs/>
          <w:sz w:val="21"/>
          <w:szCs w:val="21"/>
        </w:rPr>
        <w:t xml:space="preserve">Visibly misses calls or replies slowly</w:t>
      </w:r>
      <w:r>
        <w:rPr>
          <w:sz w:val="21"/>
          <w:szCs w:val="21"/>
        </w:rPr>
        <w:t xml:space="preserve"> — the single strongest agent-buying signal</w:t>
      </w:r>
    </w:p>
    <w:p>
      <w:pPr>
        <w:pStyle w:val="ListParagraph"/>
        <w:numPr>
          <w:ilvl w:val="0"/>
          <w:numId w:val="3"/>
        </w:numPr>
        <w:spacing w:after="80" w:line="276"/>
      </w:pPr>
      <w:r>
        <w:rPr>
          <w:sz w:val="21"/>
          <w:szCs w:val="21"/>
        </w:rPr>
        <w:t xml:space="preserve">Has a Google Business Profile with reviews — proves they care about being found and supplies content to work from</w:t>
      </w:r>
    </w:p>
    <w:p>
      <w:pPr>
        <w:pStyle w:val="ListParagraph"/>
        <w:numPr>
          <w:ilvl w:val="0"/>
          <w:numId w:val="3"/>
        </w:numPr>
        <w:spacing w:after="80" w:line="276"/>
      </w:pPr>
      <w:r>
        <w:rPr>
          <w:sz w:val="21"/>
          <w:szCs w:val="21"/>
        </w:rPr>
        <w:t xml:space="preserve">Located in Douglas County / south Denver metro (summer) or Spokane County (school year)</w:t>
      </w:r>
    </w:p>
    <w:p>
      <w:pPr>
        <w:pStyle w:val="Heading2"/>
        <w:spacing w:after="100" w:before="280"/>
      </w:pPr>
      <w:r>
        <w:rPr>
          <w:rFonts w:ascii="Georgia" w:cs="Georgia" w:eastAsia="Georgia" w:hAnsi="Georgia"/>
          <w:b/>
          <w:bCs/>
          <w:color w:val="3D6B6B"/>
          <w:sz w:val="24"/>
          <w:szCs w:val="24"/>
        </w:rPr>
        <w:t xml:space="preserve">Disqualifiers — screen out fast</w:t>
      </w:r>
    </w:p>
    <w:p>
      <w:pPr>
        <w:pStyle w:val="ListParagraph"/>
        <w:numPr>
          <w:ilvl w:val="0"/>
          <w:numId w:val="3"/>
        </w:numPr>
        <w:spacing w:after="80" w:line="276"/>
      </w:pPr>
      <w:r>
        <w:rPr>
          <w:sz w:val="21"/>
          <w:szCs w:val="21"/>
        </w:rPr>
        <w:t xml:space="preserve">Wants e-commerce or a custom web application</w:t>
      </w:r>
    </w:p>
    <w:p>
      <w:pPr>
        <w:pStyle w:val="ListParagraph"/>
        <w:numPr>
          <w:ilvl w:val="0"/>
          <w:numId w:val="3"/>
        </w:numPr>
        <w:spacing w:after="80" w:line="276"/>
      </w:pPr>
      <w:r>
        <w:rPr>
          <w:sz w:val="21"/>
          <w:szCs w:val="21"/>
        </w:rPr>
        <w:t xml:space="preserve">Multi-location or franchise complexity</w:t>
      </w:r>
    </w:p>
    <w:p>
      <w:pPr>
        <w:pStyle w:val="ListParagraph"/>
        <w:numPr>
          <w:ilvl w:val="0"/>
          <w:numId w:val="3"/>
        </w:numPr>
        <w:spacing w:after="80" w:line="276"/>
      </w:pPr>
      <w:r>
        <w:rPr>
          <w:sz w:val="21"/>
          <w:szCs w:val="21"/>
        </w:rPr>
        <w:t xml:space="preserve">Wants heavy design iteration or committee approval</w:t>
      </w:r>
    </w:p>
    <w:p>
      <w:pPr>
        <w:pStyle w:val="ListParagraph"/>
        <w:numPr>
          <w:ilvl w:val="0"/>
          <w:numId w:val="3"/>
        </w:numPr>
        <w:spacing w:after="80" w:line="276"/>
      </w:pPr>
      <w:r>
        <w:rPr>
          <w:b/>
          <w:bCs/>
          <w:sz w:val="21"/>
          <w:szCs w:val="21"/>
        </w:rPr>
        <w:t xml:space="preserve">Wants an outbound cold-calling or cold-texting agent</w:t>
      </w:r>
      <w:r>
        <w:rPr>
          <w:sz w:val="21"/>
          <w:szCs w:val="21"/>
        </w:rPr>
        <w:t xml:space="preserve"> — decline on regulatory grounds (Section 12.4)</w:t>
      </w:r>
    </w:p>
    <w:p>
      <w:pPr>
        <w:pStyle w:val="ListParagraph"/>
        <w:numPr>
          <w:ilvl w:val="0"/>
          <w:numId w:val="3"/>
        </w:numPr>
        <w:spacing w:after="80" w:line="276"/>
      </w:pPr>
      <w:r>
        <w:rPr>
          <w:sz w:val="21"/>
          <w:szCs w:val="21"/>
        </w:rPr>
        <w:t xml:space="preserve">Regulated verticals needing HIPAA-grade handling — out of scope for a solo operator in Year 1</w:t>
      </w:r>
    </w:p>
    <w:p>
      <w:r>
        <w:br w:type="page"/>
      </w:r>
    </w:p>
    <w:p>
      <w:pPr>
        <w:pStyle w:val="Heading1"/>
        <w:pBdr>
          <w:bottom w:val="single" w:color="6B87A8" w:sz="8" w:space="6"/>
        </w:pBdr>
        <w:spacing w:after="160" w:before="400"/>
      </w:pPr>
      <w:r>
        <w:rPr>
          <w:rFonts w:ascii="Georgia" w:cs="Georgia" w:eastAsia="Georgia" w:hAnsi="Georgia"/>
          <w:b/>
          <w:bCs/>
          <w:color w:val="14202C"/>
          <w:sz w:val="30"/>
          <w:szCs w:val="30"/>
        </w:rPr>
        <w:t xml:space="preserve">9. Client Acquisition</w:t>
      </w:r>
    </w:p>
    <w:p>
      <w:pPr>
        <w:pStyle w:val="Heading2"/>
        <w:spacing w:after="100" w:before="280"/>
      </w:pPr>
      <w:r>
        <w:rPr>
          <w:rFonts w:ascii="Georgia" w:cs="Georgia" w:eastAsia="Georgia" w:hAnsi="Georgia"/>
          <w:b/>
          <w:bCs/>
          <w:color w:val="3D6B6B"/>
          <w:sz w:val="24"/>
          <w:szCs w:val="24"/>
        </w:rPr>
        <w:t xml:space="preserve">9.1  The honest funnel</w:t>
      </w:r>
    </w:p>
    <w:p>
      <w:pPr>
        <w:spacing w:after="140" w:line="276"/>
      </w:pPr>
      <w:r>
        <w:rPr>
          <w:sz w:val="21"/>
          <w:szCs w:val="21"/>
        </w:rPr>
        <w:t xml:space="preserve">Average B2B cold-email reply rates run around 3.4% and cold calling averages 2–3% success. Blind volume is not viable for a solo operator with under ten hours a week. The demo-first motion compresses this sharply because the prospect is looking at their own business, already built. Assume a 12–18% close rate on hand-picked prospects who receive a personalised demo — to be validated across the first 30 attempts.</w:t>
      </w:r>
    </w:p>
    <w:p>
      <w:pPr>
        <w:pStyle w:val="Heading2"/>
        <w:spacing w:after="100" w:before="280"/>
      </w:pPr>
      <w:r>
        <w:rPr>
          <w:rFonts w:ascii="Georgia" w:cs="Georgia" w:eastAsia="Georgia" w:hAnsi="Georgia"/>
          <w:b/>
          <w:bCs/>
          <w:color w:val="3D6B6B"/>
          <w:sz w:val="24"/>
          <w:szCs w:val="24"/>
        </w:rPr>
        <w:t xml:space="preserve">9.2  Weekly funnel to land one website client</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4867"/>
        <w:gridCol w:w="2434"/>
        <w:gridCol w:w="2059"/>
      </w:tblGrid>
      <w:tr>
        <w:trPr>
          <w:tblHeader/>
        </w:trPr>
        <w:tc>
          <w:tcPr>
            <w:tcW w:type="dxa" w:w="4867"/>
            <w:shd w:fill="14202C" w:val="clear"/>
            <w:tcMar>
              <w:top w:type="dxa" w:w="90"/>
              <w:left w:type="dxa" w:w="130"/>
              <w:bottom w:type="dxa" w:w="90"/>
              <w:right w:type="dxa" w:w="130"/>
            </w:tcMar>
            <w:vAlign w:val="center"/>
          </w:tcPr>
          <w:p>
            <w:pPr>
              <w:spacing w:after="0" w:line="252"/>
            </w:pPr>
            <w:r>
              <w:rPr>
                <w:b/>
                <w:bCs/>
                <w:color w:val="FFFFFF"/>
                <w:sz w:val="19"/>
                <w:szCs w:val="19"/>
              </w:rPr>
              <w:t xml:space="preserve">Stage</w:t>
            </w:r>
          </w:p>
        </w:tc>
        <w:tc>
          <w:tcPr>
            <w:tcW w:type="dxa" w:w="2434"/>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Weekly volume</w:t>
            </w:r>
          </w:p>
        </w:tc>
        <w:tc>
          <w:tcPr>
            <w:tcW w:type="dxa" w:w="2059"/>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Time</w:t>
            </w:r>
          </w:p>
        </w:tc>
      </w:tr>
      <w:tr>
        <w:tc>
          <w:tcPr>
            <w:tcW w:type="dxa" w:w="4867"/>
            <w:tcMar>
              <w:top w:type="dxa" w:w="90"/>
              <w:left w:type="dxa" w:w="130"/>
              <w:bottom w:type="dxa" w:w="90"/>
              <w:right w:type="dxa" w:w="130"/>
            </w:tcMar>
            <w:vAlign w:val="center"/>
          </w:tcPr>
          <w:p>
            <w:pPr>
              <w:spacing w:after="0" w:line="252"/>
            </w:pPr>
            <w:r>
              <w:rPr>
                <w:sz w:val="19"/>
                <w:szCs w:val="19"/>
              </w:rPr>
              <w:t xml:space="preserve">Prospects researched and qualified</w:t>
            </w:r>
          </w:p>
        </w:tc>
        <w:tc>
          <w:tcPr>
            <w:tcW w:type="dxa" w:w="2434"/>
            <w:tcMar>
              <w:top w:type="dxa" w:w="90"/>
              <w:left w:type="dxa" w:w="130"/>
              <w:bottom w:type="dxa" w:w="90"/>
              <w:right w:type="dxa" w:w="130"/>
            </w:tcMar>
            <w:vAlign w:val="center"/>
          </w:tcPr>
          <w:p>
            <w:pPr>
              <w:spacing w:after="0" w:line="252"/>
              <w:jc w:val="center"/>
            </w:pPr>
            <w:r>
              <w:rPr>
                <w:sz w:val="19"/>
                <w:szCs w:val="19"/>
              </w:rPr>
              <w:t xml:space="preserve">12–15</w:t>
            </w:r>
          </w:p>
        </w:tc>
        <w:tc>
          <w:tcPr>
            <w:tcW w:type="dxa" w:w="2059"/>
            <w:tcMar>
              <w:top w:type="dxa" w:w="90"/>
              <w:left w:type="dxa" w:w="130"/>
              <w:bottom w:type="dxa" w:w="90"/>
              <w:right w:type="dxa" w:w="130"/>
            </w:tcMar>
            <w:vAlign w:val="center"/>
          </w:tcPr>
          <w:p>
            <w:pPr>
              <w:spacing w:after="0" w:line="252"/>
              <w:jc w:val="center"/>
            </w:pPr>
            <w:r>
              <w:rPr>
                <w:sz w:val="19"/>
                <w:szCs w:val="19"/>
              </w:rPr>
              <w:t xml:space="preserve">1.0 hr</w:t>
            </w:r>
          </w:p>
        </w:tc>
      </w:tr>
      <w:tr>
        <w:tc>
          <w:tcPr>
            <w:tcW w:type="dxa" w:w="4867"/>
            <w:shd w:fill="F7F5F0" w:val="clear"/>
            <w:tcMar>
              <w:top w:type="dxa" w:w="90"/>
              <w:left w:type="dxa" w:w="130"/>
              <w:bottom w:type="dxa" w:w="90"/>
              <w:right w:type="dxa" w:w="130"/>
            </w:tcMar>
            <w:vAlign w:val="center"/>
          </w:tcPr>
          <w:p>
            <w:pPr>
              <w:spacing w:after="0" w:line="252"/>
            </w:pPr>
            <w:r>
              <w:rPr>
                <w:sz w:val="19"/>
                <w:szCs w:val="19"/>
              </w:rPr>
              <w:t xml:space="preserve">Lightweight demo mockups</w:t>
            </w:r>
          </w:p>
        </w:tc>
        <w:tc>
          <w:tcPr>
            <w:tcW w:type="dxa" w:w="2434"/>
            <w:shd w:fill="F7F5F0" w:val="clear"/>
            <w:tcMar>
              <w:top w:type="dxa" w:w="90"/>
              <w:left w:type="dxa" w:w="130"/>
              <w:bottom w:type="dxa" w:w="90"/>
              <w:right w:type="dxa" w:w="130"/>
            </w:tcMar>
            <w:vAlign w:val="center"/>
          </w:tcPr>
          <w:p>
            <w:pPr>
              <w:spacing w:after="0" w:line="252"/>
              <w:jc w:val="center"/>
            </w:pPr>
            <w:r>
              <w:rPr>
                <w:sz w:val="19"/>
                <w:szCs w:val="19"/>
              </w:rPr>
              <w:t xml:space="preserve">6–8</w:t>
            </w:r>
          </w:p>
        </w:tc>
        <w:tc>
          <w:tcPr>
            <w:tcW w:type="dxa" w:w="2059"/>
            <w:shd w:fill="F7F5F0" w:val="clear"/>
            <w:tcMar>
              <w:top w:type="dxa" w:w="90"/>
              <w:left w:type="dxa" w:w="130"/>
              <w:bottom w:type="dxa" w:w="90"/>
              <w:right w:type="dxa" w:w="130"/>
            </w:tcMar>
            <w:vAlign w:val="center"/>
          </w:tcPr>
          <w:p>
            <w:pPr>
              <w:spacing w:after="0" w:line="252"/>
              <w:jc w:val="center"/>
            </w:pPr>
            <w:r>
              <w:rPr>
                <w:sz w:val="19"/>
                <w:szCs w:val="19"/>
              </w:rPr>
              <w:t xml:space="preserve">3.0 hr</w:t>
            </w:r>
          </w:p>
        </w:tc>
      </w:tr>
      <w:tr>
        <w:tc>
          <w:tcPr>
            <w:tcW w:type="dxa" w:w="4867"/>
            <w:tcMar>
              <w:top w:type="dxa" w:w="90"/>
              <w:left w:type="dxa" w:w="130"/>
              <w:bottom w:type="dxa" w:w="90"/>
              <w:right w:type="dxa" w:w="130"/>
            </w:tcMar>
            <w:vAlign w:val="center"/>
          </w:tcPr>
          <w:p>
            <w:pPr>
              <w:spacing w:after="0" w:line="252"/>
            </w:pPr>
            <w:r>
              <w:rPr>
                <w:sz w:val="19"/>
                <w:szCs w:val="19"/>
              </w:rPr>
              <w:t xml:space="preserve">Full spec build (highest-fit only)</w:t>
            </w:r>
          </w:p>
        </w:tc>
        <w:tc>
          <w:tcPr>
            <w:tcW w:type="dxa" w:w="2434"/>
            <w:tcMar>
              <w:top w:type="dxa" w:w="90"/>
              <w:left w:type="dxa" w:w="130"/>
              <w:bottom w:type="dxa" w:w="90"/>
              <w:right w:type="dxa" w:w="130"/>
            </w:tcMar>
            <w:vAlign w:val="center"/>
          </w:tcPr>
          <w:p>
            <w:pPr>
              <w:spacing w:after="0" w:line="252"/>
              <w:jc w:val="center"/>
            </w:pPr>
            <w:r>
              <w:rPr>
                <w:sz w:val="19"/>
                <w:szCs w:val="19"/>
              </w:rPr>
              <w:t xml:space="preserve">1</w:t>
            </w:r>
          </w:p>
        </w:tc>
        <w:tc>
          <w:tcPr>
            <w:tcW w:type="dxa" w:w="2059"/>
            <w:tcMar>
              <w:top w:type="dxa" w:w="90"/>
              <w:left w:type="dxa" w:w="130"/>
              <w:bottom w:type="dxa" w:w="90"/>
              <w:right w:type="dxa" w:w="130"/>
            </w:tcMar>
            <w:vAlign w:val="center"/>
          </w:tcPr>
          <w:p>
            <w:pPr>
              <w:spacing w:after="0" w:line="252"/>
              <w:jc w:val="center"/>
            </w:pPr>
            <w:r>
              <w:rPr>
                <w:sz w:val="19"/>
                <w:szCs w:val="19"/>
              </w:rPr>
              <w:t xml:space="preserve">2.0 hr</w:t>
            </w:r>
          </w:p>
        </w:tc>
      </w:tr>
      <w:tr>
        <w:tc>
          <w:tcPr>
            <w:tcW w:type="dxa" w:w="4867"/>
            <w:shd w:fill="F7F5F0" w:val="clear"/>
            <w:tcMar>
              <w:top w:type="dxa" w:w="90"/>
              <w:left w:type="dxa" w:w="130"/>
              <w:bottom w:type="dxa" w:w="90"/>
              <w:right w:type="dxa" w:w="130"/>
            </w:tcMar>
            <w:vAlign w:val="center"/>
          </w:tcPr>
          <w:p>
            <w:pPr>
              <w:spacing w:after="0" w:line="252"/>
            </w:pPr>
            <w:r>
              <w:rPr>
                <w:sz w:val="19"/>
                <w:szCs w:val="19"/>
              </w:rPr>
              <w:t xml:space="preserve">Outreach touches (email + call follow-up)</w:t>
            </w:r>
          </w:p>
        </w:tc>
        <w:tc>
          <w:tcPr>
            <w:tcW w:type="dxa" w:w="2434"/>
            <w:shd w:fill="F7F5F0" w:val="clear"/>
            <w:tcMar>
              <w:top w:type="dxa" w:w="90"/>
              <w:left w:type="dxa" w:w="130"/>
              <w:bottom w:type="dxa" w:w="90"/>
              <w:right w:type="dxa" w:w="130"/>
            </w:tcMar>
            <w:vAlign w:val="center"/>
          </w:tcPr>
          <w:p>
            <w:pPr>
              <w:spacing w:after="0" w:line="252"/>
              <w:jc w:val="center"/>
            </w:pPr>
            <w:r>
              <w:rPr>
                <w:sz w:val="19"/>
                <w:szCs w:val="19"/>
              </w:rPr>
              <w:t xml:space="preserve">15–20</w:t>
            </w:r>
          </w:p>
        </w:tc>
        <w:tc>
          <w:tcPr>
            <w:tcW w:type="dxa" w:w="2059"/>
            <w:shd w:fill="F7F5F0" w:val="clear"/>
            <w:tcMar>
              <w:top w:type="dxa" w:w="90"/>
              <w:left w:type="dxa" w:w="130"/>
              <w:bottom w:type="dxa" w:w="90"/>
              <w:right w:type="dxa" w:w="130"/>
            </w:tcMar>
            <w:vAlign w:val="center"/>
          </w:tcPr>
          <w:p>
            <w:pPr>
              <w:spacing w:after="0" w:line="252"/>
              <w:jc w:val="center"/>
            </w:pPr>
            <w:r>
              <w:rPr>
                <w:sz w:val="19"/>
                <w:szCs w:val="19"/>
              </w:rPr>
              <w:t xml:space="preserve">1.0 hr</w:t>
            </w:r>
          </w:p>
        </w:tc>
      </w:tr>
      <w:tr>
        <w:tc>
          <w:tcPr>
            <w:tcW w:type="dxa" w:w="4867"/>
            <w:tcMar>
              <w:top w:type="dxa" w:w="90"/>
              <w:left w:type="dxa" w:w="130"/>
              <w:bottom w:type="dxa" w:w="90"/>
              <w:right w:type="dxa" w:w="130"/>
            </w:tcMar>
            <w:vAlign w:val="center"/>
          </w:tcPr>
          <w:p>
            <w:pPr>
              <w:spacing w:after="0" w:line="252"/>
            </w:pPr>
            <w:r>
              <w:rPr>
                <w:sz w:val="19"/>
                <w:szCs w:val="19"/>
              </w:rPr>
              <w:t xml:space="preserve">Replies / conversations</w:t>
            </w:r>
          </w:p>
        </w:tc>
        <w:tc>
          <w:tcPr>
            <w:tcW w:type="dxa" w:w="2434"/>
            <w:tcMar>
              <w:top w:type="dxa" w:w="90"/>
              <w:left w:type="dxa" w:w="130"/>
              <w:bottom w:type="dxa" w:w="90"/>
              <w:right w:type="dxa" w:w="130"/>
            </w:tcMar>
            <w:vAlign w:val="center"/>
          </w:tcPr>
          <w:p>
            <w:pPr>
              <w:spacing w:after="0" w:line="252"/>
              <w:jc w:val="center"/>
            </w:pPr>
            <w:r>
              <w:rPr>
                <w:sz w:val="19"/>
                <w:szCs w:val="19"/>
              </w:rPr>
              <w:t xml:space="preserve">2–3</w:t>
            </w:r>
          </w:p>
        </w:tc>
        <w:tc>
          <w:tcPr>
            <w:tcW w:type="dxa" w:w="2059"/>
            <w:tcMar>
              <w:top w:type="dxa" w:w="90"/>
              <w:left w:type="dxa" w:w="130"/>
              <w:bottom w:type="dxa" w:w="90"/>
              <w:right w:type="dxa" w:w="130"/>
            </w:tcMar>
            <w:vAlign w:val="center"/>
          </w:tcPr>
          <w:p>
            <w:pPr>
              <w:spacing w:after="0" w:line="252"/>
              <w:jc w:val="center"/>
            </w:pPr>
            <w:r>
              <w:rPr>
                <w:sz w:val="19"/>
                <w:szCs w:val="19"/>
              </w:rPr>
              <w:t xml:space="preserve">0.5 hr</w:t>
            </w:r>
          </w:p>
        </w:tc>
      </w:tr>
      <w:tr>
        <w:tc>
          <w:tcPr>
            <w:tcW w:type="dxa" w:w="4867"/>
            <w:shd w:fill="F7F5F0" w:val="clear"/>
            <w:tcMar>
              <w:top w:type="dxa" w:w="90"/>
              <w:left w:type="dxa" w:w="130"/>
              <w:bottom w:type="dxa" w:w="90"/>
              <w:right w:type="dxa" w:w="130"/>
            </w:tcMar>
            <w:vAlign w:val="center"/>
          </w:tcPr>
          <w:p>
            <w:pPr>
              <w:spacing w:after="0" w:line="252"/>
            </w:pPr>
            <w:r>
              <w:rPr>
                <w:sz w:val="19"/>
                <w:szCs w:val="19"/>
              </w:rPr>
              <w:t xml:space="preserve">Website clients signed</w:t>
            </w:r>
          </w:p>
        </w:tc>
        <w:tc>
          <w:tcPr>
            <w:tcW w:type="dxa" w:w="2434"/>
            <w:shd w:fill="F7F5F0" w:val="clear"/>
            <w:tcMar>
              <w:top w:type="dxa" w:w="90"/>
              <w:left w:type="dxa" w:w="130"/>
              <w:bottom w:type="dxa" w:w="90"/>
              <w:right w:type="dxa" w:w="130"/>
            </w:tcMar>
            <w:vAlign w:val="center"/>
          </w:tcPr>
          <w:p>
            <w:pPr>
              <w:spacing w:after="0" w:line="252"/>
              <w:jc w:val="center"/>
            </w:pPr>
            <w:r>
              <w:rPr>
                <w:sz w:val="19"/>
                <w:szCs w:val="19"/>
              </w:rPr>
              <w:t xml:space="preserve">~1</w:t>
            </w:r>
          </w:p>
        </w:tc>
        <w:tc>
          <w:tcPr>
            <w:tcW w:type="dxa" w:w="2059"/>
            <w:shd w:fill="F7F5F0" w:val="clear"/>
            <w:tcMar>
              <w:top w:type="dxa" w:w="90"/>
              <w:left w:type="dxa" w:w="130"/>
              <w:bottom w:type="dxa" w:w="90"/>
              <w:right w:type="dxa" w:w="130"/>
            </w:tcMar>
            <w:vAlign w:val="center"/>
          </w:tcPr>
          <w:p>
            <w:pPr>
              <w:spacing w:after="0" w:line="252"/>
              <w:jc w:val="center"/>
            </w:pPr>
            <w:r>
              <w:rPr>
                <w:sz w:val="19"/>
                <w:szCs w:val="19"/>
              </w:rPr>
              <w:t xml:space="preserve">—</w:t>
            </w:r>
          </w:p>
        </w:tc>
      </w:tr>
    </w:tbl>
    <w:p>
      <w:pPr>
        <w:spacing w:after="180"/>
      </w:pPr>
      <w:r>
        <w:t xml:space="preserve"/>
      </w:r>
    </w:p>
    <w:p>
      <w:pPr>
        <w:spacing w:after="140" w:line="276"/>
      </w:pPr>
      <w:r>
        <w:rPr>
          <w:b/>
          <w:bCs/>
          <w:sz w:val="21"/>
          <w:szCs w:val="21"/>
        </w:rPr>
        <w:t xml:space="preserve">The lightweight demo is the key unlock. </w:t>
      </w:r>
      <w:r>
        <w:rPr>
          <w:sz w:val="21"/>
          <w:szCs w:val="21"/>
        </w:rPr>
        <w:t xml:space="preserve">A full spec build costs 4–6 hours; producing enough of them for one client a week would consume 20–30 hours. Instead, build a single-page mockup — hero, their name and logo, real photos from their Google Business Profile, services strip, call to action — in 30–45 minutes, and deliver it as a before/after screenshot pair or a 40-second screen recording. Reserve full spec builds for one or two highest-fit prospects a week.</w:t>
      </w:r>
    </w:p>
    <w:p>
      <w:pPr>
        <w:pStyle w:val="Heading2"/>
        <w:spacing w:after="100" w:before="280"/>
      </w:pPr>
      <w:r>
        <w:rPr>
          <w:rFonts w:ascii="Georgia" w:cs="Georgia" w:eastAsia="Georgia" w:hAnsi="Georgia"/>
          <w:b/>
          <w:bCs/>
          <w:color w:val="3D6B6B"/>
          <w:sz w:val="24"/>
          <w:szCs w:val="24"/>
        </w:rPr>
        <w:t xml:space="preserve">9.3  The agent attach funnel (where the money is)</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4680"/>
        <w:gridCol w:w="2808"/>
        <w:gridCol w:w="1872"/>
      </w:tblGrid>
      <w:tr>
        <w:trPr>
          <w:tblHeader/>
        </w:trPr>
        <w:tc>
          <w:tcPr>
            <w:tcW w:type="dxa" w:w="4680"/>
            <w:shd w:fill="14202C" w:val="clear"/>
            <w:tcMar>
              <w:top w:type="dxa" w:w="90"/>
              <w:left w:type="dxa" w:w="130"/>
              <w:bottom w:type="dxa" w:w="90"/>
              <w:right w:type="dxa" w:w="130"/>
            </w:tcMar>
            <w:vAlign w:val="center"/>
          </w:tcPr>
          <w:p>
            <w:pPr>
              <w:spacing w:after="0" w:line="252"/>
            </w:pPr>
            <w:r>
              <w:rPr>
                <w:b/>
                <w:bCs/>
                <w:color w:val="FFFFFF"/>
                <w:sz w:val="19"/>
                <w:szCs w:val="19"/>
              </w:rPr>
              <w:t xml:space="preserve">Stage</w:t>
            </w:r>
          </w:p>
        </w:tc>
        <w:tc>
          <w:tcPr>
            <w:tcW w:type="dxa" w:w="2808"/>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Target</w:t>
            </w:r>
          </w:p>
        </w:tc>
        <w:tc>
          <w:tcPr>
            <w:tcW w:type="dxa" w:w="1872"/>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Time</w:t>
            </w:r>
          </w:p>
        </w:tc>
      </w:tr>
      <w:tr>
        <w:tc>
          <w:tcPr>
            <w:tcW w:type="dxa" w:w="4680"/>
            <w:tcMar>
              <w:top w:type="dxa" w:w="90"/>
              <w:left w:type="dxa" w:w="130"/>
              <w:bottom w:type="dxa" w:w="90"/>
              <w:right w:type="dxa" w:w="130"/>
            </w:tcMar>
            <w:vAlign w:val="center"/>
          </w:tcPr>
          <w:p>
            <w:pPr>
              <w:spacing w:after="0" w:line="252"/>
            </w:pPr>
            <w:r>
              <w:rPr>
                <w:sz w:val="19"/>
                <w:szCs w:val="19"/>
              </w:rPr>
              <w:t xml:space="preserve">Website clients live and stable</w:t>
            </w:r>
          </w:p>
        </w:tc>
        <w:tc>
          <w:tcPr>
            <w:tcW w:type="dxa" w:w="2808"/>
            <w:tcMar>
              <w:top w:type="dxa" w:w="90"/>
              <w:left w:type="dxa" w:w="130"/>
              <w:bottom w:type="dxa" w:w="90"/>
              <w:right w:type="dxa" w:w="130"/>
            </w:tcMar>
            <w:vAlign w:val="center"/>
          </w:tcPr>
          <w:p>
            <w:pPr>
              <w:spacing w:after="0" w:line="252"/>
              <w:jc w:val="center"/>
            </w:pPr>
            <w:r>
              <w:rPr>
                <w:sz w:val="19"/>
                <w:szCs w:val="19"/>
              </w:rPr>
              <w:t xml:space="preserve">All</w:t>
            </w:r>
          </w:p>
        </w:tc>
        <w:tc>
          <w:tcPr>
            <w:tcW w:type="dxa" w:w="1872"/>
            <w:tcMar>
              <w:top w:type="dxa" w:w="90"/>
              <w:left w:type="dxa" w:w="130"/>
              <w:bottom w:type="dxa" w:w="90"/>
              <w:right w:type="dxa" w:w="130"/>
            </w:tcMar>
            <w:vAlign w:val="center"/>
          </w:tcPr>
          <w:p>
            <w:pPr>
              <w:spacing w:after="0" w:line="252"/>
              <w:jc w:val="center"/>
            </w:pPr>
            <w:r>
              <w:rPr>
                <w:sz w:val="19"/>
                <w:szCs w:val="19"/>
              </w:rPr>
              <w:t xml:space="preserve">—</w:t>
            </w:r>
          </w:p>
        </w:tc>
      </w:tr>
      <w:tr>
        <w:tc>
          <w:tcPr>
            <w:tcW w:type="dxa" w:w="4680"/>
            <w:shd w:fill="F7F5F0" w:val="clear"/>
            <w:tcMar>
              <w:top w:type="dxa" w:w="90"/>
              <w:left w:type="dxa" w:w="130"/>
              <w:bottom w:type="dxa" w:w="90"/>
              <w:right w:type="dxa" w:w="130"/>
            </w:tcMar>
            <w:vAlign w:val="center"/>
          </w:tcPr>
          <w:p>
            <w:pPr>
              <w:spacing w:after="0" w:line="252"/>
            </w:pPr>
            <w:r>
              <w:rPr>
                <w:sz w:val="19"/>
                <w:szCs w:val="19"/>
              </w:rPr>
              <w:t xml:space="preserve">Agent conversation run at 30-day mark</w:t>
            </w:r>
          </w:p>
        </w:tc>
        <w:tc>
          <w:tcPr>
            <w:tcW w:type="dxa" w:w="2808"/>
            <w:shd w:fill="F7F5F0" w:val="clear"/>
            <w:tcMar>
              <w:top w:type="dxa" w:w="90"/>
              <w:left w:type="dxa" w:w="130"/>
              <w:bottom w:type="dxa" w:w="90"/>
              <w:right w:type="dxa" w:w="130"/>
            </w:tcMar>
            <w:vAlign w:val="center"/>
          </w:tcPr>
          <w:p>
            <w:pPr>
              <w:spacing w:after="0" w:line="252"/>
              <w:jc w:val="center"/>
            </w:pPr>
            <w:r>
              <w:rPr>
                <w:sz w:val="19"/>
                <w:szCs w:val="19"/>
              </w:rPr>
              <w:t xml:space="preserve">100% of clients</w:t>
            </w:r>
          </w:p>
        </w:tc>
        <w:tc>
          <w:tcPr>
            <w:tcW w:type="dxa" w:w="1872"/>
            <w:shd w:fill="F7F5F0" w:val="clear"/>
            <w:tcMar>
              <w:top w:type="dxa" w:w="90"/>
              <w:left w:type="dxa" w:w="130"/>
              <w:bottom w:type="dxa" w:w="90"/>
              <w:right w:type="dxa" w:w="130"/>
            </w:tcMar>
            <w:vAlign w:val="center"/>
          </w:tcPr>
          <w:p>
            <w:pPr>
              <w:spacing w:after="0" w:line="252"/>
              <w:jc w:val="center"/>
            </w:pPr>
            <w:r>
              <w:rPr>
                <w:sz w:val="19"/>
                <w:szCs w:val="19"/>
              </w:rPr>
              <w:t xml:space="preserve">20 min each</w:t>
            </w:r>
          </w:p>
        </w:tc>
      </w:tr>
      <w:tr>
        <w:tc>
          <w:tcPr>
            <w:tcW w:type="dxa" w:w="4680"/>
            <w:tcMar>
              <w:top w:type="dxa" w:w="90"/>
              <w:left w:type="dxa" w:w="130"/>
              <w:bottom w:type="dxa" w:w="90"/>
              <w:right w:type="dxa" w:w="130"/>
            </w:tcMar>
            <w:vAlign w:val="center"/>
          </w:tcPr>
          <w:p>
            <w:pPr>
              <w:spacing w:after="0" w:line="252"/>
            </w:pPr>
            <w:r>
              <w:rPr>
                <w:sz w:val="19"/>
                <w:szCs w:val="19"/>
              </w:rPr>
              <w:t xml:space="preserve">Demo agent built for interested clients</w:t>
            </w:r>
          </w:p>
        </w:tc>
        <w:tc>
          <w:tcPr>
            <w:tcW w:type="dxa" w:w="2808"/>
            <w:tcMar>
              <w:top w:type="dxa" w:w="90"/>
              <w:left w:type="dxa" w:w="130"/>
              <w:bottom w:type="dxa" w:w="90"/>
              <w:right w:type="dxa" w:w="130"/>
            </w:tcMar>
            <w:vAlign w:val="center"/>
          </w:tcPr>
          <w:p>
            <w:pPr>
              <w:spacing w:after="0" w:line="252"/>
              <w:jc w:val="center"/>
            </w:pPr>
            <w:r>
              <w:rPr>
                <w:sz w:val="19"/>
                <w:szCs w:val="19"/>
              </w:rPr>
              <w:t xml:space="preserve">~40%</w:t>
            </w:r>
          </w:p>
        </w:tc>
        <w:tc>
          <w:tcPr>
            <w:tcW w:type="dxa" w:w="1872"/>
            <w:tcMar>
              <w:top w:type="dxa" w:w="90"/>
              <w:left w:type="dxa" w:w="130"/>
              <w:bottom w:type="dxa" w:w="90"/>
              <w:right w:type="dxa" w:w="130"/>
            </w:tcMar>
            <w:vAlign w:val="center"/>
          </w:tcPr>
          <w:p>
            <w:pPr>
              <w:spacing w:after="0" w:line="252"/>
              <w:jc w:val="center"/>
            </w:pPr>
            <w:r>
              <w:rPr>
                <w:sz w:val="19"/>
                <w:szCs w:val="19"/>
              </w:rPr>
              <w:t xml:space="preserve">1 hr each</w:t>
            </w:r>
          </w:p>
        </w:tc>
      </w:tr>
      <w:tr>
        <w:tc>
          <w:tcPr>
            <w:tcW w:type="dxa" w:w="4680"/>
            <w:shd w:fill="F7F5F0" w:val="clear"/>
            <w:tcMar>
              <w:top w:type="dxa" w:w="90"/>
              <w:left w:type="dxa" w:w="130"/>
              <w:bottom w:type="dxa" w:w="90"/>
              <w:right w:type="dxa" w:w="130"/>
            </w:tcMar>
            <w:vAlign w:val="center"/>
          </w:tcPr>
          <w:p>
            <w:pPr>
              <w:spacing w:after="0" w:line="252"/>
            </w:pPr>
            <w:r>
              <w:rPr>
                <w:sz w:val="19"/>
                <w:szCs w:val="19"/>
              </w:rPr>
              <w:t xml:space="preserve">Agents closed</w:t>
            </w:r>
          </w:p>
        </w:tc>
        <w:tc>
          <w:tcPr>
            <w:tcW w:type="dxa" w:w="2808"/>
            <w:shd w:fill="F7F5F0" w:val="clear"/>
            <w:tcMar>
              <w:top w:type="dxa" w:w="90"/>
              <w:left w:type="dxa" w:w="130"/>
              <w:bottom w:type="dxa" w:w="90"/>
              <w:right w:type="dxa" w:w="130"/>
            </w:tcMar>
            <w:vAlign w:val="center"/>
          </w:tcPr>
          <w:p>
            <w:pPr>
              <w:spacing w:after="0" w:line="252"/>
              <w:jc w:val="center"/>
            </w:pPr>
            <w:r>
              <w:rPr>
                <w:sz w:val="19"/>
                <w:szCs w:val="19"/>
              </w:rPr>
              <w:t xml:space="preserve">~35% of website clients</w:t>
            </w:r>
          </w:p>
        </w:tc>
        <w:tc>
          <w:tcPr>
            <w:tcW w:type="dxa" w:w="1872"/>
            <w:shd w:fill="F7F5F0" w:val="clear"/>
            <w:tcMar>
              <w:top w:type="dxa" w:w="90"/>
              <w:left w:type="dxa" w:w="130"/>
              <w:bottom w:type="dxa" w:w="90"/>
              <w:right w:type="dxa" w:w="130"/>
            </w:tcMar>
            <w:vAlign w:val="center"/>
          </w:tcPr>
          <w:p>
            <w:pPr>
              <w:spacing w:after="0" w:line="252"/>
              <w:jc w:val="center"/>
            </w:pPr>
            <w:r>
              <w:rPr>
                <w:sz w:val="19"/>
                <w:szCs w:val="19"/>
              </w:rPr>
              <w:t xml:space="preserve">—</w:t>
            </w:r>
          </w:p>
        </w:tc>
      </w:tr>
    </w:tbl>
    <w:p>
      <w:pPr>
        <w:spacing w:after="160"/>
      </w:pPr>
      <w:r>
        <w:t xml:space="preserve"/>
      </w:r>
    </w:p>
    <w:p>
      <w:pPr>
        <w:spacing w:after="140" w:line="276"/>
      </w:pPr>
      <w:r>
        <w:rPr>
          <w:sz w:val="21"/>
          <w:szCs w:val="21"/>
        </w:rPr>
        <w:t xml:space="preserve">Run the agent conversation with every single client, without exception. It costs twenty minutes and converts at a rate cold outreach cannot approach.</w:t>
      </w:r>
    </w:p>
    <w:p>
      <w:pPr>
        <w:pStyle w:val="Heading2"/>
        <w:spacing w:after="100" w:before="280"/>
      </w:pPr>
      <w:r>
        <w:rPr>
          <w:rFonts w:ascii="Georgia" w:cs="Georgia" w:eastAsia="Georgia" w:hAnsi="Georgia"/>
          <w:b/>
          <w:bCs/>
          <w:color w:val="3D6B6B"/>
          <w:sz w:val="24"/>
          <w:szCs w:val="24"/>
        </w:rPr>
        <w:t xml:space="preserve">9.4  Channels, ranked</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936"/>
        <w:gridCol w:w="3557"/>
        <w:gridCol w:w="4867"/>
      </w:tblGrid>
      <w:tr>
        <w:trPr>
          <w:tblHeader/>
        </w:trPr>
        <w:tc>
          <w:tcPr>
            <w:tcW w:type="dxa" w:w="936"/>
            <w:shd w:fill="14202C" w:val="clear"/>
            <w:tcMar>
              <w:top w:type="dxa" w:w="90"/>
              <w:left w:type="dxa" w:w="130"/>
              <w:bottom w:type="dxa" w:w="90"/>
              <w:right w:type="dxa" w:w="130"/>
            </w:tcMar>
            <w:vAlign w:val="center"/>
          </w:tcPr>
          <w:p>
            <w:pPr>
              <w:spacing w:after="0" w:line="252"/>
            </w:pPr>
            <w:r>
              <w:rPr>
                <w:b/>
                <w:bCs/>
                <w:color w:val="FFFFFF"/>
                <w:sz w:val="19"/>
                <w:szCs w:val="19"/>
              </w:rPr>
              <w:t xml:space="preserve">Rank</w:t>
            </w:r>
          </w:p>
        </w:tc>
        <w:tc>
          <w:tcPr>
            <w:tcW w:type="dxa" w:w="3557"/>
            <w:shd w:fill="14202C" w:val="clear"/>
            <w:tcMar>
              <w:top w:type="dxa" w:w="90"/>
              <w:left w:type="dxa" w:w="130"/>
              <w:bottom w:type="dxa" w:w="90"/>
              <w:right w:type="dxa" w:w="130"/>
            </w:tcMar>
            <w:vAlign w:val="center"/>
          </w:tcPr>
          <w:p>
            <w:pPr>
              <w:spacing w:after="0" w:line="252"/>
            </w:pPr>
            <w:r>
              <w:rPr>
                <w:b/>
                <w:bCs/>
                <w:color w:val="FFFFFF"/>
                <w:sz w:val="19"/>
                <w:szCs w:val="19"/>
              </w:rPr>
              <w:t xml:space="preserve">Channel</w:t>
            </w:r>
          </w:p>
        </w:tc>
        <w:tc>
          <w:tcPr>
            <w:tcW w:type="dxa" w:w="4867"/>
            <w:shd w:fill="14202C" w:val="clear"/>
            <w:tcMar>
              <w:top w:type="dxa" w:w="90"/>
              <w:left w:type="dxa" w:w="130"/>
              <w:bottom w:type="dxa" w:w="90"/>
              <w:right w:type="dxa" w:w="130"/>
            </w:tcMar>
            <w:vAlign w:val="center"/>
          </w:tcPr>
          <w:p>
            <w:pPr>
              <w:spacing w:after="0" w:line="252"/>
            </w:pPr>
            <w:r>
              <w:rPr>
                <w:b/>
                <w:bCs/>
                <w:color w:val="FFFFFF"/>
                <w:sz w:val="19"/>
                <w:szCs w:val="19"/>
              </w:rPr>
              <w:t xml:space="preserve">Notes</w:t>
            </w:r>
          </w:p>
        </w:tc>
      </w:tr>
      <w:tr>
        <w:tc>
          <w:tcPr>
            <w:tcW w:type="dxa" w:w="936"/>
            <w:tcMar>
              <w:top w:type="dxa" w:w="90"/>
              <w:left w:type="dxa" w:w="130"/>
              <w:bottom w:type="dxa" w:w="90"/>
              <w:right w:type="dxa" w:w="130"/>
            </w:tcMar>
            <w:vAlign w:val="center"/>
          </w:tcPr>
          <w:p>
            <w:pPr>
              <w:spacing w:after="0" w:line="252"/>
            </w:pPr>
            <w:r>
              <w:rPr>
                <w:sz w:val="19"/>
                <w:szCs w:val="19"/>
              </w:rPr>
              <w:t xml:space="preserve">1</w:t>
            </w:r>
          </w:p>
        </w:tc>
        <w:tc>
          <w:tcPr>
            <w:tcW w:type="dxa" w:w="3557"/>
            <w:tcMar>
              <w:top w:type="dxa" w:w="90"/>
              <w:left w:type="dxa" w:w="130"/>
              <w:bottom w:type="dxa" w:w="90"/>
              <w:right w:type="dxa" w:w="130"/>
            </w:tcMar>
            <w:vAlign w:val="center"/>
          </w:tcPr>
          <w:p>
            <w:pPr>
              <w:spacing w:after="0" w:line="252"/>
            </w:pPr>
            <w:r>
              <w:rPr>
                <w:sz w:val="19"/>
                <w:szCs w:val="19"/>
              </w:rPr>
              <w:t xml:space="preserve">Agent attach to existing clients</w:t>
            </w:r>
          </w:p>
        </w:tc>
        <w:tc>
          <w:tcPr>
            <w:tcW w:type="dxa" w:w="4867"/>
            <w:tcMar>
              <w:top w:type="dxa" w:w="90"/>
              <w:left w:type="dxa" w:w="130"/>
              <w:bottom w:type="dxa" w:w="90"/>
              <w:right w:type="dxa" w:w="130"/>
            </w:tcMar>
            <w:vAlign w:val="center"/>
          </w:tcPr>
          <w:p>
            <w:pPr>
              <w:spacing w:after="0" w:line="252"/>
            </w:pPr>
            <w:r>
              <w:rPr>
                <w:sz w:val="19"/>
                <w:szCs w:val="19"/>
              </w:rPr>
              <w:t xml:space="preserve">Highest return per hour in the entire business</w:t>
            </w:r>
          </w:p>
        </w:tc>
      </w:tr>
      <w:tr>
        <w:tc>
          <w:tcPr>
            <w:tcW w:type="dxa" w:w="936"/>
            <w:shd w:fill="F7F5F0" w:val="clear"/>
            <w:tcMar>
              <w:top w:type="dxa" w:w="90"/>
              <w:left w:type="dxa" w:w="130"/>
              <w:bottom w:type="dxa" w:w="90"/>
              <w:right w:type="dxa" w:w="130"/>
            </w:tcMar>
            <w:vAlign w:val="center"/>
          </w:tcPr>
          <w:p>
            <w:pPr>
              <w:spacing w:after="0" w:line="252"/>
            </w:pPr>
            <w:r>
              <w:rPr>
                <w:sz w:val="19"/>
                <w:szCs w:val="19"/>
              </w:rPr>
              <w:t xml:space="preserve">2</w:t>
            </w:r>
          </w:p>
        </w:tc>
        <w:tc>
          <w:tcPr>
            <w:tcW w:type="dxa" w:w="3557"/>
            <w:shd w:fill="F7F5F0" w:val="clear"/>
            <w:tcMar>
              <w:top w:type="dxa" w:w="90"/>
              <w:left w:type="dxa" w:w="130"/>
              <w:bottom w:type="dxa" w:w="90"/>
              <w:right w:type="dxa" w:w="130"/>
            </w:tcMar>
            <w:vAlign w:val="center"/>
          </w:tcPr>
          <w:p>
            <w:pPr>
              <w:spacing w:after="0" w:line="252"/>
            </w:pPr>
            <w:r>
              <w:rPr>
                <w:sz w:val="19"/>
                <w:szCs w:val="19"/>
              </w:rPr>
              <w:t xml:space="preserve">Personalised cold email with website demo</w:t>
            </w:r>
          </w:p>
        </w:tc>
        <w:tc>
          <w:tcPr>
            <w:tcW w:type="dxa" w:w="4867"/>
            <w:shd w:fill="F7F5F0" w:val="clear"/>
            <w:tcMar>
              <w:top w:type="dxa" w:w="90"/>
              <w:left w:type="dxa" w:w="130"/>
              <w:bottom w:type="dxa" w:w="90"/>
              <w:right w:type="dxa" w:w="130"/>
            </w:tcMar>
            <w:vAlign w:val="center"/>
          </w:tcPr>
          <w:p>
            <w:pPr>
              <w:spacing w:after="0" w:line="252"/>
            </w:pPr>
            <w:r>
              <w:rPr>
                <w:sz w:val="19"/>
                <w:szCs w:val="19"/>
              </w:rPr>
              <w:t xml:space="preserve">Primary new-client channel, works year-round</w:t>
            </w:r>
          </w:p>
        </w:tc>
      </w:tr>
      <w:tr>
        <w:tc>
          <w:tcPr>
            <w:tcW w:type="dxa" w:w="936"/>
            <w:tcMar>
              <w:top w:type="dxa" w:w="90"/>
              <w:left w:type="dxa" w:w="130"/>
              <w:bottom w:type="dxa" w:w="90"/>
              <w:right w:type="dxa" w:w="130"/>
            </w:tcMar>
            <w:vAlign w:val="center"/>
          </w:tcPr>
          <w:p>
            <w:pPr>
              <w:spacing w:after="0" w:line="252"/>
            </w:pPr>
            <w:r>
              <w:rPr>
                <w:sz w:val="19"/>
                <w:szCs w:val="19"/>
              </w:rPr>
              <w:t xml:space="preserve">3</w:t>
            </w:r>
          </w:p>
        </w:tc>
        <w:tc>
          <w:tcPr>
            <w:tcW w:type="dxa" w:w="3557"/>
            <w:tcMar>
              <w:top w:type="dxa" w:w="90"/>
              <w:left w:type="dxa" w:w="130"/>
              <w:bottom w:type="dxa" w:w="90"/>
              <w:right w:type="dxa" w:w="130"/>
            </w:tcMar>
            <w:vAlign w:val="center"/>
          </w:tcPr>
          <w:p>
            <w:pPr>
              <w:spacing w:after="0" w:line="252"/>
            </w:pPr>
            <w:r>
              <w:rPr>
                <w:sz w:val="19"/>
                <w:szCs w:val="19"/>
              </w:rPr>
              <w:t xml:space="preserve">In-person walk-in with demo on a tablet</w:t>
            </w:r>
          </w:p>
        </w:tc>
        <w:tc>
          <w:tcPr>
            <w:tcW w:type="dxa" w:w="4867"/>
            <w:tcMar>
              <w:top w:type="dxa" w:w="90"/>
              <w:left w:type="dxa" w:w="130"/>
              <w:bottom w:type="dxa" w:w="90"/>
              <w:right w:type="dxa" w:w="130"/>
            </w:tcMar>
            <w:vAlign w:val="center"/>
          </w:tcPr>
          <w:p>
            <w:pPr>
              <w:spacing w:after="0" w:line="252"/>
            </w:pPr>
            <w:r>
              <w:rPr>
                <w:sz w:val="19"/>
                <w:szCs w:val="19"/>
              </w:rPr>
              <w:t xml:space="preserve">Highest conversion; summer in Highlands Ranch</w:t>
            </w:r>
          </w:p>
        </w:tc>
      </w:tr>
      <w:tr>
        <w:tc>
          <w:tcPr>
            <w:tcW w:type="dxa" w:w="936"/>
            <w:shd w:fill="F7F5F0" w:val="clear"/>
            <w:tcMar>
              <w:top w:type="dxa" w:w="90"/>
              <w:left w:type="dxa" w:w="130"/>
              <w:bottom w:type="dxa" w:w="90"/>
              <w:right w:type="dxa" w:w="130"/>
            </w:tcMar>
            <w:vAlign w:val="center"/>
          </w:tcPr>
          <w:p>
            <w:pPr>
              <w:spacing w:after="0" w:line="252"/>
            </w:pPr>
            <w:r>
              <w:rPr>
                <w:sz w:val="19"/>
                <w:szCs w:val="19"/>
              </w:rPr>
              <w:t xml:space="preserve">4</w:t>
            </w:r>
          </w:p>
        </w:tc>
        <w:tc>
          <w:tcPr>
            <w:tcW w:type="dxa" w:w="3557"/>
            <w:shd w:fill="F7F5F0" w:val="clear"/>
            <w:tcMar>
              <w:top w:type="dxa" w:w="90"/>
              <w:left w:type="dxa" w:w="130"/>
              <w:bottom w:type="dxa" w:w="90"/>
              <w:right w:type="dxa" w:w="130"/>
            </w:tcMar>
            <w:vAlign w:val="center"/>
          </w:tcPr>
          <w:p>
            <w:pPr>
              <w:spacing w:after="0" w:line="252"/>
            </w:pPr>
            <w:r>
              <w:rPr>
                <w:sz w:val="19"/>
                <w:szCs w:val="19"/>
              </w:rPr>
              <w:t xml:space="preserve">Cold call follow-up 2–3 days after emailed demo</w:t>
            </w:r>
          </w:p>
        </w:tc>
        <w:tc>
          <w:tcPr>
            <w:tcW w:type="dxa" w:w="4867"/>
            <w:shd w:fill="F7F5F0" w:val="clear"/>
            <w:tcMar>
              <w:top w:type="dxa" w:w="90"/>
              <w:left w:type="dxa" w:w="130"/>
              <w:bottom w:type="dxa" w:w="90"/>
              <w:right w:type="dxa" w:w="130"/>
            </w:tcMar>
            <w:vAlign w:val="center"/>
          </w:tcPr>
          <w:p>
            <w:pPr>
              <w:spacing w:after="0" w:line="252"/>
            </w:pPr>
            <w:r>
              <w:rPr>
                <w:sz w:val="19"/>
                <w:szCs w:val="19"/>
              </w:rPr>
              <w:t xml:space="preserve">Materially outperforms cold-calling blind</w:t>
            </w:r>
          </w:p>
        </w:tc>
      </w:tr>
      <w:tr>
        <w:tc>
          <w:tcPr>
            <w:tcW w:type="dxa" w:w="936"/>
            <w:tcMar>
              <w:top w:type="dxa" w:w="90"/>
              <w:left w:type="dxa" w:w="130"/>
              <w:bottom w:type="dxa" w:w="90"/>
              <w:right w:type="dxa" w:w="130"/>
            </w:tcMar>
            <w:vAlign w:val="center"/>
          </w:tcPr>
          <w:p>
            <w:pPr>
              <w:spacing w:after="0" w:line="252"/>
            </w:pPr>
            <w:r>
              <w:rPr>
                <w:sz w:val="19"/>
                <w:szCs w:val="19"/>
              </w:rPr>
              <w:t xml:space="preserve">5</w:t>
            </w:r>
          </w:p>
        </w:tc>
        <w:tc>
          <w:tcPr>
            <w:tcW w:type="dxa" w:w="3557"/>
            <w:tcMar>
              <w:top w:type="dxa" w:w="90"/>
              <w:left w:type="dxa" w:w="130"/>
              <w:bottom w:type="dxa" w:w="90"/>
              <w:right w:type="dxa" w:w="130"/>
            </w:tcMar>
            <w:vAlign w:val="center"/>
          </w:tcPr>
          <w:p>
            <w:pPr>
              <w:spacing w:after="0" w:line="252"/>
            </w:pPr>
            <w:r>
              <w:rPr>
                <w:sz w:val="19"/>
                <w:szCs w:val="19"/>
              </w:rPr>
              <w:t xml:space="preserve">Referrals</w:t>
            </w:r>
          </w:p>
        </w:tc>
        <w:tc>
          <w:tcPr>
            <w:tcW w:type="dxa" w:w="4867"/>
            <w:tcMar>
              <w:top w:type="dxa" w:w="90"/>
              <w:left w:type="dxa" w:w="130"/>
              <w:bottom w:type="dxa" w:w="90"/>
              <w:right w:type="dxa" w:w="130"/>
            </w:tcMar>
            <w:vAlign w:val="center"/>
          </w:tcPr>
          <w:p>
            <w:pPr>
              <w:spacing w:after="0" w:line="252"/>
            </w:pPr>
            <w:r>
              <w:rPr>
                <w:sz w:val="19"/>
                <w:szCs w:val="19"/>
              </w:rPr>
              <w:t xml:space="preserve">The durable engine once 10+ happy clients exist</w:t>
            </w:r>
          </w:p>
        </w:tc>
      </w:tr>
    </w:tbl>
    <w:p>
      <w:pPr>
        <w:spacing w:after="180"/>
      </w:pPr>
      <w:r>
        <w:t xml:space="preserve"/>
      </w:r>
    </w:p>
    <w:p>
      <w:pPr>
        <w:pStyle w:val="Heading2"/>
        <w:spacing w:after="100" w:before="280"/>
      </w:pPr>
      <w:r>
        <w:rPr>
          <w:rFonts w:ascii="Georgia" w:cs="Georgia" w:eastAsia="Georgia" w:hAnsi="Georgia"/>
          <w:b/>
          <w:bCs/>
          <w:color w:val="3D6B6B"/>
          <w:sz w:val="24"/>
          <w:szCs w:val="24"/>
        </w:rPr>
        <w:t xml:space="preserve">9.5  Email deliverability</w:t>
      </w:r>
    </w:p>
    <w:p>
      <w:pPr>
        <w:pStyle w:val="ListParagraph"/>
        <w:numPr>
          <w:ilvl w:val="0"/>
          <w:numId w:val="3"/>
        </w:numPr>
        <w:spacing w:after="80" w:line="276"/>
      </w:pPr>
      <w:r>
        <w:rPr>
          <w:sz w:val="21"/>
          <w:szCs w:val="21"/>
        </w:rPr>
        <w:t xml:space="preserve">Send outreach from a separate domain to protect the primary Aex Meridian domain</w:t>
      </w:r>
    </w:p>
    <w:p>
      <w:pPr>
        <w:pStyle w:val="ListParagraph"/>
        <w:numPr>
          <w:ilvl w:val="0"/>
          <w:numId w:val="3"/>
        </w:numPr>
        <w:spacing w:after="80" w:line="276"/>
      </w:pPr>
      <w:r>
        <w:rPr>
          <w:sz w:val="21"/>
          <w:szCs w:val="21"/>
        </w:rPr>
        <w:t xml:space="preserve">Configure SPF, DKIM and DMARC before the first send</w:t>
      </w:r>
    </w:p>
    <w:p>
      <w:pPr>
        <w:pStyle w:val="ListParagraph"/>
        <w:numPr>
          <w:ilvl w:val="0"/>
          <w:numId w:val="3"/>
        </w:numPr>
        <w:spacing w:after="80" w:line="276"/>
      </w:pPr>
      <w:r>
        <w:rPr>
          <w:sz w:val="21"/>
          <w:szCs w:val="21"/>
        </w:rPr>
        <w:t xml:space="preserve">Warm slowly — 10–15 sends/day for two weeks, then 20–25</w:t>
      </w:r>
    </w:p>
    <w:p>
      <w:pPr>
        <w:pStyle w:val="ListParagraph"/>
        <w:numPr>
          <w:ilvl w:val="0"/>
          <w:numId w:val="3"/>
        </w:numPr>
        <w:spacing w:after="80" w:line="276"/>
      </w:pPr>
      <w:r>
        <w:rPr>
          <w:sz w:val="21"/>
          <w:szCs w:val="21"/>
        </w:rPr>
        <w:t xml:space="preserve">Personalise every send; never mass-merge</w:t>
      </w:r>
    </w:p>
    <w:p>
      <w:pPr>
        <w:pStyle w:val="Heading1"/>
        <w:pBdr>
          <w:bottom w:val="single" w:color="6B87A8" w:sz="8" w:space="6"/>
        </w:pBdr>
        <w:spacing w:after="160" w:before="400"/>
      </w:pPr>
      <w:r>
        <w:rPr>
          <w:rFonts w:ascii="Georgia" w:cs="Georgia" w:eastAsia="Georgia" w:hAnsi="Georgia"/>
          <w:b/>
          <w:bCs/>
          <w:color w:val="14202C"/>
          <w:sz w:val="30"/>
          <w:szCs w:val="30"/>
        </w:rPr>
        <w:t xml:space="preserve">10. Capacity &amp; Time Budget</w:t>
      </w:r>
    </w:p>
    <w:p>
      <w:pPr>
        <w:spacing w:after="140" w:line="276"/>
      </w:pPr>
      <w:r>
        <w:rPr>
          <w:sz w:val="21"/>
          <w:szCs w:val="21"/>
        </w:rPr>
        <w:t xml:space="preserve">The binding constraint. Every target above must survive this section.</w:t>
      </w:r>
    </w:p>
    <w:p>
      <w:pPr>
        <w:pStyle w:val="Heading2"/>
        <w:spacing w:after="100" w:before="280"/>
      </w:pPr>
      <w:r>
        <w:rPr>
          <w:rFonts w:ascii="Georgia" w:cs="Georgia" w:eastAsia="Georgia" w:hAnsi="Georgia"/>
          <w:b/>
          <w:bCs/>
          <w:color w:val="3D6B6B"/>
          <w:sz w:val="24"/>
          <w:szCs w:val="24"/>
        </w:rPr>
        <w:t xml:space="preserve">10.1  Time cost per task</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4306"/>
        <w:gridCol w:w="2527"/>
        <w:gridCol w:w="2527"/>
      </w:tblGrid>
      <w:tr>
        <w:trPr>
          <w:tblHeader/>
        </w:trPr>
        <w:tc>
          <w:tcPr>
            <w:tcW w:type="dxa" w:w="4306"/>
            <w:shd w:fill="14202C" w:val="clear"/>
            <w:tcMar>
              <w:top w:type="dxa" w:w="90"/>
              <w:left w:type="dxa" w:w="130"/>
              <w:bottom w:type="dxa" w:w="90"/>
              <w:right w:type="dxa" w:w="130"/>
            </w:tcMar>
            <w:vAlign w:val="center"/>
          </w:tcPr>
          <w:p>
            <w:pPr>
              <w:spacing w:after="0" w:line="252"/>
            </w:pPr>
            <w:r>
              <w:rPr>
                <w:b/>
                <w:bCs/>
                <w:color w:val="FFFFFF"/>
                <w:sz w:val="19"/>
                <w:szCs w:val="19"/>
              </w:rPr>
              <w:t xml:space="preserve">Task</w:t>
            </w:r>
          </w:p>
        </w:tc>
        <w:tc>
          <w:tcPr>
            <w:tcW w:type="dxa" w:w="2527"/>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Months 1–3</w:t>
            </w:r>
          </w:p>
        </w:tc>
        <w:tc>
          <w:tcPr>
            <w:tcW w:type="dxa" w:w="2527"/>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Months 4+ (templated)</w:t>
            </w:r>
          </w:p>
        </w:tc>
      </w:tr>
      <w:tr>
        <w:tc>
          <w:tcPr>
            <w:tcW w:type="dxa" w:w="4306"/>
            <w:tcMar>
              <w:top w:type="dxa" w:w="90"/>
              <w:left w:type="dxa" w:w="130"/>
              <w:bottom w:type="dxa" w:w="90"/>
              <w:right w:type="dxa" w:w="130"/>
            </w:tcMar>
            <w:vAlign w:val="center"/>
          </w:tcPr>
          <w:p>
            <w:pPr>
              <w:spacing w:after="0" w:line="252"/>
            </w:pPr>
            <w:r>
              <w:rPr>
                <w:sz w:val="19"/>
                <w:szCs w:val="19"/>
              </w:rPr>
              <w:t xml:space="preserve">Build one sold website</w:t>
            </w:r>
          </w:p>
        </w:tc>
        <w:tc>
          <w:tcPr>
            <w:tcW w:type="dxa" w:w="2527"/>
            <w:tcMar>
              <w:top w:type="dxa" w:w="90"/>
              <w:left w:type="dxa" w:w="130"/>
              <w:bottom w:type="dxa" w:w="90"/>
              <w:right w:type="dxa" w:w="130"/>
            </w:tcMar>
            <w:vAlign w:val="center"/>
          </w:tcPr>
          <w:p>
            <w:pPr>
              <w:spacing w:after="0" w:line="252"/>
              <w:jc w:val="center"/>
            </w:pPr>
            <w:r>
              <w:rPr>
                <w:sz w:val="19"/>
                <w:szCs w:val="19"/>
              </w:rPr>
              <w:t xml:space="preserve">4–5 hrs</w:t>
            </w:r>
          </w:p>
        </w:tc>
        <w:tc>
          <w:tcPr>
            <w:tcW w:type="dxa" w:w="2527"/>
            <w:tcMar>
              <w:top w:type="dxa" w:w="90"/>
              <w:left w:type="dxa" w:w="130"/>
              <w:bottom w:type="dxa" w:w="90"/>
              <w:right w:type="dxa" w:w="130"/>
            </w:tcMar>
            <w:vAlign w:val="center"/>
          </w:tcPr>
          <w:p>
            <w:pPr>
              <w:spacing w:after="0" w:line="252"/>
              <w:jc w:val="center"/>
            </w:pPr>
            <w:r>
              <w:rPr>
                <w:sz w:val="19"/>
                <w:szCs w:val="19"/>
              </w:rPr>
              <w:t xml:space="preserve">2.0–2.5 hrs</w:t>
            </w:r>
          </w:p>
        </w:tc>
      </w:tr>
      <w:tr>
        <w:tc>
          <w:tcPr>
            <w:tcW w:type="dxa" w:w="4306"/>
            <w:shd w:fill="F7F5F0" w:val="clear"/>
            <w:tcMar>
              <w:top w:type="dxa" w:w="90"/>
              <w:left w:type="dxa" w:w="130"/>
              <w:bottom w:type="dxa" w:w="90"/>
              <w:right w:type="dxa" w:w="130"/>
            </w:tcMar>
            <w:vAlign w:val="center"/>
          </w:tcPr>
          <w:p>
            <w:pPr>
              <w:spacing w:after="0" w:line="252"/>
            </w:pPr>
            <w:r>
              <w:rPr>
                <w:sz w:val="19"/>
                <w:szCs w:val="19"/>
              </w:rPr>
              <w:t xml:space="preserve">Lightweight demo mockup</w:t>
            </w:r>
          </w:p>
        </w:tc>
        <w:tc>
          <w:tcPr>
            <w:tcW w:type="dxa" w:w="2527"/>
            <w:shd w:fill="F7F5F0" w:val="clear"/>
            <w:tcMar>
              <w:top w:type="dxa" w:w="90"/>
              <w:left w:type="dxa" w:w="130"/>
              <w:bottom w:type="dxa" w:w="90"/>
              <w:right w:type="dxa" w:w="130"/>
            </w:tcMar>
            <w:vAlign w:val="center"/>
          </w:tcPr>
          <w:p>
            <w:pPr>
              <w:spacing w:after="0" w:line="252"/>
              <w:jc w:val="center"/>
            </w:pPr>
            <w:r>
              <w:rPr>
                <w:sz w:val="19"/>
                <w:szCs w:val="19"/>
              </w:rPr>
              <w:t xml:space="preserve">1 hr</w:t>
            </w:r>
          </w:p>
        </w:tc>
        <w:tc>
          <w:tcPr>
            <w:tcW w:type="dxa" w:w="2527"/>
            <w:shd w:fill="F7F5F0" w:val="clear"/>
            <w:tcMar>
              <w:top w:type="dxa" w:w="90"/>
              <w:left w:type="dxa" w:w="130"/>
              <w:bottom w:type="dxa" w:w="90"/>
              <w:right w:type="dxa" w:w="130"/>
            </w:tcMar>
            <w:vAlign w:val="center"/>
          </w:tcPr>
          <w:p>
            <w:pPr>
              <w:spacing w:after="0" w:line="252"/>
              <w:jc w:val="center"/>
            </w:pPr>
            <w:r>
              <w:rPr>
                <w:sz w:val="19"/>
                <w:szCs w:val="19"/>
              </w:rPr>
              <w:t xml:space="preserve">0.5 hr</w:t>
            </w:r>
          </w:p>
        </w:tc>
      </w:tr>
      <w:tr>
        <w:tc>
          <w:tcPr>
            <w:tcW w:type="dxa" w:w="4306"/>
            <w:tcMar>
              <w:top w:type="dxa" w:w="90"/>
              <w:left w:type="dxa" w:w="130"/>
              <w:bottom w:type="dxa" w:w="90"/>
              <w:right w:type="dxa" w:w="130"/>
            </w:tcMar>
            <w:vAlign w:val="center"/>
          </w:tcPr>
          <w:p>
            <w:pPr>
              <w:spacing w:after="0" w:line="252"/>
            </w:pPr>
            <w:r>
              <w:rPr>
                <w:sz w:val="19"/>
                <w:szCs w:val="19"/>
              </w:rPr>
              <w:t xml:space="preserve">Build one agent</w:t>
            </w:r>
          </w:p>
        </w:tc>
        <w:tc>
          <w:tcPr>
            <w:tcW w:type="dxa" w:w="2527"/>
            <w:tcMar>
              <w:top w:type="dxa" w:w="90"/>
              <w:left w:type="dxa" w:w="130"/>
              <w:bottom w:type="dxa" w:w="90"/>
              <w:right w:type="dxa" w:w="130"/>
            </w:tcMar>
            <w:vAlign w:val="center"/>
          </w:tcPr>
          <w:p>
            <w:pPr>
              <w:spacing w:after="0" w:line="252"/>
              <w:jc w:val="center"/>
            </w:pPr>
            <w:r>
              <w:rPr>
                <w:sz w:val="19"/>
                <w:szCs w:val="19"/>
              </w:rPr>
              <w:t xml:space="preserve">6–8 hrs</w:t>
            </w:r>
          </w:p>
        </w:tc>
        <w:tc>
          <w:tcPr>
            <w:tcW w:type="dxa" w:w="2527"/>
            <w:tcMar>
              <w:top w:type="dxa" w:w="90"/>
              <w:left w:type="dxa" w:w="130"/>
              <w:bottom w:type="dxa" w:w="90"/>
              <w:right w:type="dxa" w:w="130"/>
            </w:tcMar>
            <w:vAlign w:val="center"/>
          </w:tcPr>
          <w:p>
            <w:pPr>
              <w:spacing w:after="0" w:line="252"/>
              <w:jc w:val="center"/>
            </w:pPr>
            <w:r>
              <w:rPr>
                <w:sz w:val="19"/>
                <w:szCs w:val="19"/>
              </w:rPr>
              <w:t xml:space="preserve">~3 hrs</w:t>
            </w:r>
          </w:p>
        </w:tc>
      </w:tr>
      <w:tr>
        <w:tc>
          <w:tcPr>
            <w:tcW w:type="dxa" w:w="4306"/>
            <w:shd w:fill="F7F5F0" w:val="clear"/>
            <w:tcMar>
              <w:top w:type="dxa" w:w="90"/>
              <w:left w:type="dxa" w:w="130"/>
              <w:bottom w:type="dxa" w:w="90"/>
              <w:right w:type="dxa" w:w="130"/>
            </w:tcMar>
            <w:vAlign w:val="center"/>
          </w:tcPr>
          <w:p>
            <w:pPr>
              <w:spacing w:after="0" w:line="252"/>
            </w:pPr>
            <w:r>
              <w:rPr>
                <w:sz w:val="19"/>
                <w:szCs w:val="19"/>
              </w:rPr>
              <w:t xml:space="preserve">Agent demo for a prospect</w:t>
            </w:r>
          </w:p>
        </w:tc>
        <w:tc>
          <w:tcPr>
            <w:tcW w:type="dxa" w:w="2527"/>
            <w:shd w:fill="F7F5F0" w:val="clear"/>
            <w:tcMar>
              <w:top w:type="dxa" w:w="90"/>
              <w:left w:type="dxa" w:w="130"/>
              <w:bottom w:type="dxa" w:w="90"/>
              <w:right w:type="dxa" w:w="130"/>
            </w:tcMar>
            <w:vAlign w:val="center"/>
          </w:tcPr>
          <w:p>
            <w:pPr>
              <w:spacing w:after="0" w:line="252"/>
              <w:jc w:val="center"/>
            </w:pPr>
            <w:r>
              <w:rPr>
                <w:sz w:val="19"/>
                <w:szCs w:val="19"/>
              </w:rPr>
              <w:t xml:space="preserve">2 hrs</w:t>
            </w:r>
          </w:p>
        </w:tc>
        <w:tc>
          <w:tcPr>
            <w:tcW w:type="dxa" w:w="2527"/>
            <w:shd w:fill="F7F5F0" w:val="clear"/>
            <w:tcMar>
              <w:top w:type="dxa" w:w="90"/>
              <w:left w:type="dxa" w:w="130"/>
              <w:bottom w:type="dxa" w:w="90"/>
              <w:right w:type="dxa" w:w="130"/>
            </w:tcMar>
            <w:vAlign w:val="center"/>
          </w:tcPr>
          <w:p>
            <w:pPr>
              <w:spacing w:after="0" w:line="252"/>
              <w:jc w:val="center"/>
            </w:pPr>
            <w:r>
              <w:rPr>
                <w:sz w:val="19"/>
                <w:szCs w:val="19"/>
              </w:rPr>
              <w:t xml:space="preserve">1 hr</w:t>
            </w:r>
          </w:p>
        </w:tc>
      </w:tr>
      <w:tr>
        <w:tc>
          <w:tcPr>
            <w:tcW w:type="dxa" w:w="4306"/>
            <w:tcMar>
              <w:top w:type="dxa" w:w="90"/>
              <w:left w:type="dxa" w:w="130"/>
              <w:bottom w:type="dxa" w:w="90"/>
              <w:right w:type="dxa" w:w="130"/>
            </w:tcMar>
            <w:vAlign w:val="center"/>
          </w:tcPr>
          <w:p>
            <w:pPr>
              <w:spacing w:after="0" w:line="252"/>
            </w:pPr>
            <w:r>
              <w:rPr>
                <w:sz w:val="19"/>
                <w:szCs w:val="19"/>
              </w:rPr>
              <w:t xml:space="preserve">Prospecting + outreach (weekly)</w:t>
            </w:r>
          </w:p>
        </w:tc>
        <w:tc>
          <w:tcPr>
            <w:tcW w:type="dxa" w:w="2527"/>
            <w:tcMar>
              <w:top w:type="dxa" w:w="90"/>
              <w:left w:type="dxa" w:w="130"/>
              <w:bottom w:type="dxa" w:w="90"/>
              <w:right w:type="dxa" w:w="130"/>
            </w:tcMar>
            <w:vAlign w:val="center"/>
          </w:tcPr>
          <w:p>
            <w:pPr>
              <w:spacing w:after="0" w:line="252"/>
              <w:jc w:val="center"/>
            </w:pPr>
            <w:r>
              <w:rPr>
                <w:sz w:val="19"/>
                <w:szCs w:val="19"/>
              </w:rPr>
              <w:t xml:space="preserve">2.5 hrs</w:t>
            </w:r>
          </w:p>
        </w:tc>
        <w:tc>
          <w:tcPr>
            <w:tcW w:type="dxa" w:w="2527"/>
            <w:tcMar>
              <w:top w:type="dxa" w:w="90"/>
              <w:left w:type="dxa" w:w="130"/>
              <w:bottom w:type="dxa" w:w="90"/>
              <w:right w:type="dxa" w:w="130"/>
            </w:tcMar>
            <w:vAlign w:val="center"/>
          </w:tcPr>
          <w:p>
            <w:pPr>
              <w:spacing w:after="0" w:line="252"/>
              <w:jc w:val="center"/>
            </w:pPr>
            <w:r>
              <w:rPr>
                <w:sz w:val="19"/>
                <w:szCs w:val="19"/>
              </w:rPr>
              <w:t xml:space="preserve">2.0 hrs</w:t>
            </w:r>
          </w:p>
        </w:tc>
      </w:tr>
      <w:tr>
        <w:tc>
          <w:tcPr>
            <w:tcW w:type="dxa" w:w="4306"/>
            <w:shd w:fill="F7F5F0" w:val="clear"/>
            <w:tcMar>
              <w:top w:type="dxa" w:w="90"/>
              <w:left w:type="dxa" w:w="130"/>
              <w:bottom w:type="dxa" w:w="90"/>
              <w:right w:type="dxa" w:w="130"/>
            </w:tcMar>
            <w:vAlign w:val="center"/>
          </w:tcPr>
          <w:p>
            <w:pPr>
              <w:spacing w:after="0" w:line="252"/>
            </w:pPr>
            <w:r>
              <w:rPr>
                <w:sz w:val="19"/>
                <w:szCs w:val="19"/>
              </w:rPr>
              <w:t xml:space="preserve">Website support / client / month</w:t>
            </w:r>
          </w:p>
        </w:tc>
        <w:tc>
          <w:tcPr>
            <w:tcW w:type="dxa" w:w="2527"/>
            <w:shd w:fill="F7F5F0" w:val="clear"/>
            <w:tcMar>
              <w:top w:type="dxa" w:w="90"/>
              <w:left w:type="dxa" w:w="130"/>
              <w:bottom w:type="dxa" w:w="90"/>
              <w:right w:type="dxa" w:w="130"/>
            </w:tcMar>
            <w:vAlign w:val="center"/>
          </w:tcPr>
          <w:p>
            <w:pPr>
              <w:spacing w:after="0" w:line="252"/>
              <w:jc w:val="center"/>
            </w:pPr>
            <w:r>
              <w:rPr>
                <w:sz w:val="19"/>
                <w:szCs w:val="19"/>
              </w:rPr>
              <w:t xml:space="preserve">25 min</w:t>
            </w:r>
          </w:p>
        </w:tc>
        <w:tc>
          <w:tcPr>
            <w:tcW w:type="dxa" w:w="2527"/>
            <w:shd w:fill="F7F5F0" w:val="clear"/>
            <w:tcMar>
              <w:top w:type="dxa" w:w="90"/>
              <w:left w:type="dxa" w:w="130"/>
              <w:bottom w:type="dxa" w:w="90"/>
              <w:right w:type="dxa" w:w="130"/>
            </w:tcMar>
            <w:vAlign w:val="center"/>
          </w:tcPr>
          <w:p>
            <w:pPr>
              <w:spacing w:after="0" w:line="252"/>
              <w:jc w:val="center"/>
            </w:pPr>
            <w:r>
              <w:rPr>
                <w:sz w:val="19"/>
                <w:szCs w:val="19"/>
              </w:rPr>
              <w:t xml:space="preserve">20 min</w:t>
            </w:r>
          </w:p>
        </w:tc>
      </w:tr>
      <w:tr>
        <w:tc>
          <w:tcPr>
            <w:tcW w:type="dxa" w:w="4306"/>
            <w:tcMar>
              <w:top w:type="dxa" w:w="90"/>
              <w:left w:type="dxa" w:w="130"/>
              <w:bottom w:type="dxa" w:w="90"/>
              <w:right w:type="dxa" w:w="130"/>
            </w:tcMar>
            <w:vAlign w:val="center"/>
          </w:tcPr>
          <w:p>
            <w:pPr>
              <w:spacing w:after="0" w:line="252"/>
            </w:pPr>
            <w:r>
              <w:rPr>
                <w:sz w:val="19"/>
                <w:szCs w:val="19"/>
              </w:rPr>
              <w:t xml:space="preserve">Agent support / client / month</w:t>
            </w:r>
          </w:p>
        </w:tc>
        <w:tc>
          <w:tcPr>
            <w:tcW w:type="dxa" w:w="2527"/>
            <w:tcMar>
              <w:top w:type="dxa" w:w="90"/>
              <w:left w:type="dxa" w:w="130"/>
              <w:bottom w:type="dxa" w:w="90"/>
              <w:right w:type="dxa" w:w="130"/>
            </w:tcMar>
            <w:vAlign w:val="center"/>
          </w:tcPr>
          <w:p>
            <w:pPr>
              <w:spacing w:after="0" w:line="252"/>
              <w:jc w:val="center"/>
            </w:pPr>
            <w:r>
              <w:rPr>
                <w:sz w:val="19"/>
                <w:szCs w:val="19"/>
              </w:rPr>
              <w:t xml:space="preserve">60 min</w:t>
            </w:r>
          </w:p>
        </w:tc>
        <w:tc>
          <w:tcPr>
            <w:tcW w:type="dxa" w:w="2527"/>
            <w:tcMar>
              <w:top w:type="dxa" w:w="90"/>
              <w:left w:type="dxa" w:w="130"/>
              <w:bottom w:type="dxa" w:w="90"/>
              <w:right w:type="dxa" w:w="130"/>
            </w:tcMar>
            <w:vAlign w:val="center"/>
          </w:tcPr>
          <w:p>
            <w:pPr>
              <w:spacing w:after="0" w:line="252"/>
              <w:jc w:val="center"/>
            </w:pPr>
            <w:r>
              <w:rPr>
                <w:sz w:val="19"/>
                <w:szCs w:val="19"/>
              </w:rPr>
              <w:t xml:space="preserve">30–45 min</w:t>
            </w:r>
          </w:p>
        </w:tc>
      </w:tr>
      <w:tr>
        <w:tc>
          <w:tcPr>
            <w:tcW w:type="dxa" w:w="4306"/>
            <w:shd w:fill="F7F5F0" w:val="clear"/>
            <w:tcMar>
              <w:top w:type="dxa" w:w="90"/>
              <w:left w:type="dxa" w:w="130"/>
              <w:bottom w:type="dxa" w:w="90"/>
              <w:right w:type="dxa" w:w="130"/>
            </w:tcMar>
            <w:vAlign w:val="center"/>
          </w:tcPr>
          <w:p>
            <w:pPr>
              <w:spacing w:after="0" w:line="252"/>
            </w:pPr>
            <w:r>
              <w:rPr>
                <w:sz w:val="19"/>
                <w:szCs w:val="19"/>
              </w:rPr>
              <w:t xml:space="preserve">Admin / invoicing (monthly)</w:t>
            </w:r>
          </w:p>
        </w:tc>
        <w:tc>
          <w:tcPr>
            <w:tcW w:type="dxa" w:w="2527"/>
            <w:shd w:fill="F7F5F0" w:val="clear"/>
            <w:tcMar>
              <w:top w:type="dxa" w:w="90"/>
              <w:left w:type="dxa" w:w="130"/>
              <w:bottom w:type="dxa" w:w="90"/>
              <w:right w:type="dxa" w:w="130"/>
            </w:tcMar>
            <w:vAlign w:val="center"/>
          </w:tcPr>
          <w:p>
            <w:pPr>
              <w:spacing w:after="0" w:line="252"/>
              <w:jc w:val="center"/>
            </w:pPr>
            <w:r>
              <w:rPr>
                <w:sz w:val="19"/>
                <w:szCs w:val="19"/>
              </w:rPr>
              <w:t xml:space="preserve">3 hrs</w:t>
            </w:r>
          </w:p>
        </w:tc>
        <w:tc>
          <w:tcPr>
            <w:tcW w:type="dxa" w:w="2527"/>
            <w:shd w:fill="F7F5F0" w:val="clear"/>
            <w:tcMar>
              <w:top w:type="dxa" w:w="90"/>
              <w:left w:type="dxa" w:w="130"/>
              <w:bottom w:type="dxa" w:w="90"/>
              <w:right w:type="dxa" w:w="130"/>
            </w:tcMar>
            <w:vAlign w:val="center"/>
          </w:tcPr>
          <w:p>
            <w:pPr>
              <w:spacing w:after="0" w:line="252"/>
              <w:jc w:val="center"/>
            </w:pPr>
            <w:r>
              <w:rPr>
                <w:sz w:val="19"/>
                <w:szCs w:val="19"/>
              </w:rPr>
              <w:t xml:space="preserve">2 hrs</w:t>
            </w:r>
          </w:p>
        </w:tc>
      </w:tr>
      <w:tr>
        <w:tc>
          <w:tcPr>
            <w:tcW w:type="dxa" w:w="4306"/>
            <w:tcMar>
              <w:top w:type="dxa" w:w="90"/>
              <w:left w:type="dxa" w:w="130"/>
              <w:bottom w:type="dxa" w:w="90"/>
              <w:right w:type="dxa" w:w="130"/>
            </w:tcMar>
            <w:vAlign w:val="center"/>
          </w:tcPr>
          <w:p>
            <w:pPr>
              <w:spacing w:after="0" w:line="252"/>
            </w:pPr>
            <w:r>
              <w:rPr>
                <w:sz w:val="19"/>
                <w:szCs w:val="19"/>
              </w:rPr>
              <w:t xml:space="preserve">Walkthrough video</w:t>
            </w:r>
          </w:p>
        </w:tc>
        <w:tc>
          <w:tcPr>
            <w:tcW w:type="dxa" w:w="2527"/>
            <w:tcMar>
              <w:top w:type="dxa" w:w="90"/>
              <w:left w:type="dxa" w:w="130"/>
              <w:bottom w:type="dxa" w:w="90"/>
              <w:right w:type="dxa" w:w="130"/>
            </w:tcMar>
            <w:vAlign w:val="center"/>
          </w:tcPr>
          <w:p>
            <w:pPr>
              <w:spacing w:after="0" w:line="252"/>
              <w:jc w:val="center"/>
            </w:pPr>
            <w:r>
              <w:rPr>
                <w:sz w:val="19"/>
                <w:szCs w:val="19"/>
              </w:rPr>
              <w:t xml:space="preserve">3 hrs</w:t>
            </w:r>
          </w:p>
        </w:tc>
        <w:tc>
          <w:tcPr>
            <w:tcW w:type="dxa" w:w="2527"/>
            <w:tcMar>
              <w:top w:type="dxa" w:w="90"/>
              <w:left w:type="dxa" w:w="130"/>
              <w:bottom w:type="dxa" w:w="90"/>
              <w:right w:type="dxa" w:w="130"/>
            </w:tcMar>
            <w:vAlign w:val="center"/>
          </w:tcPr>
          <w:p>
            <w:pPr>
              <w:spacing w:after="0" w:line="252"/>
              <w:jc w:val="center"/>
            </w:pPr>
            <w:r>
              <w:rPr>
                <w:sz w:val="19"/>
                <w:szCs w:val="19"/>
              </w:rPr>
              <w:t xml:space="preserve">2 hrs</w:t>
            </w:r>
          </w:p>
        </w:tc>
      </w:tr>
    </w:tbl>
    <w:p>
      <w:pPr>
        <w:spacing w:after="180"/>
      </w:pPr>
      <w:r>
        <w:t xml:space="preserve"/>
      </w:r>
    </w:p>
    <w:tbl>
      <w:tblPr>
        <w:tblW w:type="dxa" w:w="9360"/>
        <w:tblBorders>
          <w:top w:val="none"/>
          <w:left w:val="single" w:color="3D6B6B" w:sz="18"/>
          <w:bottom w:val="none"/>
          <w:right w:val="none"/>
          <w:insideH w:val="none"/>
          <w:insideV w:val="none"/>
        </w:tblBorders>
      </w:tblPr>
      <w:tblGrid>
        <w:gridCol w:w="9360"/>
      </w:tblGrid>
      <w:tr>
        <w:tc>
          <w:tcPr>
            <w:tcW w:type="dxa" w:w="9360"/>
            <w:shd w:fill="F7F5F0" w:val="clear"/>
            <w:tcMar>
              <w:top w:type="dxa" w:w="160"/>
              <w:left w:type="dxa" w:w="200"/>
              <w:bottom w:type="dxa" w:w="160"/>
              <w:right w:type="dxa" w:w="200"/>
            </w:tcMar>
          </w:tcPr>
          <w:p>
            <w:pPr>
              <w:spacing w:after="60"/>
            </w:pPr>
            <w:r>
              <w:rPr>
                <w:b/>
                <w:bCs/>
                <w:color w:val="14202C"/>
                <w:sz w:val="21"/>
                <w:szCs w:val="21"/>
              </w:rPr>
              <w:t xml:space="preserve">Agents are not free capacity</w:t>
            </w:r>
          </w:p>
          <w:p>
            <w:pPr>
              <w:spacing w:after="0" w:line="276"/>
            </w:pPr>
            <w:r>
              <w:rPr>
                <w:color w:val="2E3A45"/>
                <w:sz w:val="20"/>
                <w:szCs w:val="20"/>
              </w:rPr>
              <w:t xml:space="preserve">Agent support runs roughly </w:t>
            </w:r>
            <w:r>
              <w:rPr>
                <w:b/>
                <w:bCs/>
                <w:color w:val="2E3A45"/>
                <w:sz w:val="20"/>
                <w:szCs w:val="20"/>
              </w:rPr>
              <w:t xml:space="preserve">twice the monthly load of a website</w:t>
            </w:r>
            <w:r>
              <w:rPr>
                <w:color w:val="2E3A45"/>
                <w:sz w:val="20"/>
                <w:szCs w:val="20"/>
              </w:rPr>
              <w:t xml:space="preserve"> — transcripts need reviewing, prompts need tuning, usage needs watching. The revenue justifies it comfortably, but the hours are real and this plan accounts for them by cutting content work, not by pretending the time appears from nowhere.</w:t>
            </w:r>
          </w:p>
        </w:tc>
      </w:tr>
    </w:tbl>
    <w:p>
      <w:pPr>
        <w:pStyle w:val="Heading2"/>
        <w:spacing w:after="100" w:before="280"/>
      </w:pPr>
      <w:r>
        <w:rPr>
          <w:rFonts w:ascii="Georgia" w:cs="Georgia" w:eastAsia="Georgia" w:hAnsi="Georgia"/>
          <w:b/>
          <w:bCs/>
          <w:color w:val="3D6B6B"/>
          <w:sz w:val="24"/>
          <w:szCs w:val="24"/>
        </w:rPr>
        <w:t xml:space="preserve">10.2  Month-12 steady-state load (base case)</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3744"/>
        <w:gridCol w:w="2995"/>
        <w:gridCol w:w="2621"/>
      </w:tblGrid>
      <w:tr>
        <w:trPr>
          <w:tblHeader/>
        </w:trPr>
        <w:tc>
          <w:tcPr>
            <w:tcW w:type="dxa" w:w="3744"/>
            <w:shd w:fill="14202C" w:val="clear"/>
            <w:tcMar>
              <w:top w:type="dxa" w:w="90"/>
              <w:left w:type="dxa" w:w="130"/>
              <w:bottom w:type="dxa" w:w="90"/>
              <w:right w:type="dxa" w:w="130"/>
            </w:tcMar>
            <w:vAlign w:val="center"/>
          </w:tcPr>
          <w:p>
            <w:pPr>
              <w:spacing w:after="0" w:line="252"/>
            </w:pPr>
            <w:r>
              <w:rPr>
                <w:b/>
                <w:bCs/>
                <w:color w:val="FFFFFF"/>
                <w:sz w:val="19"/>
                <w:szCs w:val="19"/>
              </w:rPr>
              <w:t xml:space="preserve">Activity</w:t>
            </w:r>
          </w:p>
        </w:tc>
        <w:tc>
          <w:tcPr>
            <w:tcW w:type="dxa" w:w="2995"/>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Volume</w:t>
            </w:r>
          </w:p>
        </w:tc>
        <w:tc>
          <w:tcPr>
            <w:tcW w:type="dxa" w:w="2621"/>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Hours / month</w:t>
            </w:r>
          </w:p>
        </w:tc>
      </w:tr>
      <w:tr>
        <w:tc>
          <w:tcPr>
            <w:tcW w:type="dxa" w:w="3744"/>
            <w:tcMar>
              <w:top w:type="dxa" w:w="90"/>
              <w:left w:type="dxa" w:w="130"/>
              <w:bottom w:type="dxa" w:w="90"/>
              <w:right w:type="dxa" w:w="130"/>
            </w:tcMar>
            <w:vAlign w:val="center"/>
          </w:tcPr>
          <w:p>
            <w:pPr>
              <w:spacing w:after="0" w:line="252"/>
            </w:pPr>
            <w:r>
              <w:rPr>
                <w:sz w:val="19"/>
                <w:szCs w:val="19"/>
              </w:rPr>
              <w:t xml:space="preserve">Website support</w:t>
            </w:r>
          </w:p>
        </w:tc>
        <w:tc>
          <w:tcPr>
            <w:tcW w:type="dxa" w:w="2995"/>
            <w:tcMar>
              <w:top w:type="dxa" w:w="90"/>
              <w:left w:type="dxa" w:w="130"/>
              <w:bottom w:type="dxa" w:w="90"/>
              <w:right w:type="dxa" w:w="130"/>
            </w:tcMar>
            <w:vAlign w:val="center"/>
          </w:tcPr>
          <w:p>
            <w:pPr>
              <w:spacing w:after="0" w:line="252"/>
              <w:jc w:val="center"/>
            </w:pPr>
            <w:r>
              <w:rPr>
                <w:sz w:val="19"/>
                <w:szCs w:val="19"/>
              </w:rPr>
              <w:t xml:space="preserve">35 clients × 20 min</w:t>
            </w:r>
          </w:p>
        </w:tc>
        <w:tc>
          <w:tcPr>
            <w:tcW w:type="dxa" w:w="2621"/>
            <w:tcMar>
              <w:top w:type="dxa" w:w="90"/>
              <w:left w:type="dxa" w:w="130"/>
              <w:bottom w:type="dxa" w:w="90"/>
              <w:right w:type="dxa" w:w="130"/>
            </w:tcMar>
            <w:vAlign w:val="center"/>
          </w:tcPr>
          <w:p>
            <w:pPr>
              <w:spacing w:after="0" w:line="252"/>
              <w:jc w:val="center"/>
            </w:pPr>
            <w:r>
              <w:rPr>
                <w:sz w:val="19"/>
                <w:szCs w:val="19"/>
              </w:rPr>
              <w:t xml:space="preserve">11.7</w:t>
            </w:r>
          </w:p>
        </w:tc>
      </w:tr>
      <w:tr>
        <w:tc>
          <w:tcPr>
            <w:tcW w:type="dxa" w:w="3744"/>
            <w:shd w:fill="F7F5F0" w:val="clear"/>
            <w:tcMar>
              <w:top w:type="dxa" w:w="90"/>
              <w:left w:type="dxa" w:w="130"/>
              <w:bottom w:type="dxa" w:w="90"/>
              <w:right w:type="dxa" w:w="130"/>
            </w:tcMar>
            <w:vAlign w:val="center"/>
          </w:tcPr>
          <w:p>
            <w:pPr>
              <w:spacing w:after="0" w:line="252"/>
            </w:pPr>
            <w:r>
              <w:rPr>
                <w:sz w:val="19"/>
                <w:szCs w:val="19"/>
              </w:rPr>
              <w:t xml:space="preserve">Agent support</w:t>
            </w:r>
          </w:p>
        </w:tc>
        <w:tc>
          <w:tcPr>
            <w:tcW w:type="dxa" w:w="2995"/>
            <w:shd w:fill="F7F5F0" w:val="clear"/>
            <w:tcMar>
              <w:top w:type="dxa" w:w="90"/>
              <w:left w:type="dxa" w:w="130"/>
              <w:bottom w:type="dxa" w:w="90"/>
              <w:right w:type="dxa" w:w="130"/>
            </w:tcMar>
            <w:vAlign w:val="center"/>
          </w:tcPr>
          <w:p>
            <w:pPr>
              <w:spacing w:after="0" w:line="252"/>
              <w:jc w:val="center"/>
            </w:pPr>
            <w:r>
              <w:rPr>
                <w:sz w:val="19"/>
                <w:szCs w:val="19"/>
              </w:rPr>
              <w:t xml:space="preserve">12 clients × 38 min avg</w:t>
            </w:r>
          </w:p>
        </w:tc>
        <w:tc>
          <w:tcPr>
            <w:tcW w:type="dxa" w:w="2621"/>
            <w:shd w:fill="F7F5F0" w:val="clear"/>
            <w:tcMar>
              <w:top w:type="dxa" w:w="90"/>
              <w:left w:type="dxa" w:w="130"/>
              <w:bottom w:type="dxa" w:w="90"/>
              <w:right w:type="dxa" w:w="130"/>
            </w:tcMar>
            <w:vAlign w:val="center"/>
          </w:tcPr>
          <w:p>
            <w:pPr>
              <w:spacing w:after="0" w:line="252"/>
              <w:jc w:val="center"/>
            </w:pPr>
            <w:r>
              <w:rPr>
                <w:sz w:val="19"/>
                <w:szCs w:val="19"/>
              </w:rPr>
              <w:t xml:space="preserve">7.6</w:t>
            </w:r>
          </w:p>
        </w:tc>
      </w:tr>
      <w:tr>
        <w:tc>
          <w:tcPr>
            <w:tcW w:type="dxa" w:w="3744"/>
            <w:tcMar>
              <w:top w:type="dxa" w:w="90"/>
              <w:left w:type="dxa" w:w="130"/>
              <w:bottom w:type="dxa" w:w="90"/>
              <w:right w:type="dxa" w:w="130"/>
            </w:tcMar>
            <w:vAlign w:val="center"/>
          </w:tcPr>
          <w:p>
            <w:pPr>
              <w:spacing w:after="0" w:line="252"/>
            </w:pPr>
            <w:r>
              <w:rPr>
                <w:sz w:val="19"/>
                <w:szCs w:val="19"/>
              </w:rPr>
              <w:t xml:space="preserve">Prospecting &amp; outreach</w:t>
            </w:r>
          </w:p>
        </w:tc>
        <w:tc>
          <w:tcPr>
            <w:tcW w:type="dxa" w:w="2995"/>
            <w:tcMar>
              <w:top w:type="dxa" w:w="90"/>
              <w:left w:type="dxa" w:w="130"/>
              <w:bottom w:type="dxa" w:w="90"/>
              <w:right w:type="dxa" w:w="130"/>
            </w:tcMar>
            <w:vAlign w:val="center"/>
          </w:tcPr>
          <w:p>
            <w:pPr>
              <w:spacing w:after="0" w:line="252"/>
              <w:jc w:val="center"/>
            </w:pPr>
            <w:r>
              <w:rPr>
                <w:sz w:val="19"/>
                <w:szCs w:val="19"/>
              </w:rPr>
              <w:t xml:space="preserve">Weekly cadence</w:t>
            </w:r>
          </w:p>
        </w:tc>
        <w:tc>
          <w:tcPr>
            <w:tcW w:type="dxa" w:w="2621"/>
            <w:tcMar>
              <w:top w:type="dxa" w:w="90"/>
              <w:left w:type="dxa" w:w="130"/>
              <w:bottom w:type="dxa" w:w="90"/>
              <w:right w:type="dxa" w:w="130"/>
            </w:tcMar>
            <w:vAlign w:val="center"/>
          </w:tcPr>
          <w:p>
            <w:pPr>
              <w:spacing w:after="0" w:line="252"/>
              <w:jc w:val="center"/>
            </w:pPr>
            <w:r>
              <w:rPr>
                <w:sz w:val="19"/>
                <w:szCs w:val="19"/>
              </w:rPr>
              <w:t xml:space="preserve">8.0</w:t>
            </w:r>
          </w:p>
        </w:tc>
      </w:tr>
      <w:tr>
        <w:tc>
          <w:tcPr>
            <w:tcW w:type="dxa" w:w="3744"/>
            <w:shd w:fill="F7F5F0" w:val="clear"/>
            <w:tcMar>
              <w:top w:type="dxa" w:w="90"/>
              <w:left w:type="dxa" w:w="130"/>
              <w:bottom w:type="dxa" w:w="90"/>
              <w:right w:type="dxa" w:w="130"/>
            </w:tcMar>
            <w:vAlign w:val="center"/>
          </w:tcPr>
          <w:p>
            <w:pPr>
              <w:spacing w:after="0" w:line="252"/>
            </w:pPr>
            <w:r>
              <w:rPr>
                <w:sz w:val="19"/>
                <w:szCs w:val="19"/>
              </w:rPr>
              <w:t xml:space="preserve">Demo production</w:t>
            </w:r>
          </w:p>
        </w:tc>
        <w:tc>
          <w:tcPr>
            <w:tcW w:type="dxa" w:w="2995"/>
            <w:shd w:fill="F7F5F0" w:val="clear"/>
            <w:tcMar>
              <w:top w:type="dxa" w:w="90"/>
              <w:left w:type="dxa" w:w="130"/>
              <w:bottom w:type="dxa" w:w="90"/>
              <w:right w:type="dxa" w:w="130"/>
            </w:tcMar>
            <w:vAlign w:val="center"/>
          </w:tcPr>
          <w:p>
            <w:pPr>
              <w:spacing w:after="0" w:line="252"/>
              <w:jc w:val="center"/>
            </w:pPr>
            <w:r>
              <w:rPr>
                <w:sz w:val="19"/>
                <w:szCs w:val="19"/>
              </w:rPr>
              <w:t xml:space="preserve">Light + spec</w:t>
            </w:r>
          </w:p>
        </w:tc>
        <w:tc>
          <w:tcPr>
            <w:tcW w:type="dxa" w:w="2621"/>
            <w:shd w:fill="F7F5F0" w:val="clear"/>
            <w:tcMar>
              <w:top w:type="dxa" w:w="90"/>
              <w:left w:type="dxa" w:w="130"/>
              <w:bottom w:type="dxa" w:w="90"/>
              <w:right w:type="dxa" w:w="130"/>
            </w:tcMar>
            <w:vAlign w:val="center"/>
          </w:tcPr>
          <w:p>
            <w:pPr>
              <w:spacing w:after="0" w:line="252"/>
              <w:jc w:val="center"/>
            </w:pPr>
            <w:r>
              <w:rPr>
                <w:sz w:val="19"/>
                <w:szCs w:val="19"/>
              </w:rPr>
              <w:t xml:space="preserve">12.0</w:t>
            </w:r>
          </w:p>
        </w:tc>
      </w:tr>
      <w:tr>
        <w:tc>
          <w:tcPr>
            <w:tcW w:type="dxa" w:w="3744"/>
            <w:tcMar>
              <w:top w:type="dxa" w:w="90"/>
              <w:left w:type="dxa" w:w="130"/>
              <w:bottom w:type="dxa" w:w="90"/>
              <w:right w:type="dxa" w:w="130"/>
            </w:tcMar>
            <w:vAlign w:val="center"/>
          </w:tcPr>
          <w:p>
            <w:pPr>
              <w:spacing w:after="0" w:line="252"/>
            </w:pPr>
            <w:r>
              <w:rPr>
                <w:sz w:val="19"/>
                <w:szCs w:val="19"/>
              </w:rPr>
              <w:t xml:space="preserve">Building sold websites</w:t>
            </w:r>
          </w:p>
        </w:tc>
        <w:tc>
          <w:tcPr>
            <w:tcW w:type="dxa" w:w="2995"/>
            <w:tcMar>
              <w:top w:type="dxa" w:w="90"/>
              <w:left w:type="dxa" w:w="130"/>
              <w:bottom w:type="dxa" w:w="90"/>
              <w:right w:type="dxa" w:w="130"/>
            </w:tcMar>
            <w:vAlign w:val="center"/>
          </w:tcPr>
          <w:p>
            <w:pPr>
              <w:spacing w:after="0" w:line="252"/>
              <w:jc w:val="center"/>
            </w:pPr>
            <w:r>
              <w:rPr>
                <w:sz w:val="19"/>
                <w:szCs w:val="19"/>
              </w:rPr>
              <w:t xml:space="preserve">3 / month</w:t>
            </w:r>
          </w:p>
        </w:tc>
        <w:tc>
          <w:tcPr>
            <w:tcW w:type="dxa" w:w="2621"/>
            <w:tcMar>
              <w:top w:type="dxa" w:w="90"/>
              <w:left w:type="dxa" w:w="130"/>
              <w:bottom w:type="dxa" w:w="90"/>
              <w:right w:type="dxa" w:w="130"/>
            </w:tcMar>
            <w:vAlign w:val="center"/>
          </w:tcPr>
          <w:p>
            <w:pPr>
              <w:spacing w:after="0" w:line="252"/>
              <w:jc w:val="center"/>
            </w:pPr>
            <w:r>
              <w:rPr>
                <w:sz w:val="19"/>
                <w:szCs w:val="19"/>
              </w:rPr>
              <w:t xml:space="preserve">7.5</w:t>
            </w:r>
          </w:p>
        </w:tc>
      </w:tr>
      <w:tr>
        <w:tc>
          <w:tcPr>
            <w:tcW w:type="dxa" w:w="3744"/>
            <w:shd w:fill="F7F5F0" w:val="clear"/>
            <w:tcMar>
              <w:top w:type="dxa" w:w="90"/>
              <w:left w:type="dxa" w:w="130"/>
              <w:bottom w:type="dxa" w:w="90"/>
              <w:right w:type="dxa" w:w="130"/>
            </w:tcMar>
            <w:vAlign w:val="center"/>
          </w:tcPr>
          <w:p>
            <w:pPr>
              <w:spacing w:after="0" w:line="252"/>
            </w:pPr>
            <w:r>
              <w:rPr>
                <w:sz w:val="19"/>
                <w:szCs w:val="19"/>
              </w:rPr>
              <w:t xml:space="preserve">Building sold agents</w:t>
            </w:r>
          </w:p>
        </w:tc>
        <w:tc>
          <w:tcPr>
            <w:tcW w:type="dxa" w:w="2995"/>
            <w:shd w:fill="F7F5F0" w:val="clear"/>
            <w:tcMar>
              <w:top w:type="dxa" w:w="90"/>
              <w:left w:type="dxa" w:w="130"/>
              <w:bottom w:type="dxa" w:w="90"/>
              <w:right w:type="dxa" w:w="130"/>
            </w:tcMar>
            <w:vAlign w:val="center"/>
          </w:tcPr>
          <w:p>
            <w:pPr>
              <w:spacing w:after="0" w:line="252"/>
              <w:jc w:val="center"/>
            </w:pPr>
            <w:r>
              <w:rPr>
                <w:sz w:val="19"/>
                <w:szCs w:val="19"/>
              </w:rPr>
              <w:t xml:space="preserve">1 / month</w:t>
            </w:r>
          </w:p>
        </w:tc>
        <w:tc>
          <w:tcPr>
            <w:tcW w:type="dxa" w:w="2621"/>
            <w:shd w:fill="F7F5F0" w:val="clear"/>
            <w:tcMar>
              <w:top w:type="dxa" w:w="90"/>
              <w:left w:type="dxa" w:w="130"/>
              <w:bottom w:type="dxa" w:w="90"/>
              <w:right w:type="dxa" w:w="130"/>
            </w:tcMar>
            <w:vAlign w:val="center"/>
          </w:tcPr>
          <w:p>
            <w:pPr>
              <w:spacing w:after="0" w:line="252"/>
              <w:jc w:val="center"/>
            </w:pPr>
            <w:r>
              <w:rPr>
                <w:sz w:val="19"/>
                <w:szCs w:val="19"/>
              </w:rPr>
              <w:t xml:space="preserve">3.0</w:t>
            </w:r>
          </w:p>
        </w:tc>
      </w:tr>
      <w:tr>
        <w:tc>
          <w:tcPr>
            <w:tcW w:type="dxa" w:w="3744"/>
            <w:tcMar>
              <w:top w:type="dxa" w:w="90"/>
              <w:left w:type="dxa" w:w="130"/>
              <w:bottom w:type="dxa" w:w="90"/>
              <w:right w:type="dxa" w:w="130"/>
            </w:tcMar>
            <w:vAlign w:val="center"/>
          </w:tcPr>
          <w:p>
            <w:pPr>
              <w:spacing w:after="0" w:line="252"/>
            </w:pPr>
            <w:r>
              <w:rPr>
                <w:sz w:val="19"/>
                <w:szCs w:val="19"/>
              </w:rPr>
              <w:t xml:space="preserve">Admin</w:t>
            </w:r>
          </w:p>
        </w:tc>
        <w:tc>
          <w:tcPr>
            <w:tcW w:type="dxa" w:w="2995"/>
            <w:tcMar>
              <w:top w:type="dxa" w:w="90"/>
              <w:left w:type="dxa" w:w="130"/>
              <w:bottom w:type="dxa" w:w="90"/>
              <w:right w:type="dxa" w:w="130"/>
            </w:tcMar>
            <w:vAlign w:val="center"/>
          </w:tcPr>
          <w:p>
            <w:pPr>
              <w:spacing w:after="0" w:line="252"/>
              <w:jc w:val="center"/>
            </w:pPr>
            <w:r>
              <w:rPr>
                <w:sz w:val="19"/>
                <w:szCs w:val="19"/>
              </w:rPr>
              <w:t xml:space="preserve">—</w:t>
            </w:r>
          </w:p>
        </w:tc>
        <w:tc>
          <w:tcPr>
            <w:tcW w:type="dxa" w:w="2621"/>
            <w:tcMar>
              <w:top w:type="dxa" w:w="90"/>
              <w:left w:type="dxa" w:w="130"/>
              <w:bottom w:type="dxa" w:w="90"/>
              <w:right w:type="dxa" w:w="130"/>
            </w:tcMar>
            <w:vAlign w:val="center"/>
          </w:tcPr>
          <w:p>
            <w:pPr>
              <w:spacing w:after="0" w:line="252"/>
              <w:jc w:val="center"/>
            </w:pPr>
            <w:r>
              <w:rPr>
                <w:sz w:val="19"/>
                <w:szCs w:val="19"/>
              </w:rPr>
              <w:t xml:space="preserve">3.0</w:t>
            </w:r>
          </w:p>
        </w:tc>
      </w:tr>
      <w:tr>
        <w:tc>
          <w:tcPr>
            <w:tcW w:type="dxa" w:w="3744"/>
            <w:shd w:fill="F7F5F0" w:val="clear"/>
            <w:tcMar>
              <w:top w:type="dxa" w:w="90"/>
              <w:left w:type="dxa" w:w="130"/>
              <w:bottom w:type="dxa" w:w="90"/>
              <w:right w:type="dxa" w:w="130"/>
            </w:tcMar>
            <w:vAlign w:val="center"/>
          </w:tcPr>
          <w:p>
            <w:pPr>
              <w:spacing w:after="0" w:line="252"/>
            </w:pPr>
            <w:r>
              <w:rPr>
                <w:sz w:val="19"/>
                <w:szCs w:val="19"/>
              </w:rPr>
              <w:t xml:space="preserve">Total</w:t>
            </w:r>
          </w:p>
        </w:tc>
        <w:tc>
          <w:tcPr>
            <w:tcW w:type="dxa" w:w="2995"/>
            <w:shd w:fill="F7F5F0" w:val="clear"/>
            <w:tcMar>
              <w:top w:type="dxa" w:w="90"/>
              <w:left w:type="dxa" w:w="130"/>
              <w:bottom w:type="dxa" w:w="90"/>
              <w:right w:type="dxa" w:w="130"/>
            </w:tcMar>
            <w:vAlign w:val="center"/>
          </w:tcPr>
          <w:p>
            <w:pPr>
              <w:spacing w:after="0" w:line="252"/>
              <w:jc w:val="center"/>
            </w:pPr>
            <w:r>
              <w:rPr>
                <w:sz w:val="19"/>
                <w:szCs w:val="19"/>
              </w:rPr>
              <w:t xml:space="preserve"/>
            </w:r>
          </w:p>
        </w:tc>
        <w:tc>
          <w:tcPr>
            <w:tcW w:type="dxa" w:w="2621"/>
            <w:shd w:fill="F7F5F0" w:val="clear"/>
            <w:tcMar>
              <w:top w:type="dxa" w:w="90"/>
              <w:left w:type="dxa" w:w="130"/>
              <w:bottom w:type="dxa" w:w="90"/>
              <w:right w:type="dxa" w:w="130"/>
            </w:tcMar>
            <w:vAlign w:val="center"/>
          </w:tcPr>
          <w:p>
            <w:pPr>
              <w:spacing w:after="0" w:line="252"/>
              <w:jc w:val="center"/>
            </w:pPr>
            <w:r>
              <w:rPr>
                <w:sz w:val="19"/>
                <w:szCs w:val="19"/>
              </w:rPr>
              <w:t xml:space="preserve">52.8 hrs/mo ≈ 13 hrs/week</w:t>
            </w:r>
          </w:p>
        </w:tc>
      </w:tr>
    </w:tbl>
    <w:p>
      <w:pPr>
        <w:spacing w:after="160"/>
      </w:pPr>
      <w:r>
        <w:t xml:space="preserve"/>
      </w:r>
    </w:p>
    <w:p>
      <w:pPr>
        <w:spacing w:after="140" w:line="276"/>
      </w:pPr>
      <w:r>
        <w:rPr>
          <w:b/>
          <w:bCs/>
          <w:sz w:val="21"/>
          <w:szCs w:val="21"/>
        </w:rPr>
        <w:t xml:space="preserve">Stated plainly: </w:t>
      </w:r>
      <w:r>
        <w:rPr>
          <w:sz w:val="21"/>
          <w:szCs w:val="21"/>
        </w:rPr>
        <w:t xml:space="preserve">the full model at one website per week plus agent attach requires roughly 13 hours a week by month twelve — not under ten. Under a strict ten-hour ceiling the sustainable pace is about </w:t>
      </w:r>
      <w:r>
        <w:rPr>
          <w:b/>
          <w:bCs/>
          <w:sz w:val="21"/>
          <w:szCs w:val="21"/>
        </w:rPr>
        <w:t xml:space="preserve">2–3 websites per month plus one agent per month</w:t>
      </w:r>
      <w:r>
        <w:rPr>
          <w:sz w:val="21"/>
          <w:szCs w:val="21"/>
        </w:rPr>
        <w:t xml:space="preserve">, which is precisely what the ramped target below assumes.</w:t>
      </w:r>
    </w:p>
    <w:p>
      <w:pPr>
        <w:pStyle w:val="Heading2"/>
        <w:spacing w:after="100" w:before="280"/>
      </w:pPr>
      <w:r>
        <w:rPr>
          <w:rFonts w:ascii="Georgia" w:cs="Georgia" w:eastAsia="Georgia" w:hAnsi="Georgia"/>
          <w:b/>
          <w:bCs/>
          <w:color w:val="3D6B6B"/>
          <w:sz w:val="24"/>
          <w:szCs w:val="24"/>
        </w:rPr>
        <w:t xml:space="preserve">10.3  Ramped targets — the realistic plan</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3744"/>
        <w:gridCol w:w="1872"/>
        <w:gridCol w:w="1872"/>
        <w:gridCol w:w="1872"/>
      </w:tblGrid>
      <w:tr>
        <w:trPr>
          <w:tblHeader/>
        </w:trPr>
        <w:tc>
          <w:tcPr>
            <w:tcW w:type="dxa" w:w="3744"/>
            <w:shd w:fill="14202C" w:val="clear"/>
            <w:tcMar>
              <w:top w:type="dxa" w:w="90"/>
              <w:left w:type="dxa" w:w="130"/>
              <w:bottom w:type="dxa" w:w="90"/>
              <w:right w:type="dxa" w:w="130"/>
            </w:tcMar>
            <w:vAlign w:val="center"/>
          </w:tcPr>
          <w:p>
            <w:pPr>
              <w:spacing w:after="0" w:line="252"/>
            </w:pPr>
            <w:r>
              <w:rPr>
                <w:b/>
                <w:bCs/>
                <w:color w:val="FFFFFF"/>
                <w:sz w:val="19"/>
                <w:szCs w:val="19"/>
              </w:rPr>
              <w:t xml:space="preserve">Period</w:t>
            </w:r>
          </w:p>
        </w:tc>
        <w:tc>
          <w:tcPr>
            <w:tcW w:type="dxa" w:w="1872"/>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Websites</w:t>
            </w:r>
          </w:p>
        </w:tc>
        <w:tc>
          <w:tcPr>
            <w:tcW w:type="dxa" w:w="1872"/>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Agents</w:t>
            </w:r>
          </w:p>
        </w:tc>
        <w:tc>
          <w:tcPr>
            <w:tcW w:type="dxa" w:w="1872"/>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Weekly hours</w:t>
            </w:r>
          </w:p>
        </w:tc>
      </w:tr>
      <w:tr>
        <w:tc>
          <w:tcPr>
            <w:tcW w:type="dxa" w:w="3744"/>
            <w:tcMar>
              <w:top w:type="dxa" w:w="90"/>
              <w:left w:type="dxa" w:w="130"/>
              <w:bottom w:type="dxa" w:w="90"/>
              <w:right w:type="dxa" w:w="130"/>
            </w:tcMar>
            <w:vAlign w:val="center"/>
          </w:tcPr>
          <w:p>
            <w:pPr>
              <w:spacing w:after="0" w:line="252"/>
            </w:pPr>
            <w:r>
              <w:rPr>
                <w:sz w:val="19"/>
                <w:szCs w:val="19"/>
              </w:rPr>
              <w:t xml:space="preserve">Months 1–3 — term, templates immature</w:t>
            </w:r>
          </w:p>
        </w:tc>
        <w:tc>
          <w:tcPr>
            <w:tcW w:type="dxa" w:w="1872"/>
            <w:tcMar>
              <w:top w:type="dxa" w:w="90"/>
              <w:left w:type="dxa" w:w="130"/>
              <w:bottom w:type="dxa" w:w="90"/>
              <w:right w:type="dxa" w:w="130"/>
            </w:tcMar>
            <w:vAlign w:val="center"/>
          </w:tcPr>
          <w:p>
            <w:pPr>
              <w:spacing w:after="0" w:line="252"/>
              <w:jc w:val="center"/>
            </w:pPr>
            <w:r>
              <w:rPr>
                <w:sz w:val="19"/>
                <w:szCs w:val="19"/>
              </w:rPr>
              <w:t xml:space="preserve">2 / month</w:t>
            </w:r>
          </w:p>
        </w:tc>
        <w:tc>
          <w:tcPr>
            <w:tcW w:type="dxa" w:w="1872"/>
            <w:tcMar>
              <w:top w:type="dxa" w:w="90"/>
              <w:left w:type="dxa" w:w="130"/>
              <w:bottom w:type="dxa" w:w="90"/>
              <w:right w:type="dxa" w:w="130"/>
            </w:tcMar>
            <w:vAlign w:val="center"/>
          </w:tcPr>
          <w:p>
            <w:pPr>
              <w:spacing w:after="0" w:line="252"/>
              <w:jc w:val="center"/>
            </w:pPr>
            <w:r>
              <w:rPr>
                <w:sz w:val="19"/>
                <w:szCs w:val="19"/>
              </w:rPr>
              <w:t xml:space="preserve">0 (learning)</w:t>
            </w:r>
          </w:p>
        </w:tc>
        <w:tc>
          <w:tcPr>
            <w:tcW w:type="dxa" w:w="1872"/>
            <w:tcMar>
              <w:top w:type="dxa" w:w="90"/>
              <w:left w:type="dxa" w:w="130"/>
              <w:bottom w:type="dxa" w:w="90"/>
              <w:right w:type="dxa" w:w="130"/>
            </w:tcMar>
            <w:vAlign w:val="center"/>
          </w:tcPr>
          <w:p>
            <w:pPr>
              <w:spacing w:after="0" w:line="252"/>
              <w:jc w:val="center"/>
            </w:pPr>
            <w:r>
              <w:rPr>
                <w:sz w:val="19"/>
                <w:szCs w:val="19"/>
              </w:rPr>
              <w:t xml:space="preserve">~9</w:t>
            </w:r>
          </w:p>
        </w:tc>
      </w:tr>
      <w:tr>
        <w:tc>
          <w:tcPr>
            <w:tcW w:type="dxa" w:w="3744"/>
            <w:shd w:fill="F7F5F0" w:val="clear"/>
            <w:tcMar>
              <w:top w:type="dxa" w:w="90"/>
              <w:left w:type="dxa" w:w="130"/>
              <w:bottom w:type="dxa" w:w="90"/>
              <w:right w:type="dxa" w:w="130"/>
            </w:tcMar>
            <w:vAlign w:val="center"/>
          </w:tcPr>
          <w:p>
            <w:pPr>
              <w:spacing w:after="0" w:line="252"/>
            </w:pPr>
            <w:r>
              <w:rPr>
                <w:sz w:val="19"/>
                <w:szCs w:val="19"/>
              </w:rPr>
              <w:t xml:space="preserve">Months 4–5 — term, first agents</w:t>
            </w:r>
          </w:p>
        </w:tc>
        <w:tc>
          <w:tcPr>
            <w:tcW w:type="dxa" w:w="1872"/>
            <w:shd w:fill="F7F5F0" w:val="clear"/>
            <w:tcMar>
              <w:top w:type="dxa" w:w="90"/>
              <w:left w:type="dxa" w:w="130"/>
              <w:bottom w:type="dxa" w:w="90"/>
              <w:right w:type="dxa" w:w="130"/>
            </w:tcMar>
            <w:vAlign w:val="center"/>
          </w:tcPr>
          <w:p>
            <w:pPr>
              <w:spacing w:after="0" w:line="252"/>
              <w:jc w:val="center"/>
            </w:pPr>
            <w:r>
              <w:rPr>
                <w:sz w:val="19"/>
                <w:szCs w:val="19"/>
              </w:rPr>
              <w:t xml:space="preserve">3 / month</w:t>
            </w:r>
          </w:p>
        </w:tc>
        <w:tc>
          <w:tcPr>
            <w:tcW w:type="dxa" w:w="1872"/>
            <w:shd w:fill="F7F5F0" w:val="clear"/>
            <w:tcMar>
              <w:top w:type="dxa" w:w="90"/>
              <w:left w:type="dxa" w:w="130"/>
              <w:bottom w:type="dxa" w:w="90"/>
              <w:right w:type="dxa" w:w="130"/>
            </w:tcMar>
            <w:vAlign w:val="center"/>
          </w:tcPr>
          <w:p>
            <w:pPr>
              <w:spacing w:after="0" w:line="252"/>
              <w:jc w:val="center"/>
            </w:pPr>
            <w:r>
              <w:rPr>
                <w:sz w:val="19"/>
                <w:szCs w:val="19"/>
              </w:rPr>
              <w:t xml:space="preserve">1 / month</w:t>
            </w:r>
          </w:p>
        </w:tc>
        <w:tc>
          <w:tcPr>
            <w:tcW w:type="dxa" w:w="1872"/>
            <w:shd w:fill="F7F5F0" w:val="clear"/>
            <w:tcMar>
              <w:top w:type="dxa" w:w="90"/>
              <w:left w:type="dxa" w:w="130"/>
              <w:bottom w:type="dxa" w:w="90"/>
              <w:right w:type="dxa" w:w="130"/>
            </w:tcMar>
            <w:vAlign w:val="center"/>
          </w:tcPr>
          <w:p>
            <w:pPr>
              <w:spacing w:after="0" w:line="252"/>
              <w:jc w:val="center"/>
            </w:pPr>
            <w:r>
              <w:rPr>
                <w:sz w:val="19"/>
                <w:szCs w:val="19"/>
              </w:rPr>
              <w:t xml:space="preserve">~11</w:t>
            </w:r>
          </w:p>
        </w:tc>
      </w:tr>
      <w:tr>
        <w:tc>
          <w:tcPr>
            <w:tcW w:type="dxa" w:w="3744"/>
            <w:tcMar>
              <w:top w:type="dxa" w:w="90"/>
              <w:left w:type="dxa" w:w="130"/>
              <w:bottom w:type="dxa" w:w="90"/>
              <w:right w:type="dxa" w:w="130"/>
            </w:tcMar>
            <w:vAlign w:val="center"/>
          </w:tcPr>
          <w:p>
            <w:pPr>
              <w:spacing w:after="0" w:line="252"/>
            </w:pPr>
            <w:r>
              <w:rPr>
                <w:sz w:val="19"/>
                <w:szCs w:val="19"/>
              </w:rPr>
              <w:t xml:space="preserve">Months 6–8 — summer, Highlands Ranch</w:t>
            </w:r>
          </w:p>
        </w:tc>
        <w:tc>
          <w:tcPr>
            <w:tcW w:type="dxa" w:w="1872"/>
            <w:tcMar>
              <w:top w:type="dxa" w:w="90"/>
              <w:left w:type="dxa" w:w="130"/>
              <w:bottom w:type="dxa" w:w="90"/>
              <w:right w:type="dxa" w:w="130"/>
            </w:tcMar>
            <w:vAlign w:val="center"/>
          </w:tcPr>
          <w:p>
            <w:pPr>
              <w:spacing w:after="0" w:line="252"/>
              <w:jc w:val="center"/>
            </w:pPr>
            <w:r>
              <w:rPr>
                <w:sz w:val="19"/>
                <w:szCs w:val="19"/>
              </w:rPr>
              <w:t xml:space="preserve">5–6 / month</w:t>
            </w:r>
          </w:p>
        </w:tc>
        <w:tc>
          <w:tcPr>
            <w:tcW w:type="dxa" w:w="1872"/>
            <w:tcMar>
              <w:top w:type="dxa" w:w="90"/>
              <w:left w:type="dxa" w:w="130"/>
              <w:bottom w:type="dxa" w:w="90"/>
              <w:right w:type="dxa" w:w="130"/>
            </w:tcMar>
            <w:vAlign w:val="center"/>
          </w:tcPr>
          <w:p>
            <w:pPr>
              <w:spacing w:after="0" w:line="252"/>
              <w:jc w:val="center"/>
            </w:pPr>
            <w:r>
              <w:rPr>
                <w:sz w:val="19"/>
                <w:szCs w:val="19"/>
              </w:rPr>
              <w:t xml:space="preserve">2 / month</w:t>
            </w:r>
          </w:p>
        </w:tc>
        <w:tc>
          <w:tcPr>
            <w:tcW w:type="dxa" w:w="1872"/>
            <w:tcMar>
              <w:top w:type="dxa" w:w="90"/>
              <w:left w:type="dxa" w:w="130"/>
              <w:bottom w:type="dxa" w:w="90"/>
              <w:right w:type="dxa" w:w="130"/>
            </w:tcMar>
            <w:vAlign w:val="center"/>
          </w:tcPr>
          <w:p>
            <w:pPr>
              <w:spacing w:after="0" w:line="252"/>
              <w:jc w:val="center"/>
            </w:pPr>
            <w:r>
              <w:rPr>
                <w:sz w:val="19"/>
                <w:szCs w:val="19"/>
              </w:rPr>
              <w:t xml:space="preserve">~22</w:t>
            </w:r>
          </w:p>
        </w:tc>
      </w:tr>
      <w:tr>
        <w:tc>
          <w:tcPr>
            <w:tcW w:type="dxa" w:w="3744"/>
            <w:shd w:fill="F7F5F0" w:val="clear"/>
            <w:tcMar>
              <w:top w:type="dxa" w:w="90"/>
              <w:left w:type="dxa" w:w="130"/>
              <w:bottom w:type="dxa" w:w="90"/>
              <w:right w:type="dxa" w:w="130"/>
            </w:tcMar>
            <w:vAlign w:val="center"/>
          </w:tcPr>
          <w:p>
            <w:pPr>
              <w:spacing w:after="0" w:line="252"/>
            </w:pPr>
            <w:r>
              <w:rPr>
                <w:sz w:val="19"/>
                <w:szCs w:val="19"/>
              </w:rPr>
              <w:t xml:space="preserve">Months 9–12 — term, heavier support</w:t>
            </w:r>
          </w:p>
        </w:tc>
        <w:tc>
          <w:tcPr>
            <w:tcW w:type="dxa" w:w="1872"/>
            <w:shd w:fill="F7F5F0" w:val="clear"/>
            <w:tcMar>
              <w:top w:type="dxa" w:w="90"/>
              <w:left w:type="dxa" w:w="130"/>
              <w:bottom w:type="dxa" w:w="90"/>
              <w:right w:type="dxa" w:w="130"/>
            </w:tcMar>
            <w:vAlign w:val="center"/>
          </w:tcPr>
          <w:p>
            <w:pPr>
              <w:spacing w:after="0" w:line="252"/>
              <w:jc w:val="center"/>
            </w:pPr>
            <w:r>
              <w:rPr>
                <w:sz w:val="19"/>
                <w:szCs w:val="19"/>
              </w:rPr>
              <w:t xml:space="preserve">3 / month</w:t>
            </w:r>
          </w:p>
        </w:tc>
        <w:tc>
          <w:tcPr>
            <w:tcW w:type="dxa" w:w="1872"/>
            <w:shd w:fill="F7F5F0" w:val="clear"/>
            <w:tcMar>
              <w:top w:type="dxa" w:w="90"/>
              <w:left w:type="dxa" w:w="130"/>
              <w:bottom w:type="dxa" w:w="90"/>
              <w:right w:type="dxa" w:w="130"/>
            </w:tcMar>
            <w:vAlign w:val="center"/>
          </w:tcPr>
          <w:p>
            <w:pPr>
              <w:spacing w:after="0" w:line="252"/>
              <w:jc w:val="center"/>
            </w:pPr>
            <w:r>
              <w:rPr>
                <w:sz w:val="19"/>
                <w:szCs w:val="19"/>
              </w:rPr>
              <w:t xml:space="preserve">1 / month</w:t>
            </w:r>
          </w:p>
        </w:tc>
        <w:tc>
          <w:tcPr>
            <w:tcW w:type="dxa" w:w="1872"/>
            <w:shd w:fill="F7F5F0" w:val="clear"/>
            <w:tcMar>
              <w:top w:type="dxa" w:w="90"/>
              <w:left w:type="dxa" w:w="130"/>
              <w:bottom w:type="dxa" w:w="90"/>
              <w:right w:type="dxa" w:w="130"/>
            </w:tcMar>
            <w:vAlign w:val="center"/>
          </w:tcPr>
          <w:p>
            <w:pPr>
              <w:spacing w:after="0" w:line="252"/>
              <w:jc w:val="center"/>
            </w:pPr>
            <w:r>
              <w:rPr>
                <w:sz w:val="19"/>
                <w:szCs w:val="19"/>
              </w:rPr>
              <w:t xml:space="preserve">~13</w:t>
            </w:r>
          </w:p>
        </w:tc>
      </w:tr>
      <w:tr>
        <w:tc>
          <w:tcPr>
            <w:tcW w:type="dxa" w:w="3744"/>
            <w:tcMar>
              <w:top w:type="dxa" w:w="90"/>
              <w:left w:type="dxa" w:w="130"/>
              <w:bottom w:type="dxa" w:w="90"/>
              <w:right w:type="dxa" w:w="130"/>
            </w:tcMar>
            <w:vAlign w:val="center"/>
          </w:tcPr>
          <w:p>
            <w:pPr>
              <w:spacing w:after="0" w:line="252"/>
            </w:pPr>
            <w:r>
              <w:rPr>
                <w:sz w:val="19"/>
                <w:szCs w:val="19"/>
              </w:rPr>
              <w:t xml:space="preserve">Year 1 total</w:t>
            </w:r>
          </w:p>
        </w:tc>
        <w:tc>
          <w:tcPr>
            <w:tcW w:type="dxa" w:w="1872"/>
            <w:tcMar>
              <w:top w:type="dxa" w:w="90"/>
              <w:left w:type="dxa" w:w="130"/>
              <w:bottom w:type="dxa" w:w="90"/>
              <w:right w:type="dxa" w:w="130"/>
            </w:tcMar>
            <w:vAlign w:val="center"/>
          </w:tcPr>
          <w:p>
            <w:pPr>
              <w:spacing w:after="0" w:line="252"/>
              <w:jc w:val="center"/>
            </w:pPr>
            <w:r>
              <w:rPr>
                <w:sz w:val="19"/>
                <w:szCs w:val="19"/>
              </w:rPr>
              <w:t xml:space="preserve">~35</w:t>
            </w:r>
          </w:p>
        </w:tc>
        <w:tc>
          <w:tcPr>
            <w:tcW w:type="dxa" w:w="1872"/>
            <w:tcMar>
              <w:top w:type="dxa" w:w="90"/>
              <w:left w:type="dxa" w:w="130"/>
              <w:bottom w:type="dxa" w:w="90"/>
              <w:right w:type="dxa" w:w="130"/>
            </w:tcMar>
            <w:vAlign w:val="center"/>
          </w:tcPr>
          <w:p>
            <w:pPr>
              <w:spacing w:after="0" w:line="252"/>
              <w:jc w:val="center"/>
            </w:pPr>
            <w:r>
              <w:rPr>
                <w:sz w:val="19"/>
                <w:szCs w:val="19"/>
              </w:rPr>
              <w:t xml:space="preserve">~12</w:t>
            </w:r>
          </w:p>
        </w:tc>
        <w:tc>
          <w:tcPr>
            <w:tcW w:type="dxa" w:w="1872"/>
            <w:tcMar>
              <w:top w:type="dxa" w:w="90"/>
              <w:left w:type="dxa" w:w="130"/>
              <w:bottom w:type="dxa" w:w="90"/>
              <w:right w:type="dxa" w:w="130"/>
            </w:tcMar>
            <w:vAlign w:val="center"/>
          </w:tcPr>
          <w:p>
            <w:pPr>
              <w:spacing w:after="0" w:line="252"/>
              <w:jc w:val="center"/>
            </w:pPr>
            <w:r>
              <w:rPr>
                <w:sz w:val="19"/>
                <w:szCs w:val="19"/>
              </w:rPr>
              <w:t xml:space="preserve"/>
            </w:r>
          </w:p>
        </w:tc>
      </w:tr>
    </w:tbl>
    <w:p>
      <w:pPr>
        <w:spacing w:after="160"/>
      </w:pPr>
      <w:r>
        <w:t xml:space="preserve"/>
      </w:r>
    </w:p>
    <w:p>
      <w:pPr>
        <w:pStyle w:val="Heading2"/>
        <w:spacing w:after="100" w:before="280"/>
      </w:pPr>
      <w:r>
        <w:rPr>
          <w:rFonts w:ascii="Georgia" w:cs="Georgia" w:eastAsia="Georgia" w:hAnsi="Georgia"/>
          <w:b/>
          <w:bCs/>
          <w:color w:val="3D6B6B"/>
          <w:sz w:val="24"/>
          <w:szCs w:val="24"/>
        </w:rPr>
        <w:t xml:space="preserve">10.4  Three ways to close the gap</w:t>
      </w:r>
    </w:p>
    <w:p>
      <w:pPr>
        <w:pStyle w:val="ListParagraph"/>
        <w:numPr>
          <w:ilvl w:val="0"/>
          <w:numId w:val="2"/>
        </w:numPr>
        <w:spacing w:after="80" w:line="276"/>
      </w:pPr>
      <w:r>
        <w:rPr>
          <w:b/>
          <w:bCs/>
          <w:sz w:val="21"/>
          <w:szCs w:val="21"/>
        </w:rPr>
        <w:t xml:space="preserve">Front-load in summer. </w:t>
      </w:r>
      <w:r>
        <w:rPr>
          <w:sz w:val="21"/>
          <w:szCs w:val="21"/>
        </w:rPr>
        <w:t xml:space="preserve">Twenty to thirty hours a week for three months can absorb 15–20 websites and 6 agents — the single highest-leverage move available.</w:t>
      </w:r>
    </w:p>
    <w:p>
      <w:pPr>
        <w:pStyle w:val="ListParagraph"/>
        <w:numPr>
          <w:ilvl w:val="0"/>
          <w:numId w:val="2"/>
        </w:numPr>
        <w:spacing w:after="80" w:line="276"/>
      </w:pPr>
      <w:r>
        <w:rPr>
          <w:b/>
          <w:bCs/>
          <w:sz w:val="21"/>
          <w:szCs w:val="21"/>
        </w:rPr>
        <w:t xml:space="preserve">Template relentlessly. </w:t>
      </w:r>
      <w:r>
        <w:rPr>
          <w:sz w:val="21"/>
          <w:szCs w:val="21"/>
        </w:rPr>
        <w:t xml:space="preserve">An hour cut from a build recovers four hours a month at this cadence. The Astro component library and the agent templates are the two load-bearing assets of the business.</w:t>
      </w:r>
    </w:p>
    <w:p>
      <w:pPr>
        <w:pStyle w:val="ListParagraph"/>
        <w:numPr>
          <w:ilvl w:val="0"/>
          <w:numId w:val="2"/>
        </w:numPr>
        <w:spacing w:after="80" w:line="276"/>
      </w:pPr>
      <w:r>
        <w:rPr>
          <w:b/>
          <w:bCs/>
          <w:sz w:val="21"/>
          <w:szCs w:val="21"/>
        </w:rPr>
        <w:t xml:space="preserve">Let agents replace content, not supplement it. </w:t>
      </w:r>
      <w:r>
        <w:rPr>
          <w:sz w:val="21"/>
          <w:szCs w:val="21"/>
        </w:rPr>
        <w:t xml:space="preserve">Every content hour redirected to an agent hour earns four to seven times more and recurs.</w:t>
      </w:r>
    </w:p>
    <w:p>
      <w:pPr>
        <w:pStyle w:val="Heading1"/>
        <w:pBdr>
          <w:bottom w:val="single" w:color="6B87A8" w:sz="8" w:space="6"/>
        </w:pBdr>
        <w:spacing w:after="160" w:before="400"/>
      </w:pPr>
      <w:r>
        <w:rPr>
          <w:rFonts w:ascii="Georgia" w:cs="Georgia" w:eastAsia="Georgia" w:hAnsi="Georgia"/>
          <w:b/>
          <w:bCs/>
          <w:color w:val="14202C"/>
          <w:sz w:val="30"/>
          <w:szCs w:val="30"/>
        </w:rPr>
        <w:t xml:space="preserve">11. Operations &amp; Technology</w:t>
      </w:r>
    </w:p>
    <w:p>
      <w:pPr>
        <w:pStyle w:val="Heading2"/>
        <w:spacing w:after="100" w:before="280"/>
      </w:pPr>
      <w:r>
        <w:rPr>
          <w:rFonts w:ascii="Georgia" w:cs="Georgia" w:eastAsia="Georgia" w:hAnsi="Georgia"/>
          <w:b/>
          <w:bCs/>
          <w:color w:val="3D6B6B"/>
          <w:sz w:val="24"/>
          <w:szCs w:val="24"/>
        </w:rPr>
        <w:t xml:space="preserve">11.1  School-year week (~10–13 hours)</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1497"/>
        <w:gridCol w:w="1217"/>
        <w:gridCol w:w="6646"/>
      </w:tblGrid>
      <w:tr>
        <w:trPr>
          <w:tblHeader/>
        </w:trPr>
        <w:tc>
          <w:tcPr>
            <w:tcW w:type="dxa" w:w="1497"/>
            <w:shd w:fill="14202C" w:val="clear"/>
            <w:tcMar>
              <w:top w:type="dxa" w:w="90"/>
              <w:left w:type="dxa" w:w="130"/>
              <w:bottom w:type="dxa" w:w="90"/>
              <w:right w:type="dxa" w:w="130"/>
            </w:tcMar>
            <w:vAlign w:val="center"/>
          </w:tcPr>
          <w:p>
            <w:pPr>
              <w:spacing w:after="0" w:line="252"/>
            </w:pPr>
            <w:r>
              <w:rPr>
                <w:b/>
                <w:bCs/>
                <w:color w:val="FFFFFF"/>
                <w:sz w:val="19"/>
                <w:szCs w:val="19"/>
              </w:rPr>
              <w:t xml:space="preserve">Day</w:t>
            </w:r>
          </w:p>
        </w:tc>
        <w:tc>
          <w:tcPr>
            <w:tcW w:type="dxa" w:w="1217"/>
            <w:shd w:fill="14202C" w:val="clear"/>
            <w:tcMar>
              <w:top w:type="dxa" w:w="90"/>
              <w:left w:type="dxa" w:w="130"/>
              <w:bottom w:type="dxa" w:w="90"/>
              <w:right w:type="dxa" w:w="130"/>
            </w:tcMar>
            <w:vAlign w:val="center"/>
          </w:tcPr>
          <w:p>
            <w:pPr>
              <w:spacing w:after="0" w:line="252"/>
            </w:pPr>
            <w:r>
              <w:rPr>
                <w:b/>
                <w:bCs/>
                <w:color w:val="FFFFFF"/>
                <w:sz w:val="19"/>
                <w:szCs w:val="19"/>
              </w:rPr>
              <w:t xml:space="preserve">Time</w:t>
            </w:r>
          </w:p>
        </w:tc>
        <w:tc>
          <w:tcPr>
            <w:tcW w:type="dxa" w:w="6646"/>
            <w:shd w:fill="14202C" w:val="clear"/>
            <w:tcMar>
              <w:top w:type="dxa" w:w="90"/>
              <w:left w:type="dxa" w:w="130"/>
              <w:bottom w:type="dxa" w:w="90"/>
              <w:right w:type="dxa" w:w="130"/>
            </w:tcMar>
            <w:vAlign w:val="center"/>
          </w:tcPr>
          <w:p>
            <w:pPr>
              <w:spacing w:after="0" w:line="252"/>
            </w:pPr>
            <w:r>
              <w:rPr>
                <w:b/>
                <w:bCs/>
                <w:color w:val="FFFFFF"/>
                <w:sz w:val="19"/>
                <w:szCs w:val="19"/>
              </w:rPr>
              <w:t xml:space="preserve">Focus</w:t>
            </w:r>
          </w:p>
        </w:tc>
      </w:tr>
      <w:tr>
        <w:tc>
          <w:tcPr>
            <w:tcW w:type="dxa" w:w="1497"/>
            <w:tcMar>
              <w:top w:type="dxa" w:w="90"/>
              <w:left w:type="dxa" w:w="130"/>
              <w:bottom w:type="dxa" w:w="90"/>
              <w:right w:type="dxa" w:w="130"/>
            </w:tcMar>
            <w:vAlign w:val="center"/>
          </w:tcPr>
          <w:p>
            <w:pPr>
              <w:spacing w:after="0" w:line="252"/>
            </w:pPr>
            <w:r>
              <w:rPr>
                <w:sz w:val="19"/>
                <w:szCs w:val="19"/>
              </w:rPr>
              <w:t xml:space="preserve">Monday</w:t>
            </w:r>
          </w:p>
        </w:tc>
        <w:tc>
          <w:tcPr>
            <w:tcW w:type="dxa" w:w="1217"/>
            <w:tcMar>
              <w:top w:type="dxa" w:w="90"/>
              <w:left w:type="dxa" w:w="130"/>
              <w:bottom w:type="dxa" w:w="90"/>
              <w:right w:type="dxa" w:w="130"/>
            </w:tcMar>
            <w:vAlign w:val="center"/>
          </w:tcPr>
          <w:p>
            <w:pPr>
              <w:spacing w:after="0" w:line="252"/>
            </w:pPr>
            <w:r>
              <w:rPr>
                <w:sz w:val="19"/>
                <w:szCs w:val="19"/>
              </w:rPr>
              <w:t xml:space="preserve">1.5 hr</w:t>
            </w:r>
          </w:p>
        </w:tc>
        <w:tc>
          <w:tcPr>
            <w:tcW w:type="dxa" w:w="6646"/>
            <w:tcMar>
              <w:top w:type="dxa" w:w="90"/>
              <w:left w:type="dxa" w:w="130"/>
              <w:bottom w:type="dxa" w:w="90"/>
              <w:right w:type="dxa" w:w="130"/>
            </w:tcMar>
            <w:vAlign w:val="center"/>
          </w:tcPr>
          <w:p>
            <w:pPr>
              <w:spacing w:after="0" w:line="252"/>
            </w:pPr>
            <w:r>
              <w:rPr>
                <w:sz w:val="19"/>
                <w:szCs w:val="19"/>
              </w:rPr>
              <w:t xml:space="preserve">Prospect research — qualify 12–15 businesses</w:t>
            </w:r>
          </w:p>
        </w:tc>
      </w:tr>
      <w:tr>
        <w:tc>
          <w:tcPr>
            <w:tcW w:type="dxa" w:w="1497"/>
            <w:shd w:fill="F7F5F0" w:val="clear"/>
            <w:tcMar>
              <w:top w:type="dxa" w:w="90"/>
              <w:left w:type="dxa" w:w="130"/>
              <w:bottom w:type="dxa" w:w="90"/>
              <w:right w:type="dxa" w:w="130"/>
            </w:tcMar>
            <w:vAlign w:val="center"/>
          </w:tcPr>
          <w:p>
            <w:pPr>
              <w:spacing w:after="0" w:line="252"/>
            </w:pPr>
            <w:r>
              <w:rPr>
                <w:sz w:val="19"/>
                <w:szCs w:val="19"/>
              </w:rPr>
              <w:t xml:space="preserve">Tuesday</w:t>
            </w:r>
          </w:p>
        </w:tc>
        <w:tc>
          <w:tcPr>
            <w:tcW w:type="dxa" w:w="1217"/>
            <w:shd w:fill="F7F5F0" w:val="clear"/>
            <w:tcMar>
              <w:top w:type="dxa" w:w="90"/>
              <w:left w:type="dxa" w:w="130"/>
              <w:bottom w:type="dxa" w:w="90"/>
              <w:right w:type="dxa" w:w="130"/>
            </w:tcMar>
            <w:vAlign w:val="center"/>
          </w:tcPr>
          <w:p>
            <w:pPr>
              <w:spacing w:after="0" w:line="252"/>
            </w:pPr>
            <w:r>
              <w:rPr>
                <w:sz w:val="19"/>
                <w:szCs w:val="19"/>
              </w:rPr>
              <w:t xml:space="preserve">2.5 hr</w:t>
            </w:r>
          </w:p>
        </w:tc>
        <w:tc>
          <w:tcPr>
            <w:tcW w:type="dxa" w:w="6646"/>
            <w:shd w:fill="F7F5F0" w:val="clear"/>
            <w:tcMar>
              <w:top w:type="dxa" w:w="90"/>
              <w:left w:type="dxa" w:w="130"/>
              <w:bottom w:type="dxa" w:w="90"/>
              <w:right w:type="dxa" w:w="130"/>
            </w:tcMar>
            <w:vAlign w:val="center"/>
          </w:tcPr>
          <w:p>
            <w:pPr>
              <w:spacing w:after="0" w:line="252"/>
            </w:pPr>
            <w:r>
              <w:rPr>
                <w:sz w:val="19"/>
                <w:szCs w:val="19"/>
              </w:rPr>
              <w:t xml:space="preserve">Demo production — website mockups and agent demos</w:t>
            </w:r>
          </w:p>
        </w:tc>
      </w:tr>
      <w:tr>
        <w:tc>
          <w:tcPr>
            <w:tcW w:type="dxa" w:w="1497"/>
            <w:tcMar>
              <w:top w:type="dxa" w:w="90"/>
              <w:left w:type="dxa" w:w="130"/>
              <w:bottom w:type="dxa" w:w="90"/>
              <w:right w:type="dxa" w:w="130"/>
            </w:tcMar>
            <w:vAlign w:val="center"/>
          </w:tcPr>
          <w:p>
            <w:pPr>
              <w:spacing w:after="0" w:line="252"/>
            </w:pPr>
            <w:r>
              <w:rPr>
                <w:sz w:val="19"/>
                <w:szCs w:val="19"/>
              </w:rPr>
              <w:t xml:space="preserve">Wednesday</w:t>
            </w:r>
          </w:p>
        </w:tc>
        <w:tc>
          <w:tcPr>
            <w:tcW w:type="dxa" w:w="1217"/>
            <w:tcMar>
              <w:top w:type="dxa" w:w="90"/>
              <w:left w:type="dxa" w:w="130"/>
              <w:bottom w:type="dxa" w:w="90"/>
              <w:right w:type="dxa" w:w="130"/>
            </w:tcMar>
            <w:vAlign w:val="center"/>
          </w:tcPr>
          <w:p>
            <w:pPr>
              <w:spacing w:after="0" w:line="252"/>
            </w:pPr>
            <w:r>
              <w:rPr>
                <w:sz w:val="19"/>
                <w:szCs w:val="19"/>
              </w:rPr>
              <w:t xml:space="preserve">2.5 hr</w:t>
            </w:r>
          </w:p>
        </w:tc>
        <w:tc>
          <w:tcPr>
            <w:tcW w:type="dxa" w:w="6646"/>
            <w:tcMar>
              <w:top w:type="dxa" w:w="90"/>
              <w:left w:type="dxa" w:w="130"/>
              <w:bottom w:type="dxa" w:w="90"/>
              <w:right w:type="dxa" w:w="130"/>
            </w:tcMar>
            <w:vAlign w:val="center"/>
          </w:tcPr>
          <w:p>
            <w:pPr>
              <w:spacing w:after="0" w:line="252"/>
            </w:pPr>
            <w:r>
              <w:rPr>
                <w:sz w:val="19"/>
                <w:szCs w:val="19"/>
              </w:rPr>
              <w:t xml:space="preserve">Build — sold website or sold agent</w:t>
            </w:r>
          </w:p>
        </w:tc>
      </w:tr>
      <w:tr>
        <w:tc>
          <w:tcPr>
            <w:tcW w:type="dxa" w:w="1497"/>
            <w:shd w:fill="F7F5F0" w:val="clear"/>
            <w:tcMar>
              <w:top w:type="dxa" w:w="90"/>
              <w:left w:type="dxa" w:w="130"/>
              <w:bottom w:type="dxa" w:w="90"/>
              <w:right w:type="dxa" w:w="130"/>
            </w:tcMar>
            <w:vAlign w:val="center"/>
          </w:tcPr>
          <w:p>
            <w:pPr>
              <w:spacing w:after="0" w:line="252"/>
            </w:pPr>
            <w:r>
              <w:rPr>
                <w:sz w:val="19"/>
                <w:szCs w:val="19"/>
              </w:rPr>
              <w:t xml:space="preserve">Thursday</w:t>
            </w:r>
          </w:p>
        </w:tc>
        <w:tc>
          <w:tcPr>
            <w:tcW w:type="dxa" w:w="1217"/>
            <w:shd w:fill="F7F5F0" w:val="clear"/>
            <w:tcMar>
              <w:top w:type="dxa" w:w="90"/>
              <w:left w:type="dxa" w:w="130"/>
              <w:bottom w:type="dxa" w:w="90"/>
              <w:right w:type="dxa" w:w="130"/>
            </w:tcMar>
            <w:vAlign w:val="center"/>
          </w:tcPr>
          <w:p>
            <w:pPr>
              <w:spacing w:after="0" w:line="252"/>
            </w:pPr>
            <w:r>
              <w:rPr>
                <w:sz w:val="19"/>
                <w:szCs w:val="19"/>
              </w:rPr>
              <w:t xml:space="preserve">1.5 hr</w:t>
            </w:r>
          </w:p>
        </w:tc>
        <w:tc>
          <w:tcPr>
            <w:tcW w:type="dxa" w:w="6646"/>
            <w:shd w:fill="F7F5F0" w:val="clear"/>
            <w:tcMar>
              <w:top w:type="dxa" w:w="90"/>
              <w:left w:type="dxa" w:w="130"/>
              <w:bottom w:type="dxa" w:w="90"/>
              <w:right w:type="dxa" w:w="130"/>
            </w:tcMar>
            <w:vAlign w:val="center"/>
          </w:tcPr>
          <w:p>
            <w:pPr>
              <w:spacing w:after="0" w:line="252"/>
            </w:pPr>
            <w:r>
              <w:rPr>
                <w:sz w:val="19"/>
                <w:szCs w:val="19"/>
              </w:rPr>
              <w:t xml:space="preserve">Outreach, follow-ups, agent attach conversations</w:t>
            </w:r>
          </w:p>
        </w:tc>
      </w:tr>
      <w:tr>
        <w:tc>
          <w:tcPr>
            <w:tcW w:type="dxa" w:w="1497"/>
            <w:tcMar>
              <w:top w:type="dxa" w:w="90"/>
              <w:left w:type="dxa" w:w="130"/>
              <w:bottom w:type="dxa" w:w="90"/>
              <w:right w:type="dxa" w:w="130"/>
            </w:tcMar>
            <w:vAlign w:val="center"/>
          </w:tcPr>
          <w:p>
            <w:pPr>
              <w:spacing w:after="0" w:line="252"/>
            </w:pPr>
            <w:r>
              <w:rPr>
                <w:sz w:val="19"/>
                <w:szCs w:val="19"/>
              </w:rPr>
              <w:t xml:space="preserve">Friday</w:t>
            </w:r>
          </w:p>
        </w:tc>
        <w:tc>
          <w:tcPr>
            <w:tcW w:type="dxa" w:w="1217"/>
            <w:tcMar>
              <w:top w:type="dxa" w:w="90"/>
              <w:left w:type="dxa" w:w="130"/>
              <w:bottom w:type="dxa" w:w="90"/>
              <w:right w:type="dxa" w:w="130"/>
            </w:tcMar>
            <w:vAlign w:val="center"/>
          </w:tcPr>
          <w:p>
            <w:pPr>
              <w:spacing w:after="0" w:line="252"/>
            </w:pPr>
            <w:r>
              <w:rPr>
                <w:sz w:val="19"/>
                <w:szCs w:val="19"/>
              </w:rPr>
              <w:t xml:space="preserve">2.0 hr</w:t>
            </w:r>
          </w:p>
        </w:tc>
        <w:tc>
          <w:tcPr>
            <w:tcW w:type="dxa" w:w="6646"/>
            <w:tcMar>
              <w:top w:type="dxa" w:w="90"/>
              <w:left w:type="dxa" w:w="130"/>
              <w:bottom w:type="dxa" w:w="90"/>
              <w:right w:type="dxa" w:w="130"/>
            </w:tcMar>
            <w:vAlign w:val="center"/>
          </w:tcPr>
          <w:p>
            <w:pPr>
              <w:spacing w:after="0" w:line="252"/>
            </w:pPr>
            <w:r>
              <w:rPr>
                <w:sz w:val="19"/>
                <w:szCs w:val="19"/>
              </w:rPr>
              <w:t xml:space="preserve">Support batch</w:t>
            </w:r>
            <w:r>
              <w:rPr>
                <w:sz w:val="19"/>
                <w:szCs w:val="19"/>
              </w:rPr>
              <w:t xml:space="preserve"> — all website edits, all agent transcript reviews, usage checks, invoicing</w:t>
            </w:r>
          </w:p>
        </w:tc>
      </w:tr>
      <w:tr>
        <w:tc>
          <w:tcPr>
            <w:tcW w:type="dxa" w:w="1497"/>
            <w:shd w:fill="F7F5F0" w:val="clear"/>
            <w:tcMar>
              <w:top w:type="dxa" w:w="90"/>
              <w:left w:type="dxa" w:w="130"/>
              <w:bottom w:type="dxa" w:w="90"/>
              <w:right w:type="dxa" w:w="130"/>
            </w:tcMar>
            <w:vAlign w:val="center"/>
          </w:tcPr>
          <w:p>
            <w:pPr>
              <w:spacing w:after="0" w:line="252"/>
            </w:pPr>
            <w:r>
              <w:rPr>
                <w:sz w:val="19"/>
                <w:szCs w:val="19"/>
              </w:rPr>
              <w:t xml:space="preserve">Weekend</w:t>
            </w:r>
          </w:p>
        </w:tc>
        <w:tc>
          <w:tcPr>
            <w:tcW w:type="dxa" w:w="1217"/>
            <w:shd w:fill="F7F5F0" w:val="clear"/>
            <w:tcMar>
              <w:top w:type="dxa" w:w="90"/>
              <w:left w:type="dxa" w:w="130"/>
              <w:bottom w:type="dxa" w:w="90"/>
              <w:right w:type="dxa" w:w="130"/>
            </w:tcMar>
            <w:vAlign w:val="center"/>
          </w:tcPr>
          <w:p>
            <w:pPr>
              <w:spacing w:after="0" w:line="252"/>
            </w:pPr>
            <w:r>
              <w:rPr>
                <w:sz w:val="19"/>
                <w:szCs w:val="19"/>
              </w:rPr>
              <w:t xml:space="preserve">1.0 hr</w:t>
            </w:r>
          </w:p>
        </w:tc>
        <w:tc>
          <w:tcPr>
            <w:tcW w:type="dxa" w:w="6646"/>
            <w:shd w:fill="F7F5F0" w:val="clear"/>
            <w:tcMar>
              <w:top w:type="dxa" w:w="90"/>
              <w:left w:type="dxa" w:w="130"/>
              <w:bottom w:type="dxa" w:w="90"/>
              <w:right w:type="dxa" w:w="130"/>
            </w:tcMar>
            <w:vAlign w:val="center"/>
          </w:tcPr>
          <w:p>
            <w:pPr>
              <w:spacing w:after="0" w:line="252"/>
            </w:pPr>
            <w:r>
              <w:rPr>
                <w:sz w:val="19"/>
                <w:szCs w:val="19"/>
              </w:rPr>
              <w:t xml:space="preserve">Buffer and close calls</w:t>
            </w:r>
          </w:p>
        </w:tc>
      </w:tr>
    </w:tbl>
    <w:p>
      <w:pPr>
        <w:spacing w:after="180"/>
      </w:pPr>
      <w:r>
        <w:t xml:space="preserve"/>
      </w:r>
    </w:p>
    <w:p>
      <w:pPr>
        <w:spacing w:after="140" w:line="276"/>
      </w:pPr>
      <w:r>
        <w:rPr>
          <w:b/>
          <w:bCs/>
          <w:sz w:val="21"/>
          <w:szCs w:val="21"/>
        </w:rPr>
        <w:t xml:space="preserve">Exam weeks: </w:t>
      </w:r>
      <w:r>
        <w:rPr>
          <w:sz w:val="21"/>
          <w:szCs w:val="21"/>
        </w:rPr>
        <w:t xml:space="preserve">support-only (~2.5 hrs, the Friday session). Pause outreach. Pre-batch two weeks of demos. Agent monitoring cannot be skipped entirely — a broken agent is a client-visible failure in a way a stale website is not.</w:t>
      </w:r>
    </w:p>
    <w:p>
      <w:pPr>
        <w:pStyle w:val="Heading2"/>
        <w:spacing w:after="100" w:before="280"/>
      </w:pPr>
      <w:r>
        <w:rPr>
          <w:rFonts w:ascii="Georgia" w:cs="Georgia" w:eastAsia="Georgia" w:hAnsi="Georgia"/>
          <w:b/>
          <w:bCs/>
          <w:color w:val="3D6B6B"/>
          <w:sz w:val="24"/>
          <w:szCs w:val="24"/>
        </w:rPr>
        <w:t xml:space="preserve">11.2  Summer (Highlands Ranch, 20–30 hrs/week)</w:t>
      </w:r>
    </w:p>
    <w:p>
      <w:pPr>
        <w:pStyle w:val="ListParagraph"/>
        <w:numPr>
          <w:ilvl w:val="0"/>
          <w:numId w:val="3"/>
        </w:numPr>
        <w:spacing w:after="80" w:line="276"/>
      </w:pPr>
      <w:r>
        <w:rPr>
          <w:sz w:val="21"/>
          <w:szCs w:val="21"/>
        </w:rPr>
        <w:t xml:space="preserve">In-person walk-in campaign across Douglas County — highest-converting channel, only available in person</w:t>
      </w:r>
    </w:p>
    <w:p>
      <w:pPr>
        <w:pStyle w:val="ListParagraph"/>
        <w:numPr>
          <w:ilvl w:val="0"/>
          <w:numId w:val="3"/>
        </w:numPr>
        <w:spacing w:after="80" w:line="276"/>
      </w:pPr>
      <w:r>
        <w:rPr>
          <w:sz w:val="21"/>
          <w:szCs w:val="21"/>
        </w:rPr>
        <w:t xml:space="preserve">Front-load website acquisition while hours are abundant</w:t>
      </w:r>
    </w:p>
    <w:p>
      <w:pPr>
        <w:pStyle w:val="ListParagraph"/>
        <w:numPr>
          <w:ilvl w:val="0"/>
          <w:numId w:val="3"/>
        </w:numPr>
        <w:spacing w:after="80" w:line="276"/>
      </w:pPr>
      <w:r>
        <w:rPr>
          <w:sz w:val="21"/>
          <w:szCs w:val="21"/>
        </w:rPr>
        <w:t xml:space="preserve">Build the owned agent stack — Cloudflare Agents templates and the self-hosted n8n instance</w:t>
      </w:r>
    </w:p>
    <w:p>
      <w:pPr>
        <w:pStyle w:val="ListParagraph"/>
        <w:numPr>
          <w:ilvl w:val="0"/>
          <w:numId w:val="3"/>
        </w:numPr>
        <w:spacing w:after="80" w:line="276"/>
      </w:pPr>
      <w:r>
        <w:rPr>
          <w:sz w:val="21"/>
          <w:szCs w:val="21"/>
        </w:rPr>
        <w:t xml:space="preserve">Run agent attach across the entire existing client base</w:t>
      </w:r>
    </w:p>
    <w:p>
      <w:pPr>
        <w:pStyle w:val="ListParagraph"/>
        <w:numPr>
          <w:ilvl w:val="0"/>
          <w:numId w:val="3"/>
        </w:numPr>
        <w:spacing w:after="80" w:line="276"/>
      </w:pPr>
      <w:r>
        <w:rPr>
          <w:sz w:val="21"/>
          <w:szCs w:val="21"/>
        </w:rPr>
        <w:t xml:space="preserve">Harden both template libraries with every build</w:t>
      </w:r>
    </w:p>
    <w:p>
      <w:pPr>
        <w:pStyle w:val="Heading2"/>
        <w:spacing w:after="100" w:before="280"/>
      </w:pPr>
      <w:r>
        <w:rPr>
          <w:rFonts w:ascii="Georgia" w:cs="Georgia" w:eastAsia="Georgia" w:hAnsi="Georgia"/>
          <w:b/>
          <w:bCs/>
          <w:color w:val="3D6B6B"/>
          <w:sz w:val="24"/>
          <w:szCs w:val="24"/>
        </w:rPr>
        <w:t xml:space="preserve">11.3  Confirmed technology stack</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246"/>
        <w:gridCol w:w="2434"/>
        <w:gridCol w:w="4680"/>
      </w:tblGrid>
      <w:tr>
        <w:trPr>
          <w:tblHeader/>
        </w:trPr>
        <w:tc>
          <w:tcPr>
            <w:tcW w:type="dxa" w:w="2246"/>
            <w:shd w:fill="14202C" w:val="clear"/>
            <w:tcMar>
              <w:top w:type="dxa" w:w="90"/>
              <w:left w:type="dxa" w:w="130"/>
              <w:bottom w:type="dxa" w:w="90"/>
              <w:right w:type="dxa" w:w="130"/>
            </w:tcMar>
            <w:vAlign w:val="center"/>
          </w:tcPr>
          <w:p>
            <w:pPr>
              <w:spacing w:after="0" w:line="252"/>
            </w:pPr>
            <w:r>
              <w:rPr>
                <w:b/>
                <w:bCs/>
                <w:color w:val="FFFFFF"/>
                <w:sz w:val="19"/>
                <w:szCs w:val="19"/>
              </w:rPr>
              <w:t xml:space="preserve">Layer</w:t>
            </w:r>
          </w:p>
        </w:tc>
        <w:tc>
          <w:tcPr>
            <w:tcW w:type="dxa" w:w="2434"/>
            <w:shd w:fill="14202C" w:val="clear"/>
            <w:tcMar>
              <w:top w:type="dxa" w:w="90"/>
              <w:left w:type="dxa" w:w="130"/>
              <w:bottom w:type="dxa" w:w="90"/>
              <w:right w:type="dxa" w:w="130"/>
            </w:tcMar>
            <w:vAlign w:val="center"/>
          </w:tcPr>
          <w:p>
            <w:pPr>
              <w:spacing w:after="0" w:line="252"/>
            </w:pPr>
            <w:r>
              <w:rPr>
                <w:b/>
                <w:bCs/>
                <w:color w:val="FFFFFF"/>
                <w:sz w:val="19"/>
                <w:szCs w:val="19"/>
              </w:rPr>
              <w:t xml:space="preserve">Tool</w:t>
            </w:r>
          </w:p>
        </w:tc>
        <w:tc>
          <w:tcPr>
            <w:tcW w:type="dxa" w:w="4680"/>
            <w:shd w:fill="14202C" w:val="clear"/>
            <w:tcMar>
              <w:top w:type="dxa" w:w="90"/>
              <w:left w:type="dxa" w:w="130"/>
              <w:bottom w:type="dxa" w:w="90"/>
              <w:right w:type="dxa" w:w="130"/>
            </w:tcMar>
            <w:vAlign w:val="center"/>
          </w:tcPr>
          <w:p>
            <w:pPr>
              <w:spacing w:after="0" w:line="252"/>
            </w:pPr>
            <w:r>
              <w:rPr>
                <w:b/>
                <w:bCs/>
                <w:color w:val="FFFFFF"/>
                <w:sz w:val="19"/>
                <w:szCs w:val="19"/>
              </w:rPr>
              <w:t xml:space="preserve">Notes</w:t>
            </w:r>
          </w:p>
        </w:tc>
      </w:tr>
      <w:tr>
        <w:tc>
          <w:tcPr>
            <w:tcW w:type="dxa" w:w="2246"/>
            <w:tcMar>
              <w:top w:type="dxa" w:w="90"/>
              <w:left w:type="dxa" w:w="130"/>
              <w:bottom w:type="dxa" w:w="90"/>
              <w:right w:type="dxa" w:w="130"/>
            </w:tcMar>
            <w:vAlign w:val="center"/>
          </w:tcPr>
          <w:p>
            <w:pPr>
              <w:spacing w:after="0" w:line="252"/>
            </w:pPr>
            <w:r>
              <w:rPr>
                <w:sz w:val="19"/>
                <w:szCs w:val="19"/>
              </w:rPr>
              <w:t xml:space="preserve">Website framework</w:t>
            </w:r>
          </w:p>
        </w:tc>
        <w:tc>
          <w:tcPr>
            <w:tcW w:type="dxa" w:w="2434"/>
            <w:tcMar>
              <w:top w:type="dxa" w:w="90"/>
              <w:left w:type="dxa" w:w="130"/>
              <w:bottom w:type="dxa" w:w="90"/>
              <w:right w:type="dxa" w:w="130"/>
            </w:tcMar>
            <w:vAlign w:val="center"/>
          </w:tcPr>
          <w:p>
            <w:pPr>
              <w:spacing w:after="0" w:line="252"/>
            </w:pPr>
            <w:r>
              <w:rPr>
                <w:sz w:val="19"/>
                <w:szCs w:val="19"/>
              </w:rPr>
              <w:t xml:space="preserve">Astro</w:t>
            </w:r>
          </w:p>
        </w:tc>
        <w:tc>
          <w:tcPr>
            <w:tcW w:type="dxa" w:w="4680"/>
            <w:tcMar>
              <w:top w:type="dxa" w:w="90"/>
              <w:left w:type="dxa" w:w="130"/>
              <w:bottom w:type="dxa" w:w="90"/>
              <w:right w:type="dxa" w:w="130"/>
            </w:tcMar>
            <w:vAlign w:val="center"/>
          </w:tcPr>
          <w:p>
            <w:pPr>
              <w:spacing w:after="0" w:line="252"/>
            </w:pPr>
            <w:r>
              <w:rPr>
                <w:sz w:val="19"/>
                <w:szCs w:val="19"/>
              </w:rPr>
              <w:t xml:space="preserve">Fixed. Static-first, fast, low maintenance</w:t>
            </w:r>
          </w:p>
        </w:tc>
      </w:tr>
      <w:tr>
        <w:tc>
          <w:tcPr>
            <w:tcW w:type="dxa" w:w="2246"/>
            <w:shd w:fill="F7F5F0" w:val="clear"/>
            <w:tcMar>
              <w:top w:type="dxa" w:w="90"/>
              <w:left w:type="dxa" w:w="130"/>
              <w:bottom w:type="dxa" w:w="90"/>
              <w:right w:type="dxa" w:w="130"/>
            </w:tcMar>
            <w:vAlign w:val="center"/>
          </w:tcPr>
          <w:p>
            <w:pPr>
              <w:spacing w:after="0" w:line="252"/>
            </w:pPr>
            <w:r>
              <w:rPr>
                <w:sz w:val="19"/>
                <w:szCs w:val="19"/>
              </w:rPr>
              <w:t xml:space="preserve">AI development</w:t>
            </w:r>
          </w:p>
        </w:tc>
        <w:tc>
          <w:tcPr>
            <w:tcW w:type="dxa" w:w="2434"/>
            <w:shd w:fill="F7F5F0" w:val="clear"/>
            <w:tcMar>
              <w:top w:type="dxa" w:w="90"/>
              <w:left w:type="dxa" w:w="130"/>
              <w:bottom w:type="dxa" w:w="90"/>
              <w:right w:type="dxa" w:w="130"/>
            </w:tcMar>
            <w:vAlign w:val="center"/>
          </w:tcPr>
          <w:p>
            <w:pPr>
              <w:spacing w:after="0" w:line="252"/>
            </w:pPr>
            <w:r>
              <w:rPr>
                <w:sz w:val="19"/>
                <w:szCs w:val="19"/>
              </w:rPr>
              <w:t xml:space="preserve">Claude Code</w:t>
            </w:r>
          </w:p>
        </w:tc>
        <w:tc>
          <w:tcPr>
            <w:tcW w:type="dxa" w:w="4680"/>
            <w:shd w:fill="F7F5F0" w:val="clear"/>
            <w:tcMar>
              <w:top w:type="dxa" w:w="90"/>
              <w:left w:type="dxa" w:w="130"/>
              <w:bottom w:type="dxa" w:w="90"/>
              <w:right w:type="dxa" w:w="130"/>
            </w:tcMar>
            <w:vAlign w:val="center"/>
          </w:tcPr>
          <w:p>
            <w:pPr>
              <w:spacing w:after="0" w:line="252"/>
            </w:pPr>
            <w:r>
              <w:rPr>
                <w:sz w:val="19"/>
                <w:szCs w:val="19"/>
              </w:rPr>
              <w:t xml:space="preserve">All website and agent builds</w:t>
            </w:r>
          </w:p>
        </w:tc>
      </w:tr>
      <w:tr>
        <w:tc>
          <w:tcPr>
            <w:tcW w:type="dxa" w:w="2246"/>
            <w:tcMar>
              <w:top w:type="dxa" w:w="90"/>
              <w:left w:type="dxa" w:w="130"/>
              <w:bottom w:type="dxa" w:w="90"/>
              <w:right w:type="dxa" w:w="130"/>
            </w:tcMar>
            <w:vAlign w:val="center"/>
          </w:tcPr>
          <w:p>
            <w:pPr>
              <w:spacing w:after="0" w:line="252"/>
            </w:pPr>
            <w:r>
              <w:rPr>
                <w:sz w:val="19"/>
                <w:szCs w:val="19"/>
              </w:rPr>
              <w:t xml:space="preserve">Version control</w:t>
            </w:r>
          </w:p>
        </w:tc>
        <w:tc>
          <w:tcPr>
            <w:tcW w:type="dxa" w:w="2434"/>
            <w:tcMar>
              <w:top w:type="dxa" w:w="90"/>
              <w:left w:type="dxa" w:w="130"/>
              <w:bottom w:type="dxa" w:w="90"/>
              <w:right w:type="dxa" w:w="130"/>
            </w:tcMar>
            <w:vAlign w:val="center"/>
          </w:tcPr>
          <w:p>
            <w:pPr>
              <w:spacing w:after="0" w:line="252"/>
            </w:pPr>
            <w:r>
              <w:rPr>
                <w:sz w:val="19"/>
                <w:szCs w:val="19"/>
              </w:rPr>
              <w:t xml:space="preserve">GitHub</w:t>
            </w:r>
          </w:p>
        </w:tc>
        <w:tc>
          <w:tcPr>
            <w:tcW w:type="dxa" w:w="4680"/>
            <w:tcMar>
              <w:top w:type="dxa" w:w="90"/>
              <w:left w:type="dxa" w:w="130"/>
              <w:bottom w:type="dxa" w:w="90"/>
              <w:right w:type="dxa" w:w="130"/>
            </w:tcMar>
            <w:vAlign w:val="center"/>
          </w:tcPr>
          <w:p>
            <w:pPr>
              <w:spacing w:after="0" w:line="252"/>
            </w:pPr>
            <w:r>
              <w:rPr>
                <w:sz w:val="19"/>
                <w:szCs w:val="19"/>
              </w:rPr>
              <w:t xml:space="preserve">One repo per client</w:t>
            </w:r>
          </w:p>
        </w:tc>
      </w:tr>
      <w:tr>
        <w:tc>
          <w:tcPr>
            <w:tcW w:type="dxa" w:w="2246"/>
            <w:shd w:fill="F7F5F0" w:val="clear"/>
            <w:tcMar>
              <w:top w:type="dxa" w:w="90"/>
              <w:left w:type="dxa" w:w="130"/>
              <w:bottom w:type="dxa" w:w="90"/>
              <w:right w:type="dxa" w:w="130"/>
            </w:tcMar>
            <w:vAlign w:val="center"/>
          </w:tcPr>
          <w:p>
            <w:pPr>
              <w:spacing w:after="0" w:line="252"/>
            </w:pPr>
            <w:r>
              <w:rPr>
                <w:sz w:val="19"/>
                <w:szCs w:val="19"/>
              </w:rPr>
              <w:t xml:space="preserve">Hosting</w:t>
            </w:r>
          </w:p>
        </w:tc>
        <w:tc>
          <w:tcPr>
            <w:tcW w:type="dxa" w:w="2434"/>
            <w:shd w:fill="F7F5F0" w:val="clear"/>
            <w:tcMar>
              <w:top w:type="dxa" w:w="90"/>
              <w:left w:type="dxa" w:w="130"/>
              <w:bottom w:type="dxa" w:w="90"/>
              <w:right w:type="dxa" w:w="130"/>
            </w:tcMar>
            <w:vAlign w:val="center"/>
          </w:tcPr>
          <w:p>
            <w:pPr>
              <w:spacing w:after="0" w:line="252"/>
            </w:pPr>
            <w:r>
              <w:rPr>
                <w:sz w:val="19"/>
                <w:szCs w:val="19"/>
              </w:rPr>
              <w:t xml:space="preserve">Cloudflare Pages</w:t>
            </w:r>
          </w:p>
        </w:tc>
        <w:tc>
          <w:tcPr>
            <w:tcW w:type="dxa" w:w="4680"/>
            <w:shd w:fill="F7F5F0" w:val="clear"/>
            <w:tcMar>
              <w:top w:type="dxa" w:w="90"/>
              <w:left w:type="dxa" w:w="130"/>
              <w:bottom w:type="dxa" w:w="90"/>
              <w:right w:type="dxa" w:w="130"/>
            </w:tcMar>
            <w:vAlign w:val="center"/>
          </w:tcPr>
          <w:p>
            <w:pPr>
              <w:spacing w:after="0" w:line="252"/>
            </w:pPr>
            <w:r>
              <w:rPr>
                <w:sz w:val="19"/>
                <w:szCs w:val="19"/>
              </w:rPr>
              <w:t xml:space="preserve">Free tier covers the full roster</w:t>
            </w:r>
          </w:p>
        </w:tc>
      </w:tr>
      <w:tr>
        <w:tc>
          <w:tcPr>
            <w:tcW w:type="dxa" w:w="2246"/>
            <w:tcMar>
              <w:top w:type="dxa" w:w="90"/>
              <w:left w:type="dxa" w:w="130"/>
              <w:bottom w:type="dxa" w:w="90"/>
              <w:right w:type="dxa" w:w="130"/>
            </w:tcMar>
            <w:vAlign w:val="center"/>
          </w:tcPr>
          <w:p>
            <w:pPr>
              <w:spacing w:after="0" w:line="252"/>
            </w:pPr>
            <w:r>
              <w:rPr>
                <w:sz w:val="19"/>
                <w:szCs w:val="19"/>
              </w:rPr>
              <w:t xml:space="preserve">Agent runtime (owned)</w:t>
            </w:r>
          </w:p>
        </w:tc>
        <w:tc>
          <w:tcPr>
            <w:tcW w:type="dxa" w:w="2434"/>
            <w:tcMar>
              <w:top w:type="dxa" w:w="90"/>
              <w:left w:type="dxa" w:w="130"/>
              <w:bottom w:type="dxa" w:w="90"/>
              <w:right w:type="dxa" w:w="130"/>
            </w:tcMar>
            <w:vAlign w:val="center"/>
          </w:tcPr>
          <w:p>
            <w:pPr>
              <w:spacing w:after="0" w:line="252"/>
            </w:pPr>
            <w:r>
              <w:rPr>
                <w:sz w:val="19"/>
                <w:szCs w:val="19"/>
              </w:rPr>
              <w:t xml:space="preserve">Cloudflare Agents SDK / Workers</w:t>
            </w:r>
          </w:p>
        </w:tc>
        <w:tc>
          <w:tcPr>
            <w:tcW w:type="dxa" w:w="4680"/>
            <w:tcMar>
              <w:top w:type="dxa" w:w="90"/>
              <w:left w:type="dxa" w:w="130"/>
              <w:bottom w:type="dxa" w:w="90"/>
              <w:right w:type="dxa" w:w="130"/>
            </w:tcMar>
            <w:vAlign w:val="center"/>
          </w:tcPr>
          <w:p>
            <w:pPr>
              <w:spacing w:after="0" w:line="252"/>
            </w:pPr>
            <w:r>
              <w:rPr>
                <w:sz w:val="19"/>
                <w:szCs w:val="19"/>
              </w:rPr>
              <w:t xml:space="preserve">Same account, near-zero marginal cost</w:t>
            </w:r>
          </w:p>
        </w:tc>
      </w:tr>
      <w:tr>
        <w:tc>
          <w:tcPr>
            <w:tcW w:type="dxa" w:w="2246"/>
            <w:shd w:fill="F7F5F0" w:val="clear"/>
            <w:tcMar>
              <w:top w:type="dxa" w:w="90"/>
              <w:left w:type="dxa" w:w="130"/>
              <w:bottom w:type="dxa" w:w="90"/>
              <w:right w:type="dxa" w:w="130"/>
            </w:tcMar>
            <w:vAlign w:val="center"/>
          </w:tcPr>
          <w:p>
            <w:pPr>
              <w:spacing w:after="0" w:line="252"/>
            </w:pPr>
            <w:r>
              <w:rPr>
                <w:sz w:val="19"/>
                <w:szCs w:val="19"/>
              </w:rPr>
              <w:t xml:space="preserve">Workflow engine</w:t>
            </w:r>
          </w:p>
        </w:tc>
        <w:tc>
          <w:tcPr>
            <w:tcW w:type="dxa" w:w="2434"/>
            <w:shd w:fill="F7F5F0" w:val="clear"/>
            <w:tcMar>
              <w:top w:type="dxa" w:w="90"/>
              <w:left w:type="dxa" w:w="130"/>
              <w:bottom w:type="dxa" w:w="90"/>
              <w:right w:type="dxa" w:w="130"/>
            </w:tcMar>
            <w:vAlign w:val="center"/>
          </w:tcPr>
          <w:p>
            <w:pPr>
              <w:spacing w:after="0" w:line="252"/>
            </w:pPr>
            <w:r>
              <w:rPr>
                <w:sz w:val="19"/>
                <w:szCs w:val="19"/>
              </w:rPr>
              <w:t xml:space="preserve">n8n, self-hosted</w:t>
            </w:r>
          </w:p>
        </w:tc>
        <w:tc>
          <w:tcPr>
            <w:tcW w:type="dxa" w:w="4680"/>
            <w:shd w:fill="F7F5F0" w:val="clear"/>
            <w:tcMar>
              <w:top w:type="dxa" w:w="90"/>
              <w:left w:type="dxa" w:w="130"/>
              <w:bottom w:type="dxa" w:w="90"/>
              <w:right w:type="dxa" w:w="130"/>
            </w:tcMar>
            <w:vAlign w:val="center"/>
          </w:tcPr>
          <w:p>
            <w:pPr>
              <w:spacing w:after="0" w:line="252"/>
            </w:pPr>
            <w:r>
              <w:rPr>
                <w:sz w:val="19"/>
                <w:szCs w:val="19"/>
              </w:rPr>
              <w:t xml:space="preserve">One instance, all clients, $6–$12/mo</w:t>
            </w:r>
          </w:p>
        </w:tc>
      </w:tr>
      <w:tr>
        <w:tc>
          <w:tcPr>
            <w:tcW w:type="dxa" w:w="2246"/>
            <w:tcMar>
              <w:top w:type="dxa" w:w="90"/>
              <w:left w:type="dxa" w:w="130"/>
              <w:bottom w:type="dxa" w:w="90"/>
              <w:right w:type="dxa" w:w="130"/>
            </w:tcMar>
            <w:vAlign w:val="center"/>
          </w:tcPr>
          <w:p>
            <w:pPr>
              <w:spacing w:after="0" w:line="252"/>
            </w:pPr>
            <w:r>
              <w:rPr>
                <w:sz w:val="19"/>
                <w:szCs w:val="19"/>
              </w:rPr>
              <w:t xml:space="preserve">Voice platform (rented)</w:t>
            </w:r>
          </w:p>
        </w:tc>
        <w:tc>
          <w:tcPr>
            <w:tcW w:type="dxa" w:w="2434"/>
            <w:tcMar>
              <w:top w:type="dxa" w:w="90"/>
              <w:left w:type="dxa" w:w="130"/>
              <w:bottom w:type="dxa" w:w="90"/>
              <w:right w:type="dxa" w:w="130"/>
            </w:tcMar>
            <w:vAlign w:val="center"/>
          </w:tcPr>
          <w:p>
            <w:pPr>
              <w:spacing w:after="0" w:line="252"/>
            </w:pPr>
            <w:r>
              <w:rPr>
                <w:sz w:val="19"/>
                <w:szCs w:val="19"/>
              </w:rPr>
              <w:t xml:space="preserve">Retell / Vapi / Synthflow</w:t>
            </w:r>
          </w:p>
        </w:tc>
        <w:tc>
          <w:tcPr>
            <w:tcW w:type="dxa" w:w="4680"/>
            <w:tcMar>
              <w:top w:type="dxa" w:w="90"/>
              <w:left w:type="dxa" w:w="130"/>
              <w:bottom w:type="dxa" w:w="90"/>
              <w:right w:type="dxa" w:w="130"/>
            </w:tcMar>
            <w:vAlign w:val="center"/>
          </w:tcPr>
          <w:p>
            <w:pPr>
              <w:spacing w:after="0" w:line="252"/>
            </w:pPr>
            <w:r>
              <w:rPr>
                <w:sz w:val="19"/>
                <w:szCs w:val="19"/>
              </w:rPr>
              <w:t xml:space="preserve">Never build voice infrastructure</w:t>
            </w:r>
          </w:p>
        </w:tc>
      </w:tr>
      <w:tr>
        <w:tc>
          <w:tcPr>
            <w:tcW w:type="dxa" w:w="2246"/>
            <w:shd w:fill="F7F5F0" w:val="clear"/>
            <w:tcMar>
              <w:top w:type="dxa" w:w="90"/>
              <w:left w:type="dxa" w:w="130"/>
              <w:bottom w:type="dxa" w:w="90"/>
              <w:right w:type="dxa" w:w="130"/>
            </w:tcMar>
            <w:vAlign w:val="center"/>
          </w:tcPr>
          <w:p>
            <w:pPr>
              <w:spacing w:after="0" w:line="252"/>
            </w:pPr>
            <w:r>
              <w:rPr>
                <w:sz w:val="19"/>
                <w:szCs w:val="19"/>
              </w:rPr>
              <w:t xml:space="preserve">Chat platform (phase 1)</w:t>
            </w:r>
          </w:p>
        </w:tc>
        <w:tc>
          <w:tcPr>
            <w:tcW w:type="dxa" w:w="2434"/>
            <w:shd w:fill="F7F5F0" w:val="clear"/>
            <w:tcMar>
              <w:top w:type="dxa" w:w="90"/>
              <w:left w:type="dxa" w:w="130"/>
              <w:bottom w:type="dxa" w:w="90"/>
              <w:right w:type="dxa" w:w="130"/>
            </w:tcMar>
            <w:vAlign w:val="center"/>
          </w:tcPr>
          <w:p>
            <w:pPr>
              <w:spacing w:after="0" w:line="252"/>
            </w:pPr>
            <w:r>
              <w:rPr>
                <w:sz w:val="19"/>
                <w:szCs w:val="19"/>
              </w:rPr>
              <w:t xml:space="preserve">Chatbase</w:t>
            </w:r>
          </w:p>
        </w:tc>
        <w:tc>
          <w:tcPr>
            <w:tcW w:type="dxa" w:w="4680"/>
            <w:shd w:fill="F7F5F0" w:val="clear"/>
            <w:tcMar>
              <w:top w:type="dxa" w:w="90"/>
              <w:left w:type="dxa" w:w="130"/>
              <w:bottom w:type="dxa" w:w="90"/>
              <w:right w:type="dxa" w:w="130"/>
            </w:tcMar>
            <w:vAlign w:val="center"/>
          </w:tcPr>
          <w:p>
            <w:pPr>
              <w:spacing w:after="0" w:line="252"/>
            </w:pPr>
            <w:r>
              <w:rPr>
                <w:sz w:val="19"/>
                <w:szCs w:val="19"/>
              </w:rPr>
              <w:t xml:space="preserve">Migrate to owned stack by month 4–6</w:t>
            </w:r>
          </w:p>
        </w:tc>
      </w:tr>
      <w:tr>
        <w:tc>
          <w:tcPr>
            <w:tcW w:type="dxa" w:w="2246"/>
            <w:tcMar>
              <w:top w:type="dxa" w:w="90"/>
              <w:left w:type="dxa" w:w="130"/>
              <w:bottom w:type="dxa" w:w="90"/>
              <w:right w:type="dxa" w:w="130"/>
            </w:tcMar>
            <w:vAlign w:val="center"/>
          </w:tcPr>
          <w:p>
            <w:pPr>
              <w:spacing w:after="0" w:line="252"/>
            </w:pPr>
            <w:r>
              <w:rPr>
                <w:sz w:val="19"/>
                <w:szCs w:val="19"/>
              </w:rPr>
              <w:t xml:space="preserve">Telephony / SMS</w:t>
            </w:r>
          </w:p>
        </w:tc>
        <w:tc>
          <w:tcPr>
            <w:tcW w:type="dxa" w:w="2434"/>
            <w:tcMar>
              <w:top w:type="dxa" w:w="90"/>
              <w:left w:type="dxa" w:w="130"/>
              <w:bottom w:type="dxa" w:w="90"/>
              <w:right w:type="dxa" w:w="130"/>
            </w:tcMar>
            <w:vAlign w:val="center"/>
          </w:tcPr>
          <w:p>
            <w:pPr>
              <w:spacing w:after="0" w:line="252"/>
            </w:pPr>
            <w:r>
              <w:rPr>
                <w:sz w:val="19"/>
                <w:szCs w:val="19"/>
              </w:rPr>
              <w:t xml:space="preserve">Twilio</w:t>
            </w:r>
          </w:p>
        </w:tc>
        <w:tc>
          <w:tcPr>
            <w:tcW w:type="dxa" w:w="4680"/>
            <w:tcMar>
              <w:top w:type="dxa" w:w="90"/>
              <w:left w:type="dxa" w:w="130"/>
              <w:bottom w:type="dxa" w:w="90"/>
              <w:right w:type="dxa" w:w="130"/>
            </w:tcMar>
            <w:vAlign w:val="center"/>
          </w:tcPr>
          <w:p>
            <w:pPr>
              <w:spacing w:after="0" w:line="252"/>
            </w:pPr>
            <w:r>
              <w:rPr>
                <w:sz w:val="19"/>
                <w:szCs w:val="19"/>
              </w:rPr>
              <w:t xml:space="preserve">Numbers and messaging</w:t>
            </w:r>
          </w:p>
        </w:tc>
      </w:tr>
      <w:tr>
        <w:tc>
          <w:tcPr>
            <w:tcW w:type="dxa" w:w="2246"/>
            <w:shd w:fill="F7F5F0" w:val="clear"/>
            <w:tcMar>
              <w:top w:type="dxa" w:w="90"/>
              <w:left w:type="dxa" w:w="130"/>
              <w:bottom w:type="dxa" w:w="90"/>
              <w:right w:type="dxa" w:w="130"/>
            </w:tcMar>
            <w:vAlign w:val="center"/>
          </w:tcPr>
          <w:p>
            <w:pPr>
              <w:spacing w:after="0" w:line="252"/>
            </w:pPr>
            <w:r>
              <w:rPr>
                <w:sz w:val="19"/>
                <w:szCs w:val="19"/>
              </w:rPr>
              <w:t xml:space="preserve">Editor</w:t>
            </w:r>
          </w:p>
        </w:tc>
        <w:tc>
          <w:tcPr>
            <w:tcW w:type="dxa" w:w="2434"/>
            <w:shd w:fill="F7F5F0" w:val="clear"/>
            <w:tcMar>
              <w:top w:type="dxa" w:w="90"/>
              <w:left w:type="dxa" w:w="130"/>
              <w:bottom w:type="dxa" w:w="90"/>
              <w:right w:type="dxa" w:w="130"/>
            </w:tcMar>
            <w:vAlign w:val="center"/>
          </w:tcPr>
          <w:p>
            <w:pPr>
              <w:spacing w:after="0" w:line="252"/>
            </w:pPr>
            <w:r>
              <w:rPr>
                <w:sz w:val="19"/>
                <w:szCs w:val="19"/>
              </w:rPr>
              <w:t xml:space="preserve">VS Code</w:t>
            </w:r>
          </w:p>
        </w:tc>
        <w:tc>
          <w:tcPr>
            <w:tcW w:type="dxa" w:w="4680"/>
            <w:shd w:fill="F7F5F0" w:val="clear"/>
            <w:tcMar>
              <w:top w:type="dxa" w:w="90"/>
              <w:left w:type="dxa" w:w="130"/>
              <w:bottom w:type="dxa" w:w="90"/>
              <w:right w:type="dxa" w:w="130"/>
            </w:tcMar>
            <w:vAlign w:val="center"/>
          </w:tcPr>
          <w:p>
            <w:pPr>
              <w:spacing w:after="0" w:line="252"/>
            </w:pPr>
            <w:r>
              <w:rPr>
                <w:sz w:val="19"/>
                <w:szCs w:val="19"/>
              </w:rPr>
              <w:t xml:space="preserve">Primary environment</w:t>
            </w:r>
          </w:p>
        </w:tc>
      </w:tr>
      <w:tr>
        <w:tc>
          <w:tcPr>
            <w:tcW w:type="dxa" w:w="2246"/>
            <w:tcMar>
              <w:top w:type="dxa" w:w="90"/>
              <w:left w:type="dxa" w:w="130"/>
              <w:bottom w:type="dxa" w:w="90"/>
              <w:right w:type="dxa" w:w="130"/>
            </w:tcMar>
            <w:vAlign w:val="center"/>
          </w:tcPr>
          <w:p>
            <w:pPr>
              <w:spacing w:after="0" w:line="252"/>
            </w:pPr>
            <w:r>
              <w:rPr>
                <w:sz w:val="19"/>
                <w:szCs w:val="19"/>
              </w:rPr>
              <w:t xml:space="preserve">Payments</w:t>
            </w:r>
          </w:p>
        </w:tc>
        <w:tc>
          <w:tcPr>
            <w:tcW w:type="dxa" w:w="2434"/>
            <w:tcMar>
              <w:top w:type="dxa" w:w="90"/>
              <w:left w:type="dxa" w:w="130"/>
              <w:bottom w:type="dxa" w:w="90"/>
              <w:right w:type="dxa" w:w="130"/>
            </w:tcMar>
            <w:vAlign w:val="center"/>
          </w:tcPr>
          <w:p>
            <w:pPr>
              <w:spacing w:after="0" w:line="252"/>
            </w:pPr>
            <w:r>
              <w:rPr>
                <w:sz w:val="19"/>
                <w:szCs w:val="19"/>
              </w:rPr>
              <w:t xml:space="preserve">Stripe + Stripe Billing</w:t>
            </w:r>
          </w:p>
        </w:tc>
        <w:tc>
          <w:tcPr>
            <w:tcW w:type="dxa" w:w="4680"/>
            <w:tcMar>
              <w:top w:type="dxa" w:w="90"/>
              <w:left w:type="dxa" w:w="130"/>
              <w:bottom w:type="dxa" w:w="90"/>
              <w:right w:type="dxa" w:w="130"/>
            </w:tcMar>
            <w:vAlign w:val="center"/>
          </w:tcPr>
          <w:p>
            <w:pPr>
              <w:spacing w:after="0" w:line="252"/>
            </w:pPr>
            <w:r>
              <w:rPr>
                <w:sz w:val="19"/>
                <w:szCs w:val="19"/>
              </w:rPr>
              <w:t xml:space="preserve">Recurring, card-on-file, dunning</w:t>
            </w:r>
          </w:p>
        </w:tc>
      </w:tr>
    </w:tbl>
    <w:p>
      <w:pPr>
        <w:spacing w:after="180"/>
      </w:pPr>
      <w:r>
        <w:t xml:space="preserve"/>
      </w:r>
    </w:p>
    <w:p>
      <w:pPr>
        <w:spacing w:after="140" w:line="276"/>
      </w:pPr>
      <w:r>
        <w:rPr>
          <w:b/>
          <w:bCs/>
          <w:sz w:val="21"/>
          <w:szCs w:val="21"/>
        </w:rPr>
        <w:t xml:space="preserve">Cloudflare Pages economics: </w:t>
      </w:r>
      <w:r>
        <w:rPr>
          <w:sz w:val="21"/>
          <w:szCs w:val="21"/>
        </w:rPr>
        <w:t xml:space="preserve">the free tier includes unlimited bandwidth and requests, 500 builds per month, and up to 100 custom domains per project. Thirty-five static sites with occasional edits sit comfortably inside it. Hosting cost is effectively zero, which is what makes a $35 retainer viable at all.</w:t>
      </w:r>
    </w:p>
    <w:p>
      <w:r>
        <w:br w:type="page"/>
      </w:r>
    </w:p>
    <w:p>
      <w:pPr>
        <w:pStyle w:val="Heading1"/>
        <w:pBdr>
          <w:bottom w:val="single" w:color="6B87A8" w:sz="8" w:space="6"/>
        </w:pBdr>
        <w:spacing w:after="160" w:before="400"/>
      </w:pPr>
      <w:r>
        <w:rPr>
          <w:rFonts w:ascii="Georgia" w:cs="Georgia" w:eastAsia="Georgia" w:hAnsi="Georgia"/>
          <w:b/>
          <w:bCs/>
          <w:color w:val="14202C"/>
          <w:sz w:val="30"/>
          <w:szCs w:val="30"/>
        </w:rPr>
        <w:t xml:space="preserve">12. Financial Projections</w:t>
      </w:r>
    </w:p>
    <w:p>
      <w:pPr>
        <w:pStyle w:val="Heading2"/>
        <w:spacing w:after="100" w:before="280"/>
      </w:pPr>
      <w:r>
        <w:rPr>
          <w:rFonts w:ascii="Georgia" w:cs="Georgia" w:eastAsia="Georgia" w:hAnsi="Georgia"/>
          <w:b/>
          <w:bCs/>
          <w:color w:val="3D6B6B"/>
          <w:sz w:val="24"/>
          <w:szCs w:val="24"/>
        </w:rPr>
        <w:t xml:space="preserve">12.1  Scenario comparison</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3183"/>
        <w:gridCol w:w="2059"/>
        <w:gridCol w:w="2059"/>
        <w:gridCol w:w="2059"/>
      </w:tblGrid>
      <w:tr>
        <w:trPr>
          <w:tblHeader/>
        </w:trPr>
        <w:tc>
          <w:tcPr>
            <w:tcW w:type="dxa" w:w="3183"/>
            <w:shd w:fill="14202C" w:val="clear"/>
            <w:tcMar>
              <w:top w:type="dxa" w:w="90"/>
              <w:left w:type="dxa" w:w="130"/>
              <w:bottom w:type="dxa" w:w="90"/>
              <w:right w:type="dxa" w:w="130"/>
            </w:tcMar>
            <w:vAlign w:val="center"/>
          </w:tcPr>
          <w:p>
            <w:pPr>
              <w:spacing w:after="0" w:line="252"/>
            </w:pPr>
            <w:r>
              <w:rPr>
                <w:b/>
                <w:bCs/>
                <w:color w:val="FFFFFF"/>
                <w:sz w:val="19"/>
                <w:szCs w:val="19"/>
              </w:rPr>
              <w:t xml:space="preserve"/>
            </w:r>
          </w:p>
        </w:tc>
        <w:tc>
          <w:tcPr>
            <w:tcW w:type="dxa" w:w="2059"/>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Conservative</w:t>
            </w:r>
          </w:p>
        </w:tc>
        <w:tc>
          <w:tcPr>
            <w:tcW w:type="dxa" w:w="2059"/>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Base</w:t>
            </w:r>
          </w:p>
        </w:tc>
        <w:tc>
          <w:tcPr>
            <w:tcW w:type="dxa" w:w="2059"/>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Stretch</w:t>
            </w:r>
          </w:p>
        </w:tc>
      </w:tr>
      <w:tr>
        <w:tc>
          <w:tcPr>
            <w:tcW w:type="dxa" w:w="3183"/>
            <w:tcMar>
              <w:top w:type="dxa" w:w="90"/>
              <w:left w:type="dxa" w:w="130"/>
              <w:bottom w:type="dxa" w:w="90"/>
              <w:right w:type="dxa" w:w="130"/>
            </w:tcMar>
            <w:vAlign w:val="center"/>
          </w:tcPr>
          <w:p>
            <w:pPr>
              <w:spacing w:after="0" w:line="252"/>
            </w:pPr>
            <w:r>
              <w:rPr>
                <w:sz w:val="19"/>
                <w:szCs w:val="19"/>
              </w:rPr>
              <w:t xml:space="preserve">Websites acquired</w:t>
            </w:r>
          </w:p>
        </w:tc>
        <w:tc>
          <w:tcPr>
            <w:tcW w:type="dxa" w:w="2059"/>
            <w:tcMar>
              <w:top w:type="dxa" w:w="90"/>
              <w:left w:type="dxa" w:w="130"/>
              <w:bottom w:type="dxa" w:w="90"/>
              <w:right w:type="dxa" w:w="130"/>
            </w:tcMar>
            <w:vAlign w:val="center"/>
          </w:tcPr>
          <w:p>
            <w:pPr>
              <w:spacing w:after="0" w:line="252"/>
              <w:jc w:val="center"/>
            </w:pPr>
            <w:r>
              <w:rPr>
                <w:sz w:val="19"/>
                <w:szCs w:val="19"/>
              </w:rPr>
              <w:t xml:space="preserve">24</w:t>
            </w:r>
          </w:p>
        </w:tc>
        <w:tc>
          <w:tcPr>
            <w:tcW w:type="dxa" w:w="2059"/>
            <w:tcMar>
              <w:top w:type="dxa" w:w="90"/>
              <w:left w:type="dxa" w:w="130"/>
              <w:bottom w:type="dxa" w:w="90"/>
              <w:right w:type="dxa" w:w="130"/>
            </w:tcMar>
            <w:vAlign w:val="center"/>
          </w:tcPr>
          <w:p>
            <w:pPr>
              <w:spacing w:after="0" w:line="252"/>
              <w:jc w:val="center"/>
            </w:pPr>
            <w:r>
              <w:rPr>
                <w:sz w:val="19"/>
                <w:szCs w:val="19"/>
              </w:rPr>
              <w:t xml:space="preserve">35</w:t>
            </w:r>
          </w:p>
        </w:tc>
        <w:tc>
          <w:tcPr>
            <w:tcW w:type="dxa" w:w="2059"/>
            <w:tcMar>
              <w:top w:type="dxa" w:w="90"/>
              <w:left w:type="dxa" w:w="130"/>
              <w:bottom w:type="dxa" w:w="90"/>
              <w:right w:type="dxa" w:w="130"/>
            </w:tcMar>
            <w:vAlign w:val="center"/>
          </w:tcPr>
          <w:p>
            <w:pPr>
              <w:spacing w:after="0" w:line="252"/>
              <w:jc w:val="center"/>
            </w:pPr>
            <w:r>
              <w:rPr>
                <w:sz w:val="19"/>
                <w:szCs w:val="19"/>
              </w:rPr>
              <w:t xml:space="preserve">52</w:t>
            </w:r>
          </w:p>
        </w:tc>
      </w:tr>
      <w:tr>
        <w:tc>
          <w:tcPr>
            <w:tcW w:type="dxa" w:w="3183"/>
            <w:shd w:fill="F7F5F0" w:val="clear"/>
            <w:tcMar>
              <w:top w:type="dxa" w:w="90"/>
              <w:left w:type="dxa" w:w="130"/>
              <w:bottom w:type="dxa" w:w="90"/>
              <w:right w:type="dxa" w:w="130"/>
            </w:tcMar>
            <w:vAlign w:val="center"/>
          </w:tcPr>
          <w:p>
            <w:pPr>
              <w:spacing w:after="0" w:line="252"/>
            </w:pPr>
            <w:r>
              <w:rPr>
                <w:sz w:val="19"/>
                <w:szCs w:val="19"/>
              </w:rPr>
              <w:t xml:space="preserve">Agents acquired</w:t>
            </w:r>
          </w:p>
        </w:tc>
        <w:tc>
          <w:tcPr>
            <w:tcW w:type="dxa" w:w="2059"/>
            <w:shd w:fill="F7F5F0" w:val="clear"/>
            <w:tcMar>
              <w:top w:type="dxa" w:w="90"/>
              <w:left w:type="dxa" w:w="130"/>
              <w:bottom w:type="dxa" w:w="90"/>
              <w:right w:type="dxa" w:w="130"/>
            </w:tcMar>
            <w:vAlign w:val="center"/>
          </w:tcPr>
          <w:p>
            <w:pPr>
              <w:spacing w:after="0" w:line="252"/>
              <w:jc w:val="center"/>
            </w:pPr>
            <w:r>
              <w:rPr>
                <w:sz w:val="19"/>
                <w:szCs w:val="19"/>
              </w:rPr>
              <w:t xml:space="preserve">6</w:t>
            </w:r>
          </w:p>
        </w:tc>
        <w:tc>
          <w:tcPr>
            <w:tcW w:type="dxa" w:w="2059"/>
            <w:shd w:fill="F7F5F0" w:val="clear"/>
            <w:tcMar>
              <w:top w:type="dxa" w:w="90"/>
              <w:left w:type="dxa" w:w="130"/>
              <w:bottom w:type="dxa" w:w="90"/>
              <w:right w:type="dxa" w:w="130"/>
            </w:tcMar>
            <w:vAlign w:val="center"/>
          </w:tcPr>
          <w:p>
            <w:pPr>
              <w:spacing w:after="0" w:line="252"/>
              <w:jc w:val="center"/>
            </w:pPr>
            <w:r>
              <w:rPr>
                <w:sz w:val="19"/>
                <w:szCs w:val="19"/>
              </w:rPr>
              <w:t xml:space="preserve">12</w:t>
            </w:r>
          </w:p>
        </w:tc>
        <w:tc>
          <w:tcPr>
            <w:tcW w:type="dxa" w:w="2059"/>
            <w:shd w:fill="F7F5F0" w:val="clear"/>
            <w:tcMar>
              <w:top w:type="dxa" w:w="90"/>
              <w:left w:type="dxa" w:w="130"/>
              <w:bottom w:type="dxa" w:w="90"/>
              <w:right w:type="dxa" w:w="130"/>
            </w:tcMar>
            <w:vAlign w:val="center"/>
          </w:tcPr>
          <w:p>
            <w:pPr>
              <w:spacing w:after="0" w:line="252"/>
              <w:jc w:val="center"/>
            </w:pPr>
            <w:r>
              <w:rPr>
                <w:sz w:val="19"/>
                <w:szCs w:val="19"/>
              </w:rPr>
              <w:t xml:space="preserve">22</w:t>
            </w:r>
          </w:p>
        </w:tc>
      </w:tr>
      <w:tr>
        <w:tc>
          <w:tcPr>
            <w:tcW w:type="dxa" w:w="3183"/>
            <w:tcMar>
              <w:top w:type="dxa" w:w="90"/>
              <w:left w:type="dxa" w:w="130"/>
              <w:bottom w:type="dxa" w:w="90"/>
              <w:right w:type="dxa" w:w="130"/>
            </w:tcMar>
            <w:vAlign w:val="center"/>
          </w:tcPr>
          <w:p>
            <w:pPr>
              <w:spacing w:after="0" w:line="252"/>
            </w:pPr>
            <w:r>
              <w:rPr>
                <w:sz w:val="19"/>
                <w:szCs w:val="19"/>
              </w:rPr>
              <w:t xml:space="preserve">Avg weekly hours</w:t>
            </w:r>
          </w:p>
        </w:tc>
        <w:tc>
          <w:tcPr>
            <w:tcW w:type="dxa" w:w="2059"/>
            <w:tcMar>
              <w:top w:type="dxa" w:w="90"/>
              <w:left w:type="dxa" w:w="130"/>
              <w:bottom w:type="dxa" w:w="90"/>
              <w:right w:type="dxa" w:w="130"/>
            </w:tcMar>
            <w:vAlign w:val="center"/>
          </w:tcPr>
          <w:p>
            <w:pPr>
              <w:spacing w:after="0" w:line="252"/>
              <w:jc w:val="center"/>
            </w:pPr>
            <w:r>
              <w:rPr>
                <w:sz w:val="19"/>
                <w:szCs w:val="19"/>
              </w:rPr>
              <w:t xml:space="preserve">~9</w:t>
            </w:r>
          </w:p>
        </w:tc>
        <w:tc>
          <w:tcPr>
            <w:tcW w:type="dxa" w:w="2059"/>
            <w:tcMar>
              <w:top w:type="dxa" w:w="90"/>
              <w:left w:type="dxa" w:w="130"/>
              <w:bottom w:type="dxa" w:w="90"/>
              <w:right w:type="dxa" w:w="130"/>
            </w:tcMar>
            <w:vAlign w:val="center"/>
          </w:tcPr>
          <w:p>
            <w:pPr>
              <w:spacing w:after="0" w:line="252"/>
              <w:jc w:val="center"/>
            </w:pPr>
            <w:r>
              <w:rPr>
                <w:sz w:val="19"/>
                <w:szCs w:val="19"/>
              </w:rPr>
              <w:t xml:space="preserve">~13</w:t>
            </w:r>
          </w:p>
        </w:tc>
        <w:tc>
          <w:tcPr>
            <w:tcW w:type="dxa" w:w="2059"/>
            <w:tcMar>
              <w:top w:type="dxa" w:w="90"/>
              <w:left w:type="dxa" w:w="130"/>
              <w:bottom w:type="dxa" w:w="90"/>
              <w:right w:type="dxa" w:w="130"/>
            </w:tcMar>
            <w:vAlign w:val="center"/>
          </w:tcPr>
          <w:p>
            <w:pPr>
              <w:spacing w:after="0" w:line="252"/>
              <w:jc w:val="center"/>
            </w:pPr>
            <w:r>
              <w:rPr>
                <w:sz w:val="19"/>
                <w:szCs w:val="19"/>
              </w:rPr>
              <w:t xml:space="preserve">~17</w:t>
            </w:r>
          </w:p>
        </w:tc>
      </w:tr>
      <w:tr>
        <w:tc>
          <w:tcPr>
            <w:tcW w:type="dxa" w:w="3183"/>
            <w:shd w:fill="F7F5F0" w:val="clear"/>
            <w:tcMar>
              <w:top w:type="dxa" w:w="90"/>
              <w:left w:type="dxa" w:w="130"/>
              <w:bottom w:type="dxa" w:w="90"/>
              <w:right w:type="dxa" w:w="130"/>
            </w:tcMar>
            <w:vAlign w:val="center"/>
          </w:tcPr>
          <w:p>
            <w:pPr>
              <w:spacing w:after="0" w:line="252"/>
            </w:pPr>
            <w:r>
              <w:rPr>
                <w:sz w:val="19"/>
                <w:szCs w:val="19"/>
              </w:rPr>
              <w:t xml:space="preserve">Website setup</w:t>
            </w:r>
          </w:p>
        </w:tc>
        <w:tc>
          <w:tcPr>
            <w:tcW w:type="dxa" w:w="2059"/>
            <w:shd w:fill="F7F5F0" w:val="clear"/>
            <w:tcMar>
              <w:top w:type="dxa" w:w="90"/>
              <w:left w:type="dxa" w:w="130"/>
              <w:bottom w:type="dxa" w:w="90"/>
              <w:right w:type="dxa" w:w="130"/>
            </w:tcMar>
            <w:vAlign w:val="center"/>
          </w:tcPr>
          <w:p>
            <w:pPr>
              <w:spacing w:after="0" w:line="252"/>
              <w:jc w:val="center"/>
            </w:pPr>
            <w:r>
              <w:rPr>
                <w:sz w:val="19"/>
                <w:szCs w:val="19"/>
              </w:rPr>
              <w:t xml:space="preserve">$12,000</w:t>
            </w:r>
          </w:p>
        </w:tc>
        <w:tc>
          <w:tcPr>
            <w:tcW w:type="dxa" w:w="2059"/>
            <w:shd w:fill="F7F5F0" w:val="clear"/>
            <w:tcMar>
              <w:top w:type="dxa" w:w="90"/>
              <w:left w:type="dxa" w:w="130"/>
              <w:bottom w:type="dxa" w:w="90"/>
              <w:right w:type="dxa" w:w="130"/>
            </w:tcMar>
            <w:vAlign w:val="center"/>
          </w:tcPr>
          <w:p>
            <w:pPr>
              <w:spacing w:after="0" w:line="252"/>
              <w:jc w:val="center"/>
            </w:pPr>
            <w:r>
              <w:rPr>
                <w:sz w:val="19"/>
                <w:szCs w:val="19"/>
              </w:rPr>
              <w:t xml:space="preserve">$17,500</w:t>
            </w:r>
          </w:p>
        </w:tc>
        <w:tc>
          <w:tcPr>
            <w:tcW w:type="dxa" w:w="2059"/>
            <w:shd w:fill="F7F5F0" w:val="clear"/>
            <w:tcMar>
              <w:top w:type="dxa" w:w="90"/>
              <w:left w:type="dxa" w:w="130"/>
              <w:bottom w:type="dxa" w:w="90"/>
              <w:right w:type="dxa" w:w="130"/>
            </w:tcMar>
            <w:vAlign w:val="center"/>
          </w:tcPr>
          <w:p>
            <w:pPr>
              <w:spacing w:after="0" w:line="252"/>
              <w:jc w:val="center"/>
            </w:pPr>
            <w:r>
              <w:rPr>
                <w:sz w:val="19"/>
                <w:szCs w:val="19"/>
              </w:rPr>
              <w:t xml:space="preserve">$26,000</w:t>
            </w:r>
          </w:p>
        </w:tc>
      </w:tr>
      <w:tr>
        <w:tc>
          <w:tcPr>
            <w:tcW w:type="dxa" w:w="3183"/>
            <w:tcMar>
              <w:top w:type="dxa" w:w="90"/>
              <w:left w:type="dxa" w:w="130"/>
              <w:bottom w:type="dxa" w:w="90"/>
              <w:right w:type="dxa" w:w="130"/>
            </w:tcMar>
            <w:vAlign w:val="center"/>
          </w:tcPr>
          <w:p>
            <w:pPr>
              <w:spacing w:after="0" w:line="252"/>
            </w:pPr>
            <w:r>
              <w:rPr>
                <w:sz w:val="19"/>
                <w:szCs w:val="19"/>
              </w:rPr>
              <w:t xml:space="preserve">Website recurring</w:t>
            </w:r>
          </w:p>
        </w:tc>
        <w:tc>
          <w:tcPr>
            <w:tcW w:type="dxa" w:w="2059"/>
            <w:tcMar>
              <w:top w:type="dxa" w:w="90"/>
              <w:left w:type="dxa" w:w="130"/>
              <w:bottom w:type="dxa" w:w="90"/>
              <w:right w:type="dxa" w:w="130"/>
            </w:tcMar>
            <w:vAlign w:val="center"/>
          </w:tcPr>
          <w:p>
            <w:pPr>
              <w:spacing w:after="0" w:line="252"/>
              <w:jc w:val="center"/>
            </w:pPr>
            <w:r>
              <w:rPr>
                <w:sz w:val="19"/>
                <w:szCs w:val="19"/>
              </w:rPr>
              <w:t xml:space="preserve">$5,460</w:t>
            </w:r>
          </w:p>
        </w:tc>
        <w:tc>
          <w:tcPr>
            <w:tcW w:type="dxa" w:w="2059"/>
            <w:tcMar>
              <w:top w:type="dxa" w:w="90"/>
              <w:left w:type="dxa" w:w="130"/>
              <w:bottom w:type="dxa" w:w="90"/>
              <w:right w:type="dxa" w:w="130"/>
            </w:tcMar>
            <w:vAlign w:val="center"/>
          </w:tcPr>
          <w:p>
            <w:pPr>
              <w:spacing w:after="0" w:line="252"/>
              <w:jc w:val="center"/>
            </w:pPr>
            <w:r>
              <w:rPr>
                <w:sz w:val="19"/>
                <w:szCs w:val="19"/>
              </w:rPr>
              <w:t xml:space="preserve">$7,245</w:t>
            </w:r>
          </w:p>
        </w:tc>
        <w:tc>
          <w:tcPr>
            <w:tcW w:type="dxa" w:w="2059"/>
            <w:tcMar>
              <w:top w:type="dxa" w:w="90"/>
              <w:left w:type="dxa" w:w="130"/>
              <w:bottom w:type="dxa" w:w="90"/>
              <w:right w:type="dxa" w:w="130"/>
            </w:tcMar>
            <w:vAlign w:val="center"/>
          </w:tcPr>
          <w:p>
            <w:pPr>
              <w:spacing w:after="0" w:line="252"/>
              <w:jc w:val="center"/>
            </w:pPr>
            <w:r>
              <w:rPr>
                <w:sz w:val="19"/>
                <w:szCs w:val="19"/>
              </w:rPr>
              <w:t xml:space="preserve">$11,830</w:t>
            </w:r>
          </w:p>
        </w:tc>
      </w:tr>
      <w:tr>
        <w:tc>
          <w:tcPr>
            <w:tcW w:type="dxa" w:w="3183"/>
            <w:shd w:fill="F7F5F0" w:val="clear"/>
            <w:tcMar>
              <w:top w:type="dxa" w:w="90"/>
              <w:left w:type="dxa" w:w="130"/>
              <w:bottom w:type="dxa" w:w="90"/>
              <w:right w:type="dxa" w:w="130"/>
            </w:tcMar>
            <w:vAlign w:val="center"/>
          </w:tcPr>
          <w:p>
            <w:pPr>
              <w:spacing w:after="0" w:line="252"/>
            </w:pPr>
            <w:r>
              <w:rPr>
                <w:sz w:val="19"/>
                <w:szCs w:val="19"/>
              </w:rPr>
              <w:t xml:space="preserve">Agent setup</w:t>
            </w:r>
          </w:p>
        </w:tc>
        <w:tc>
          <w:tcPr>
            <w:tcW w:type="dxa" w:w="2059"/>
            <w:shd w:fill="F7F5F0" w:val="clear"/>
            <w:tcMar>
              <w:top w:type="dxa" w:w="90"/>
              <w:left w:type="dxa" w:w="130"/>
              <w:bottom w:type="dxa" w:w="90"/>
              <w:right w:type="dxa" w:w="130"/>
            </w:tcMar>
            <w:vAlign w:val="center"/>
          </w:tcPr>
          <w:p>
            <w:pPr>
              <w:spacing w:after="0" w:line="252"/>
              <w:jc w:val="center"/>
            </w:pPr>
            <w:r>
              <w:rPr>
                <w:sz w:val="19"/>
                <w:szCs w:val="19"/>
              </w:rPr>
              <w:t xml:space="preserve">$3,000</w:t>
            </w:r>
          </w:p>
        </w:tc>
        <w:tc>
          <w:tcPr>
            <w:tcW w:type="dxa" w:w="2059"/>
            <w:shd w:fill="F7F5F0" w:val="clear"/>
            <w:tcMar>
              <w:top w:type="dxa" w:w="90"/>
              <w:left w:type="dxa" w:w="130"/>
              <w:bottom w:type="dxa" w:w="90"/>
              <w:right w:type="dxa" w:w="130"/>
            </w:tcMar>
            <w:vAlign w:val="center"/>
          </w:tcPr>
          <w:p>
            <w:pPr>
              <w:spacing w:after="0" w:line="252"/>
              <w:jc w:val="center"/>
            </w:pPr>
            <w:r>
              <w:rPr>
                <w:sz w:val="19"/>
                <w:szCs w:val="19"/>
              </w:rPr>
              <w:t xml:space="preserve">$6,000</w:t>
            </w:r>
          </w:p>
        </w:tc>
        <w:tc>
          <w:tcPr>
            <w:tcW w:type="dxa" w:w="2059"/>
            <w:shd w:fill="F7F5F0" w:val="clear"/>
            <w:tcMar>
              <w:top w:type="dxa" w:w="90"/>
              <w:left w:type="dxa" w:w="130"/>
              <w:bottom w:type="dxa" w:w="90"/>
              <w:right w:type="dxa" w:w="130"/>
            </w:tcMar>
            <w:vAlign w:val="center"/>
          </w:tcPr>
          <w:p>
            <w:pPr>
              <w:spacing w:after="0" w:line="252"/>
              <w:jc w:val="center"/>
            </w:pPr>
            <w:r>
              <w:rPr>
                <w:sz w:val="19"/>
                <w:szCs w:val="19"/>
              </w:rPr>
              <w:t xml:space="preserve">$11,000</w:t>
            </w:r>
          </w:p>
        </w:tc>
      </w:tr>
      <w:tr>
        <w:tc>
          <w:tcPr>
            <w:tcW w:type="dxa" w:w="3183"/>
            <w:tcMar>
              <w:top w:type="dxa" w:w="90"/>
              <w:left w:type="dxa" w:w="130"/>
              <w:bottom w:type="dxa" w:w="90"/>
              <w:right w:type="dxa" w:w="130"/>
            </w:tcMar>
            <w:vAlign w:val="center"/>
          </w:tcPr>
          <w:p>
            <w:pPr>
              <w:spacing w:after="0" w:line="252"/>
            </w:pPr>
            <w:r>
              <w:rPr>
                <w:sz w:val="19"/>
                <w:szCs w:val="19"/>
              </w:rPr>
              <w:t xml:space="preserve">Agent recurring</w:t>
            </w:r>
          </w:p>
        </w:tc>
        <w:tc>
          <w:tcPr>
            <w:tcW w:type="dxa" w:w="2059"/>
            <w:tcMar>
              <w:top w:type="dxa" w:w="90"/>
              <w:left w:type="dxa" w:w="130"/>
              <w:bottom w:type="dxa" w:w="90"/>
              <w:right w:type="dxa" w:w="130"/>
            </w:tcMar>
            <w:vAlign w:val="center"/>
          </w:tcPr>
          <w:p>
            <w:pPr>
              <w:spacing w:after="0" w:line="252"/>
              <w:jc w:val="center"/>
            </w:pPr>
            <w:r>
              <w:rPr>
                <w:sz w:val="19"/>
                <w:szCs w:val="19"/>
              </w:rPr>
              <w:t xml:space="preserve">$2,900</w:t>
            </w:r>
          </w:p>
        </w:tc>
        <w:tc>
          <w:tcPr>
            <w:tcW w:type="dxa" w:w="2059"/>
            <w:tcMar>
              <w:top w:type="dxa" w:w="90"/>
              <w:left w:type="dxa" w:w="130"/>
              <w:bottom w:type="dxa" w:w="90"/>
              <w:right w:type="dxa" w:w="130"/>
            </w:tcMar>
            <w:vAlign w:val="center"/>
          </w:tcPr>
          <w:p>
            <w:pPr>
              <w:spacing w:after="0" w:line="252"/>
              <w:jc w:val="center"/>
            </w:pPr>
            <w:r>
              <w:rPr>
                <w:sz w:val="19"/>
                <w:szCs w:val="19"/>
              </w:rPr>
              <w:t xml:space="preserve">$6,875</w:t>
            </w:r>
          </w:p>
        </w:tc>
        <w:tc>
          <w:tcPr>
            <w:tcW w:type="dxa" w:w="2059"/>
            <w:tcMar>
              <w:top w:type="dxa" w:w="90"/>
              <w:left w:type="dxa" w:w="130"/>
              <w:bottom w:type="dxa" w:w="90"/>
              <w:right w:type="dxa" w:w="130"/>
            </w:tcMar>
            <w:vAlign w:val="center"/>
          </w:tcPr>
          <w:p>
            <w:pPr>
              <w:spacing w:after="0" w:line="252"/>
              <w:jc w:val="center"/>
            </w:pPr>
            <w:r>
              <w:rPr>
                <w:sz w:val="19"/>
                <w:szCs w:val="19"/>
              </w:rPr>
              <w:t xml:space="preserve">$14,300</w:t>
            </w:r>
          </w:p>
        </w:tc>
      </w:tr>
      <w:tr>
        <w:tc>
          <w:tcPr>
            <w:tcW w:type="dxa" w:w="3183"/>
            <w:shd w:fill="F7F5F0" w:val="clear"/>
            <w:tcMar>
              <w:top w:type="dxa" w:w="90"/>
              <w:left w:type="dxa" w:w="130"/>
              <w:bottom w:type="dxa" w:w="90"/>
              <w:right w:type="dxa" w:w="130"/>
            </w:tcMar>
            <w:vAlign w:val="center"/>
          </w:tcPr>
          <w:p>
            <w:pPr>
              <w:spacing w:after="0" w:line="252"/>
            </w:pPr>
            <w:r>
              <w:rPr>
                <w:sz w:val="19"/>
                <w:szCs w:val="19"/>
              </w:rPr>
              <w:t xml:space="preserve">Content</w:t>
            </w:r>
          </w:p>
        </w:tc>
        <w:tc>
          <w:tcPr>
            <w:tcW w:type="dxa" w:w="2059"/>
            <w:shd w:fill="F7F5F0" w:val="clear"/>
            <w:tcMar>
              <w:top w:type="dxa" w:w="90"/>
              <w:left w:type="dxa" w:w="130"/>
              <w:bottom w:type="dxa" w:w="90"/>
              <w:right w:type="dxa" w:w="130"/>
            </w:tcMar>
            <w:vAlign w:val="center"/>
          </w:tcPr>
          <w:p>
            <w:pPr>
              <w:spacing w:after="0" w:line="252"/>
              <w:jc w:val="center"/>
            </w:pPr>
            <w:r>
              <w:rPr>
                <w:sz w:val="19"/>
                <w:szCs w:val="19"/>
              </w:rPr>
              <w:t xml:space="preserve">$600</w:t>
            </w:r>
          </w:p>
        </w:tc>
        <w:tc>
          <w:tcPr>
            <w:tcW w:type="dxa" w:w="2059"/>
            <w:shd w:fill="F7F5F0" w:val="clear"/>
            <w:tcMar>
              <w:top w:type="dxa" w:w="90"/>
              <w:left w:type="dxa" w:w="130"/>
              <w:bottom w:type="dxa" w:w="90"/>
              <w:right w:type="dxa" w:w="130"/>
            </w:tcMar>
            <w:vAlign w:val="center"/>
          </w:tcPr>
          <w:p>
            <w:pPr>
              <w:spacing w:after="0" w:line="252"/>
              <w:jc w:val="center"/>
            </w:pPr>
            <w:r>
              <w:rPr>
                <w:sz w:val="19"/>
                <w:szCs w:val="19"/>
              </w:rPr>
              <w:t xml:space="preserve">$1,500</w:t>
            </w:r>
          </w:p>
        </w:tc>
        <w:tc>
          <w:tcPr>
            <w:tcW w:type="dxa" w:w="2059"/>
            <w:shd w:fill="F7F5F0" w:val="clear"/>
            <w:tcMar>
              <w:top w:type="dxa" w:w="90"/>
              <w:left w:type="dxa" w:w="130"/>
              <w:bottom w:type="dxa" w:w="90"/>
              <w:right w:type="dxa" w:w="130"/>
            </w:tcMar>
            <w:vAlign w:val="center"/>
          </w:tcPr>
          <w:p>
            <w:pPr>
              <w:spacing w:after="0" w:line="252"/>
              <w:jc w:val="center"/>
            </w:pPr>
            <w:r>
              <w:rPr>
                <w:sz w:val="19"/>
                <w:szCs w:val="19"/>
              </w:rPr>
              <w:t xml:space="preserve">$2,500</w:t>
            </w:r>
          </w:p>
        </w:tc>
      </w:tr>
      <w:tr>
        <w:tc>
          <w:tcPr>
            <w:tcW w:type="dxa" w:w="3183"/>
            <w:tcMar>
              <w:top w:type="dxa" w:w="90"/>
              <w:left w:type="dxa" w:w="130"/>
              <w:bottom w:type="dxa" w:w="90"/>
              <w:right w:type="dxa" w:w="130"/>
            </w:tcMar>
            <w:vAlign w:val="center"/>
          </w:tcPr>
          <w:p>
            <w:pPr>
              <w:spacing w:after="0" w:line="252"/>
            </w:pPr>
            <w:r>
              <w:rPr>
                <w:sz w:val="19"/>
                <w:szCs w:val="19"/>
              </w:rPr>
              <w:t xml:space="preserve">Gross revenue</w:t>
            </w:r>
          </w:p>
        </w:tc>
        <w:tc>
          <w:tcPr>
            <w:tcW w:type="dxa" w:w="2059"/>
            <w:tcMar>
              <w:top w:type="dxa" w:w="90"/>
              <w:left w:type="dxa" w:w="130"/>
              <w:bottom w:type="dxa" w:w="90"/>
              <w:right w:type="dxa" w:w="130"/>
            </w:tcMar>
            <w:vAlign w:val="center"/>
          </w:tcPr>
          <w:p>
            <w:pPr>
              <w:spacing w:after="0" w:line="252"/>
              <w:jc w:val="center"/>
            </w:pPr>
            <w:r>
              <w:rPr>
                <w:sz w:val="19"/>
                <w:szCs w:val="19"/>
              </w:rPr>
              <w:t xml:space="preserve">$23,960</w:t>
            </w:r>
          </w:p>
        </w:tc>
        <w:tc>
          <w:tcPr>
            <w:tcW w:type="dxa" w:w="2059"/>
            <w:tcMar>
              <w:top w:type="dxa" w:w="90"/>
              <w:left w:type="dxa" w:w="130"/>
              <w:bottom w:type="dxa" w:w="90"/>
              <w:right w:type="dxa" w:w="130"/>
            </w:tcMar>
            <w:vAlign w:val="center"/>
          </w:tcPr>
          <w:p>
            <w:pPr>
              <w:spacing w:after="0" w:line="252"/>
              <w:jc w:val="center"/>
            </w:pPr>
            <w:r>
              <w:rPr>
                <w:sz w:val="19"/>
                <w:szCs w:val="19"/>
              </w:rPr>
              <w:t xml:space="preserve">$39,120</w:t>
            </w:r>
          </w:p>
        </w:tc>
        <w:tc>
          <w:tcPr>
            <w:tcW w:type="dxa" w:w="2059"/>
            <w:tcMar>
              <w:top w:type="dxa" w:w="90"/>
              <w:left w:type="dxa" w:w="130"/>
              <w:bottom w:type="dxa" w:w="90"/>
              <w:right w:type="dxa" w:w="130"/>
            </w:tcMar>
            <w:vAlign w:val="center"/>
          </w:tcPr>
          <w:p>
            <w:pPr>
              <w:spacing w:after="0" w:line="252"/>
              <w:jc w:val="center"/>
            </w:pPr>
            <w:r>
              <w:rPr>
                <w:sz w:val="19"/>
                <w:szCs w:val="19"/>
              </w:rPr>
              <w:t xml:space="preserve">$65,630</w:t>
            </w:r>
          </w:p>
        </w:tc>
      </w:tr>
      <w:tr>
        <w:tc>
          <w:tcPr>
            <w:tcW w:type="dxa" w:w="3183"/>
            <w:shd w:fill="F7F5F0" w:val="clear"/>
            <w:tcMar>
              <w:top w:type="dxa" w:w="90"/>
              <w:left w:type="dxa" w:w="130"/>
              <w:bottom w:type="dxa" w:w="90"/>
              <w:right w:type="dxa" w:w="130"/>
            </w:tcMar>
            <w:vAlign w:val="center"/>
          </w:tcPr>
          <w:p>
            <w:pPr>
              <w:spacing w:after="0" w:line="252"/>
            </w:pPr>
            <w:r>
              <w:rPr>
                <w:sz w:val="19"/>
                <w:szCs w:val="19"/>
              </w:rPr>
              <w:t xml:space="preserve">Software &amp; infrastructure</w:t>
            </w:r>
          </w:p>
        </w:tc>
        <w:tc>
          <w:tcPr>
            <w:tcW w:type="dxa" w:w="2059"/>
            <w:shd w:fill="F7F5F0" w:val="clear"/>
            <w:tcMar>
              <w:top w:type="dxa" w:w="90"/>
              <w:left w:type="dxa" w:w="130"/>
              <w:bottom w:type="dxa" w:w="90"/>
              <w:right w:type="dxa" w:w="130"/>
            </w:tcMar>
            <w:vAlign w:val="center"/>
          </w:tcPr>
          <w:p>
            <w:pPr>
              <w:spacing w:after="0" w:line="252"/>
              <w:jc w:val="center"/>
            </w:pPr>
            <w:r>
              <w:rPr>
                <w:sz w:val="19"/>
                <w:szCs w:val="19"/>
              </w:rPr>
              <w:t xml:space="preserve">($1,300)</w:t>
            </w:r>
          </w:p>
        </w:tc>
        <w:tc>
          <w:tcPr>
            <w:tcW w:type="dxa" w:w="2059"/>
            <w:shd w:fill="F7F5F0" w:val="clear"/>
            <w:tcMar>
              <w:top w:type="dxa" w:w="90"/>
              <w:left w:type="dxa" w:w="130"/>
              <w:bottom w:type="dxa" w:w="90"/>
              <w:right w:type="dxa" w:w="130"/>
            </w:tcMar>
            <w:vAlign w:val="center"/>
          </w:tcPr>
          <w:p>
            <w:pPr>
              <w:spacing w:after="0" w:line="252"/>
              <w:jc w:val="center"/>
            </w:pPr>
            <w:r>
              <w:rPr>
                <w:sz w:val="19"/>
                <w:szCs w:val="19"/>
              </w:rPr>
              <w:t xml:space="preserve">($1,900)</w:t>
            </w:r>
          </w:p>
        </w:tc>
        <w:tc>
          <w:tcPr>
            <w:tcW w:type="dxa" w:w="2059"/>
            <w:shd w:fill="F7F5F0" w:val="clear"/>
            <w:tcMar>
              <w:top w:type="dxa" w:w="90"/>
              <w:left w:type="dxa" w:w="130"/>
              <w:bottom w:type="dxa" w:w="90"/>
              <w:right w:type="dxa" w:w="130"/>
            </w:tcMar>
            <w:vAlign w:val="center"/>
          </w:tcPr>
          <w:p>
            <w:pPr>
              <w:spacing w:after="0" w:line="252"/>
              <w:jc w:val="center"/>
            </w:pPr>
            <w:r>
              <w:rPr>
                <w:sz w:val="19"/>
                <w:szCs w:val="19"/>
              </w:rPr>
              <w:t xml:space="preserve">($2,900)</w:t>
            </w:r>
          </w:p>
        </w:tc>
      </w:tr>
      <w:tr>
        <w:tc>
          <w:tcPr>
            <w:tcW w:type="dxa" w:w="3183"/>
            <w:tcMar>
              <w:top w:type="dxa" w:w="90"/>
              <w:left w:type="dxa" w:w="130"/>
              <w:bottom w:type="dxa" w:w="90"/>
              <w:right w:type="dxa" w:w="130"/>
            </w:tcMar>
            <w:vAlign w:val="center"/>
          </w:tcPr>
          <w:p>
            <w:pPr>
              <w:spacing w:after="0" w:line="252"/>
            </w:pPr>
            <w:r>
              <w:rPr>
                <w:sz w:val="19"/>
                <w:szCs w:val="19"/>
              </w:rPr>
              <w:t xml:space="preserve">Voice usage costs</w:t>
            </w:r>
          </w:p>
        </w:tc>
        <w:tc>
          <w:tcPr>
            <w:tcW w:type="dxa" w:w="2059"/>
            <w:tcMar>
              <w:top w:type="dxa" w:w="90"/>
              <w:left w:type="dxa" w:w="130"/>
              <w:bottom w:type="dxa" w:w="90"/>
              <w:right w:type="dxa" w:w="130"/>
            </w:tcMar>
            <w:vAlign w:val="center"/>
          </w:tcPr>
          <w:p>
            <w:pPr>
              <w:spacing w:after="0" w:line="252"/>
              <w:jc w:val="center"/>
            </w:pPr>
            <w:r>
              <w:rPr>
                <w:sz w:val="19"/>
                <w:szCs w:val="19"/>
              </w:rPr>
              <w:t xml:space="preserve">($400)</w:t>
            </w:r>
          </w:p>
        </w:tc>
        <w:tc>
          <w:tcPr>
            <w:tcW w:type="dxa" w:w="2059"/>
            <w:tcMar>
              <w:top w:type="dxa" w:w="90"/>
              <w:left w:type="dxa" w:w="130"/>
              <w:bottom w:type="dxa" w:w="90"/>
              <w:right w:type="dxa" w:w="130"/>
            </w:tcMar>
            <w:vAlign w:val="center"/>
          </w:tcPr>
          <w:p>
            <w:pPr>
              <w:spacing w:after="0" w:line="252"/>
              <w:jc w:val="center"/>
            </w:pPr>
            <w:r>
              <w:rPr>
                <w:sz w:val="19"/>
                <w:szCs w:val="19"/>
              </w:rPr>
              <w:t xml:space="preserve">($1,100)</w:t>
            </w:r>
          </w:p>
        </w:tc>
        <w:tc>
          <w:tcPr>
            <w:tcW w:type="dxa" w:w="2059"/>
            <w:tcMar>
              <w:top w:type="dxa" w:w="90"/>
              <w:left w:type="dxa" w:w="130"/>
              <w:bottom w:type="dxa" w:w="90"/>
              <w:right w:type="dxa" w:w="130"/>
            </w:tcMar>
            <w:vAlign w:val="center"/>
          </w:tcPr>
          <w:p>
            <w:pPr>
              <w:spacing w:after="0" w:line="252"/>
              <w:jc w:val="center"/>
            </w:pPr>
            <w:r>
              <w:rPr>
                <w:sz w:val="19"/>
                <w:szCs w:val="19"/>
              </w:rPr>
              <w:t xml:space="preserve">($2,400)</w:t>
            </w:r>
          </w:p>
        </w:tc>
      </w:tr>
      <w:tr>
        <w:tc>
          <w:tcPr>
            <w:tcW w:type="dxa" w:w="3183"/>
            <w:shd w:fill="F7F5F0" w:val="clear"/>
            <w:tcMar>
              <w:top w:type="dxa" w:w="90"/>
              <w:left w:type="dxa" w:w="130"/>
              <w:bottom w:type="dxa" w:w="90"/>
              <w:right w:type="dxa" w:w="130"/>
            </w:tcMar>
            <w:vAlign w:val="center"/>
          </w:tcPr>
          <w:p>
            <w:pPr>
              <w:spacing w:after="0" w:line="252"/>
            </w:pPr>
            <w:r>
              <w:rPr>
                <w:sz w:val="19"/>
                <w:szCs w:val="19"/>
              </w:rPr>
              <w:t xml:space="preserve">Payment processing (~3%)</w:t>
            </w:r>
          </w:p>
        </w:tc>
        <w:tc>
          <w:tcPr>
            <w:tcW w:type="dxa" w:w="2059"/>
            <w:shd w:fill="F7F5F0" w:val="clear"/>
            <w:tcMar>
              <w:top w:type="dxa" w:w="90"/>
              <w:left w:type="dxa" w:w="130"/>
              <w:bottom w:type="dxa" w:w="90"/>
              <w:right w:type="dxa" w:w="130"/>
            </w:tcMar>
            <w:vAlign w:val="center"/>
          </w:tcPr>
          <w:p>
            <w:pPr>
              <w:spacing w:after="0" w:line="252"/>
              <w:jc w:val="center"/>
            </w:pPr>
            <w:r>
              <w:rPr>
                <w:sz w:val="19"/>
                <w:szCs w:val="19"/>
              </w:rPr>
              <w:t xml:space="preserve">($720)</w:t>
            </w:r>
          </w:p>
        </w:tc>
        <w:tc>
          <w:tcPr>
            <w:tcW w:type="dxa" w:w="2059"/>
            <w:shd w:fill="F7F5F0" w:val="clear"/>
            <w:tcMar>
              <w:top w:type="dxa" w:w="90"/>
              <w:left w:type="dxa" w:w="130"/>
              <w:bottom w:type="dxa" w:w="90"/>
              <w:right w:type="dxa" w:w="130"/>
            </w:tcMar>
            <w:vAlign w:val="center"/>
          </w:tcPr>
          <w:p>
            <w:pPr>
              <w:spacing w:after="0" w:line="252"/>
              <w:jc w:val="center"/>
            </w:pPr>
            <w:r>
              <w:rPr>
                <w:sz w:val="19"/>
                <w:szCs w:val="19"/>
              </w:rPr>
              <w:t xml:space="preserve">($1,175)</w:t>
            </w:r>
          </w:p>
        </w:tc>
        <w:tc>
          <w:tcPr>
            <w:tcW w:type="dxa" w:w="2059"/>
            <w:shd w:fill="F7F5F0" w:val="clear"/>
            <w:tcMar>
              <w:top w:type="dxa" w:w="90"/>
              <w:left w:type="dxa" w:w="130"/>
              <w:bottom w:type="dxa" w:w="90"/>
              <w:right w:type="dxa" w:w="130"/>
            </w:tcMar>
            <w:vAlign w:val="center"/>
          </w:tcPr>
          <w:p>
            <w:pPr>
              <w:spacing w:after="0" w:line="252"/>
              <w:jc w:val="center"/>
            </w:pPr>
            <w:r>
              <w:rPr>
                <w:sz w:val="19"/>
                <w:szCs w:val="19"/>
              </w:rPr>
              <w:t xml:space="preserve">($1,970)</w:t>
            </w:r>
          </w:p>
        </w:tc>
      </w:tr>
      <w:tr>
        <w:tc>
          <w:tcPr>
            <w:tcW w:type="dxa" w:w="3183"/>
            <w:tcMar>
              <w:top w:type="dxa" w:w="90"/>
              <w:left w:type="dxa" w:w="130"/>
              <w:bottom w:type="dxa" w:w="90"/>
              <w:right w:type="dxa" w:w="130"/>
            </w:tcMar>
            <w:vAlign w:val="center"/>
          </w:tcPr>
          <w:p>
            <w:pPr>
              <w:spacing w:after="0" w:line="252"/>
            </w:pPr>
            <w:r>
              <w:rPr>
                <w:sz w:val="19"/>
                <w:szCs w:val="19"/>
              </w:rPr>
              <w:t xml:space="preserve">Insurance, LLC, misc.</w:t>
            </w:r>
          </w:p>
        </w:tc>
        <w:tc>
          <w:tcPr>
            <w:tcW w:type="dxa" w:w="2059"/>
            <w:tcMar>
              <w:top w:type="dxa" w:w="90"/>
              <w:left w:type="dxa" w:w="130"/>
              <w:bottom w:type="dxa" w:w="90"/>
              <w:right w:type="dxa" w:w="130"/>
            </w:tcMar>
            <w:vAlign w:val="center"/>
          </w:tcPr>
          <w:p>
            <w:pPr>
              <w:spacing w:after="0" w:line="252"/>
              <w:jc w:val="center"/>
            </w:pPr>
            <w:r>
              <w:rPr>
                <w:sz w:val="19"/>
                <w:szCs w:val="19"/>
              </w:rPr>
              <w:t xml:space="preserve">($1,000)</w:t>
            </w:r>
          </w:p>
        </w:tc>
        <w:tc>
          <w:tcPr>
            <w:tcW w:type="dxa" w:w="2059"/>
            <w:tcMar>
              <w:top w:type="dxa" w:w="90"/>
              <w:left w:type="dxa" w:w="130"/>
              <w:bottom w:type="dxa" w:w="90"/>
              <w:right w:type="dxa" w:w="130"/>
            </w:tcMar>
            <w:vAlign w:val="center"/>
          </w:tcPr>
          <w:p>
            <w:pPr>
              <w:spacing w:after="0" w:line="252"/>
              <w:jc w:val="center"/>
            </w:pPr>
            <w:r>
              <w:rPr>
                <w:sz w:val="19"/>
                <w:szCs w:val="19"/>
              </w:rPr>
              <w:t xml:space="preserve">($1,100)</w:t>
            </w:r>
          </w:p>
        </w:tc>
        <w:tc>
          <w:tcPr>
            <w:tcW w:type="dxa" w:w="2059"/>
            <w:tcMar>
              <w:top w:type="dxa" w:w="90"/>
              <w:left w:type="dxa" w:w="130"/>
              <w:bottom w:type="dxa" w:w="90"/>
              <w:right w:type="dxa" w:w="130"/>
            </w:tcMar>
            <w:vAlign w:val="center"/>
          </w:tcPr>
          <w:p>
            <w:pPr>
              <w:spacing w:after="0" w:line="252"/>
              <w:jc w:val="center"/>
            </w:pPr>
            <w:r>
              <w:rPr>
                <w:sz w:val="19"/>
                <w:szCs w:val="19"/>
              </w:rPr>
              <w:t xml:space="preserve">($1,300)</w:t>
            </w:r>
          </w:p>
        </w:tc>
      </w:tr>
      <w:tr>
        <w:tc>
          <w:tcPr>
            <w:tcW w:type="dxa" w:w="3183"/>
            <w:shd w:fill="F7F5F0" w:val="clear"/>
            <w:tcMar>
              <w:top w:type="dxa" w:w="90"/>
              <w:left w:type="dxa" w:w="130"/>
              <w:bottom w:type="dxa" w:w="90"/>
              <w:right w:type="dxa" w:w="130"/>
            </w:tcMar>
            <w:vAlign w:val="center"/>
          </w:tcPr>
          <w:p>
            <w:pPr>
              <w:spacing w:after="0" w:line="252"/>
            </w:pPr>
            <w:r>
              <w:rPr>
                <w:sz w:val="19"/>
                <w:szCs w:val="19"/>
              </w:rPr>
              <w:t xml:space="preserve">Net before tax</w:t>
            </w:r>
          </w:p>
        </w:tc>
        <w:tc>
          <w:tcPr>
            <w:tcW w:type="dxa" w:w="2059"/>
            <w:shd w:fill="F7F5F0" w:val="clear"/>
            <w:tcMar>
              <w:top w:type="dxa" w:w="90"/>
              <w:left w:type="dxa" w:w="130"/>
              <w:bottom w:type="dxa" w:w="90"/>
              <w:right w:type="dxa" w:w="130"/>
            </w:tcMar>
            <w:vAlign w:val="center"/>
          </w:tcPr>
          <w:p>
            <w:pPr>
              <w:spacing w:after="0" w:line="252"/>
              <w:jc w:val="center"/>
            </w:pPr>
            <w:r>
              <w:rPr>
                <w:sz w:val="19"/>
                <w:szCs w:val="19"/>
              </w:rPr>
              <w:t xml:space="preserve">$20,540</w:t>
            </w:r>
          </w:p>
        </w:tc>
        <w:tc>
          <w:tcPr>
            <w:tcW w:type="dxa" w:w="2059"/>
            <w:shd w:fill="F7F5F0" w:val="clear"/>
            <w:tcMar>
              <w:top w:type="dxa" w:w="90"/>
              <w:left w:type="dxa" w:w="130"/>
              <w:bottom w:type="dxa" w:w="90"/>
              <w:right w:type="dxa" w:w="130"/>
            </w:tcMar>
            <w:vAlign w:val="center"/>
          </w:tcPr>
          <w:p>
            <w:pPr>
              <w:spacing w:after="0" w:line="252"/>
              <w:jc w:val="center"/>
            </w:pPr>
            <w:r>
              <w:rPr>
                <w:sz w:val="19"/>
                <w:szCs w:val="19"/>
              </w:rPr>
              <w:t xml:space="preserve">$33,845</w:t>
            </w:r>
          </w:p>
        </w:tc>
        <w:tc>
          <w:tcPr>
            <w:tcW w:type="dxa" w:w="2059"/>
            <w:shd w:fill="F7F5F0" w:val="clear"/>
            <w:tcMar>
              <w:top w:type="dxa" w:w="90"/>
              <w:left w:type="dxa" w:w="130"/>
              <w:bottom w:type="dxa" w:w="90"/>
              <w:right w:type="dxa" w:w="130"/>
            </w:tcMar>
            <w:vAlign w:val="center"/>
          </w:tcPr>
          <w:p>
            <w:pPr>
              <w:spacing w:after="0" w:line="252"/>
              <w:jc w:val="center"/>
            </w:pPr>
            <w:r>
              <w:rPr>
                <w:sz w:val="19"/>
                <w:szCs w:val="19"/>
              </w:rPr>
              <w:t xml:space="preserve">$57,060</w:t>
            </w:r>
          </w:p>
        </w:tc>
      </w:tr>
      <w:tr>
        <w:tc>
          <w:tcPr>
            <w:tcW w:type="dxa" w:w="3183"/>
            <w:tcMar>
              <w:top w:type="dxa" w:w="90"/>
              <w:left w:type="dxa" w:w="130"/>
              <w:bottom w:type="dxa" w:w="90"/>
              <w:right w:type="dxa" w:w="130"/>
            </w:tcMar>
            <w:vAlign w:val="center"/>
          </w:tcPr>
          <w:p>
            <w:pPr>
              <w:spacing w:after="0" w:line="252"/>
            </w:pPr>
            <w:r>
              <w:rPr>
                <w:sz w:val="19"/>
                <w:szCs w:val="19"/>
              </w:rPr>
              <w:t xml:space="preserve">Exit MRR</w:t>
            </w:r>
          </w:p>
        </w:tc>
        <w:tc>
          <w:tcPr>
            <w:tcW w:type="dxa" w:w="2059"/>
            <w:tcMar>
              <w:top w:type="dxa" w:w="90"/>
              <w:left w:type="dxa" w:w="130"/>
              <w:bottom w:type="dxa" w:w="90"/>
              <w:right w:type="dxa" w:w="130"/>
            </w:tcMar>
            <w:vAlign w:val="center"/>
          </w:tcPr>
          <w:p>
            <w:pPr>
              <w:spacing w:after="0" w:line="252"/>
              <w:jc w:val="center"/>
            </w:pPr>
            <w:r>
              <w:rPr>
                <w:sz w:val="19"/>
                <w:szCs w:val="19"/>
              </w:rPr>
              <w:t xml:space="preserve">$1,620</w:t>
            </w:r>
          </w:p>
        </w:tc>
        <w:tc>
          <w:tcPr>
            <w:tcW w:type="dxa" w:w="2059"/>
            <w:tcMar>
              <w:top w:type="dxa" w:w="90"/>
              <w:left w:type="dxa" w:w="130"/>
              <w:bottom w:type="dxa" w:w="90"/>
              <w:right w:type="dxa" w:w="130"/>
            </w:tcMar>
            <w:vAlign w:val="center"/>
          </w:tcPr>
          <w:p>
            <w:pPr>
              <w:spacing w:after="0" w:line="252"/>
              <w:jc w:val="center"/>
            </w:pPr>
            <w:r>
              <w:rPr>
                <w:sz w:val="19"/>
                <w:szCs w:val="19"/>
              </w:rPr>
              <w:t xml:space="preserve">$2,725</w:t>
            </w:r>
          </w:p>
        </w:tc>
        <w:tc>
          <w:tcPr>
            <w:tcW w:type="dxa" w:w="2059"/>
            <w:tcMar>
              <w:top w:type="dxa" w:w="90"/>
              <w:left w:type="dxa" w:w="130"/>
              <w:bottom w:type="dxa" w:w="90"/>
              <w:right w:type="dxa" w:w="130"/>
            </w:tcMar>
            <w:vAlign w:val="center"/>
          </w:tcPr>
          <w:p>
            <w:pPr>
              <w:spacing w:after="0" w:line="252"/>
              <w:jc w:val="center"/>
            </w:pPr>
            <w:r>
              <w:rPr>
                <w:sz w:val="19"/>
                <w:szCs w:val="19"/>
              </w:rPr>
              <w:t xml:space="preserve">$5,140</w:t>
            </w:r>
          </w:p>
        </w:tc>
      </w:tr>
    </w:tbl>
    <w:p>
      <w:pPr>
        <w:spacing w:after="180"/>
      </w:pPr>
      <w:r>
        <w:t xml:space="preserve"/>
      </w:r>
    </w:p>
    <w:tbl>
      <w:tblPr>
        <w:tblW w:type="dxa" w:w="9360"/>
        <w:tblBorders>
          <w:top w:val="none"/>
          <w:left w:val="single" w:color="3D6B6B" w:sz="18"/>
          <w:bottom w:val="none"/>
          <w:right w:val="none"/>
          <w:insideH w:val="none"/>
          <w:insideV w:val="none"/>
        </w:tblBorders>
      </w:tblPr>
      <w:tblGrid>
        <w:gridCol w:w="9360"/>
      </w:tblGrid>
      <w:tr>
        <w:tc>
          <w:tcPr>
            <w:tcW w:type="dxa" w:w="9360"/>
            <w:shd w:fill="F7F5F0" w:val="clear"/>
            <w:tcMar>
              <w:top w:type="dxa" w:w="160"/>
              <w:left w:type="dxa" w:w="200"/>
              <w:bottom w:type="dxa" w:w="160"/>
              <w:right w:type="dxa" w:w="200"/>
            </w:tcMar>
          </w:tcPr>
          <w:p>
            <w:pPr>
              <w:spacing w:after="60"/>
            </w:pPr>
            <w:r>
              <w:rPr>
                <w:b/>
                <w:bCs/>
                <w:color w:val="14202C"/>
                <w:sz w:val="21"/>
                <w:szCs w:val="21"/>
              </w:rPr>
              <w:t xml:space="preserve">The comparison that matters</w:t>
            </w:r>
          </w:p>
          <w:p>
            <w:pPr>
              <w:spacing w:after="0" w:line="276"/>
            </w:pPr>
            <w:r>
              <w:rPr>
                <w:color w:val="2E3A45"/>
                <w:sz w:val="20"/>
                <w:szCs w:val="20"/>
              </w:rPr>
              <w:t xml:space="preserve">The website-only version of this plan produced $26,245 gross and $1,225 exit MRR. Adding the agent line takes the base case to </w:t>
            </w:r>
            <w:r>
              <w:rPr>
                <w:b/>
                <w:bCs/>
                <w:color w:val="2E3A45"/>
                <w:sz w:val="20"/>
                <w:szCs w:val="20"/>
              </w:rPr>
              <w:t xml:space="preserve">$39,120 gross and $2,725 exit MRR</w:t>
            </w:r>
            <w:r>
              <w:rPr>
                <w:color w:val="2E3A45"/>
                <w:sz w:val="20"/>
                <w:szCs w:val="20"/>
              </w:rPr>
              <w:t xml:space="preserve"> — roughly </w:t>
            </w:r>
            <w:r>
              <w:rPr>
                <w:b/>
                <w:bCs/>
                <w:color w:val="2E3A45"/>
                <w:sz w:val="20"/>
                <w:szCs w:val="20"/>
              </w:rPr>
              <w:t xml:space="preserve">49% more revenue and 122% more recurring income</w:t>
            </w:r>
            <w:r>
              <w:rPr>
                <w:color w:val="2E3A45"/>
                <w:sz w:val="20"/>
                <w:szCs w:val="20"/>
              </w:rPr>
              <w:t xml:space="preserve"> — from twelve additional clients who were already customers. That is the entire argument for this revision.</w:t>
            </w:r>
          </w:p>
        </w:tc>
      </w:tr>
    </w:tbl>
    <w:p>
      <w:pPr>
        <w:pStyle w:val="Heading2"/>
        <w:spacing w:after="100" w:before="280"/>
      </w:pPr>
      <w:r>
        <w:rPr>
          <w:rFonts w:ascii="Georgia" w:cs="Georgia" w:eastAsia="Georgia" w:hAnsi="Georgia"/>
          <w:b/>
          <w:bCs/>
          <w:color w:val="3D6B6B"/>
          <w:sz w:val="24"/>
          <w:szCs w:val="24"/>
        </w:rPr>
        <w:t xml:space="preserve">12.2  Base case, month by month</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749"/>
        <w:gridCol w:w="1030"/>
        <w:gridCol w:w="1217"/>
        <w:gridCol w:w="1591"/>
        <w:gridCol w:w="1591"/>
        <w:gridCol w:w="1591"/>
        <w:gridCol w:w="1591"/>
      </w:tblGrid>
      <w:tr>
        <w:trPr>
          <w:tblHeader/>
        </w:trPr>
        <w:tc>
          <w:tcPr>
            <w:tcW w:type="dxa" w:w="749"/>
            <w:shd w:fill="14202C" w:val="clear"/>
            <w:tcMar>
              <w:top w:type="dxa" w:w="90"/>
              <w:left w:type="dxa" w:w="130"/>
              <w:bottom w:type="dxa" w:w="90"/>
              <w:right w:type="dxa" w:w="130"/>
            </w:tcMar>
            <w:vAlign w:val="center"/>
          </w:tcPr>
          <w:p>
            <w:pPr>
              <w:spacing w:after="0" w:line="252"/>
            </w:pPr>
            <w:r>
              <w:rPr>
                <w:b/>
                <w:bCs/>
                <w:color w:val="FFFFFF"/>
                <w:sz w:val="19"/>
                <w:szCs w:val="19"/>
              </w:rPr>
              <w:t xml:space="preserve">Mo</w:t>
            </w:r>
          </w:p>
        </w:tc>
        <w:tc>
          <w:tcPr>
            <w:tcW w:type="dxa" w:w="1030"/>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Sites</w:t>
            </w:r>
          </w:p>
        </w:tc>
        <w:tc>
          <w:tcPr>
            <w:tcW w:type="dxa" w:w="1217"/>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Agents</w:t>
            </w:r>
          </w:p>
        </w:tc>
        <w:tc>
          <w:tcPr>
            <w:tcW w:type="dxa" w:w="1591"/>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Site MRR</w:t>
            </w:r>
          </w:p>
        </w:tc>
        <w:tc>
          <w:tcPr>
            <w:tcW w:type="dxa" w:w="1591"/>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Agent MRR</w:t>
            </w:r>
          </w:p>
        </w:tc>
        <w:tc>
          <w:tcPr>
            <w:tcW w:type="dxa" w:w="1591"/>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Setup rev</w:t>
            </w:r>
          </w:p>
        </w:tc>
        <w:tc>
          <w:tcPr>
            <w:tcW w:type="dxa" w:w="1591"/>
            <w:shd w:fill="14202C" w:val="clear"/>
            <w:tcMar>
              <w:top w:type="dxa" w:w="90"/>
              <w:left w:type="dxa" w:w="130"/>
              <w:bottom w:type="dxa" w:w="90"/>
              <w:right w:type="dxa" w:w="130"/>
            </w:tcMar>
            <w:vAlign w:val="center"/>
          </w:tcPr>
          <w:p>
            <w:pPr>
              <w:spacing w:after="0" w:line="252"/>
              <w:jc w:val="center"/>
            </w:pPr>
            <w:r>
              <w:rPr>
                <w:b/>
                <w:bCs/>
                <w:color w:val="FFFFFF"/>
                <w:sz w:val="19"/>
                <w:szCs w:val="19"/>
              </w:rPr>
              <w:t xml:space="preserve">Month total</w:t>
            </w:r>
          </w:p>
        </w:tc>
      </w:tr>
      <w:tr>
        <w:tc>
          <w:tcPr>
            <w:tcW w:type="dxa" w:w="749"/>
            <w:tcMar>
              <w:top w:type="dxa" w:w="90"/>
              <w:left w:type="dxa" w:w="130"/>
              <w:bottom w:type="dxa" w:w="90"/>
              <w:right w:type="dxa" w:w="130"/>
            </w:tcMar>
            <w:vAlign w:val="center"/>
          </w:tcPr>
          <w:p>
            <w:pPr>
              <w:spacing w:after="0" w:line="252"/>
            </w:pPr>
            <w:r>
              <w:rPr>
                <w:sz w:val="19"/>
                <w:szCs w:val="19"/>
              </w:rPr>
              <w:t xml:space="preserve">1</w:t>
            </w:r>
          </w:p>
        </w:tc>
        <w:tc>
          <w:tcPr>
            <w:tcW w:type="dxa" w:w="1030"/>
            <w:tcMar>
              <w:top w:type="dxa" w:w="90"/>
              <w:left w:type="dxa" w:w="130"/>
              <w:bottom w:type="dxa" w:w="90"/>
              <w:right w:type="dxa" w:w="130"/>
            </w:tcMar>
            <w:vAlign w:val="center"/>
          </w:tcPr>
          <w:p>
            <w:pPr>
              <w:spacing w:after="0" w:line="252"/>
              <w:jc w:val="center"/>
            </w:pPr>
            <w:r>
              <w:rPr>
                <w:sz w:val="19"/>
                <w:szCs w:val="19"/>
              </w:rPr>
              <w:t xml:space="preserve">1</w:t>
            </w:r>
          </w:p>
        </w:tc>
        <w:tc>
          <w:tcPr>
            <w:tcW w:type="dxa" w:w="1217"/>
            <w:tcMar>
              <w:top w:type="dxa" w:w="90"/>
              <w:left w:type="dxa" w:w="130"/>
              <w:bottom w:type="dxa" w:w="90"/>
              <w:right w:type="dxa" w:w="130"/>
            </w:tcMar>
            <w:vAlign w:val="center"/>
          </w:tcPr>
          <w:p>
            <w:pPr>
              <w:spacing w:after="0" w:line="252"/>
              <w:jc w:val="center"/>
            </w:pPr>
            <w:r>
              <w:rPr>
                <w:sz w:val="19"/>
                <w:szCs w:val="19"/>
              </w:rPr>
              <w:t xml:space="preserve">0</w:t>
            </w:r>
          </w:p>
        </w:tc>
        <w:tc>
          <w:tcPr>
            <w:tcW w:type="dxa" w:w="1591"/>
            <w:tcMar>
              <w:top w:type="dxa" w:w="90"/>
              <w:left w:type="dxa" w:w="130"/>
              <w:bottom w:type="dxa" w:w="90"/>
              <w:right w:type="dxa" w:w="130"/>
            </w:tcMar>
            <w:vAlign w:val="center"/>
          </w:tcPr>
          <w:p>
            <w:pPr>
              <w:spacing w:after="0" w:line="252"/>
              <w:jc w:val="center"/>
            </w:pPr>
            <w:r>
              <w:rPr>
                <w:sz w:val="19"/>
                <w:szCs w:val="19"/>
              </w:rPr>
              <w:t xml:space="preserve">$35</w:t>
            </w:r>
          </w:p>
        </w:tc>
        <w:tc>
          <w:tcPr>
            <w:tcW w:type="dxa" w:w="1591"/>
            <w:tcMar>
              <w:top w:type="dxa" w:w="90"/>
              <w:left w:type="dxa" w:w="130"/>
              <w:bottom w:type="dxa" w:w="90"/>
              <w:right w:type="dxa" w:w="130"/>
            </w:tcMar>
            <w:vAlign w:val="center"/>
          </w:tcPr>
          <w:p>
            <w:pPr>
              <w:spacing w:after="0" w:line="252"/>
              <w:jc w:val="center"/>
            </w:pPr>
            <w:r>
              <w:rPr>
                <w:sz w:val="19"/>
                <w:szCs w:val="19"/>
              </w:rPr>
              <w:t xml:space="preserve">$0</w:t>
            </w:r>
          </w:p>
        </w:tc>
        <w:tc>
          <w:tcPr>
            <w:tcW w:type="dxa" w:w="1591"/>
            <w:tcMar>
              <w:top w:type="dxa" w:w="90"/>
              <w:left w:type="dxa" w:w="130"/>
              <w:bottom w:type="dxa" w:w="90"/>
              <w:right w:type="dxa" w:w="130"/>
            </w:tcMar>
            <w:vAlign w:val="center"/>
          </w:tcPr>
          <w:p>
            <w:pPr>
              <w:spacing w:after="0" w:line="252"/>
              <w:jc w:val="center"/>
            </w:pPr>
            <w:r>
              <w:rPr>
                <w:sz w:val="19"/>
                <w:szCs w:val="19"/>
              </w:rPr>
              <w:t xml:space="preserve">$500</w:t>
            </w:r>
          </w:p>
        </w:tc>
        <w:tc>
          <w:tcPr>
            <w:tcW w:type="dxa" w:w="1591"/>
            <w:tcMar>
              <w:top w:type="dxa" w:w="90"/>
              <w:left w:type="dxa" w:w="130"/>
              <w:bottom w:type="dxa" w:w="90"/>
              <w:right w:type="dxa" w:w="130"/>
            </w:tcMar>
            <w:vAlign w:val="center"/>
          </w:tcPr>
          <w:p>
            <w:pPr>
              <w:spacing w:after="0" w:line="252"/>
              <w:jc w:val="center"/>
            </w:pPr>
            <w:r>
              <w:rPr>
                <w:sz w:val="19"/>
                <w:szCs w:val="19"/>
              </w:rPr>
              <w:t xml:space="preserve">$535</w:t>
            </w:r>
          </w:p>
        </w:tc>
      </w:tr>
      <w:tr>
        <w:tc>
          <w:tcPr>
            <w:tcW w:type="dxa" w:w="749"/>
            <w:shd w:fill="F7F5F0" w:val="clear"/>
            <w:tcMar>
              <w:top w:type="dxa" w:w="90"/>
              <w:left w:type="dxa" w:w="130"/>
              <w:bottom w:type="dxa" w:w="90"/>
              <w:right w:type="dxa" w:w="130"/>
            </w:tcMar>
            <w:vAlign w:val="center"/>
          </w:tcPr>
          <w:p>
            <w:pPr>
              <w:spacing w:after="0" w:line="252"/>
            </w:pPr>
            <w:r>
              <w:rPr>
                <w:sz w:val="19"/>
                <w:szCs w:val="19"/>
              </w:rPr>
              <w:t xml:space="preserve">2</w:t>
            </w:r>
          </w:p>
        </w:tc>
        <w:tc>
          <w:tcPr>
            <w:tcW w:type="dxa" w:w="1030"/>
            <w:shd w:fill="F7F5F0" w:val="clear"/>
            <w:tcMar>
              <w:top w:type="dxa" w:w="90"/>
              <w:left w:type="dxa" w:w="130"/>
              <w:bottom w:type="dxa" w:w="90"/>
              <w:right w:type="dxa" w:w="130"/>
            </w:tcMar>
            <w:vAlign w:val="center"/>
          </w:tcPr>
          <w:p>
            <w:pPr>
              <w:spacing w:after="0" w:line="252"/>
              <w:jc w:val="center"/>
            </w:pPr>
            <w:r>
              <w:rPr>
                <w:sz w:val="19"/>
                <w:szCs w:val="19"/>
              </w:rPr>
              <w:t xml:space="preserve">3</w:t>
            </w:r>
          </w:p>
        </w:tc>
        <w:tc>
          <w:tcPr>
            <w:tcW w:type="dxa" w:w="1217"/>
            <w:shd w:fill="F7F5F0" w:val="clear"/>
            <w:tcMar>
              <w:top w:type="dxa" w:w="90"/>
              <w:left w:type="dxa" w:w="130"/>
              <w:bottom w:type="dxa" w:w="90"/>
              <w:right w:type="dxa" w:w="130"/>
            </w:tcMar>
            <w:vAlign w:val="center"/>
          </w:tcPr>
          <w:p>
            <w:pPr>
              <w:spacing w:after="0" w:line="252"/>
              <w:jc w:val="center"/>
            </w:pPr>
            <w:r>
              <w:rPr>
                <w:sz w:val="19"/>
                <w:szCs w:val="19"/>
              </w:rPr>
              <w:t xml:space="preserve">0</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$105</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$0</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$1,000</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$1,105</w:t>
            </w:r>
          </w:p>
        </w:tc>
      </w:tr>
      <w:tr>
        <w:tc>
          <w:tcPr>
            <w:tcW w:type="dxa" w:w="749"/>
            <w:tcMar>
              <w:top w:type="dxa" w:w="90"/>
              <w:left w:type="dxa" w:w="130"/>
              <w:bottom w:type="dxa" w:w="90"/>
              <w:right w:type="dxa" w:w="130"/>
            </w:tcMar>
            <w:vAlign w:val="center"/>
          </w:tcPr>
          <w:p>
            <w:pPr>
              <w:spacing w:after="0" w:line="252"/>
            </w:pPr>
            <w:r>
              <w:rPr>
                <w:sz w:val="19"/>
                <w:szCs w:val="19"/>
              </w:rPr>
              <w:t xml:space="preserve">3</w:t>
            </w:r>
          </w:p>
        </w:tc>
        <w:tc>
          <w:tcPr>
            <w:tcW w:type="dxa" w:w="1030"/>
            <w:tcMar>
              <w:top w:type="dxa" w:w="90"/>
              <w:left w:type="dxa" w:w="130"/>
              <w:bottom w:type="dxa" w:w="90"/>
              <w:right w:type="dxa" w:w="130"/>
            </w:tcMar>
            <w:vAlign w:val="center"/>
          </w:tcPr>
          <w:p>
            <w:pPr>
              <w:spacing w:after="0" w:line="252"/>
              <w:jc w:val="center"/>
            </w:pPr>
            <w:r>
              <w:rPr>
                <w:sz w:val="19"/>
                <w:szCs w:val="19"/>
              </w:rPr>
              <w:t xml:space="preserve">5</w:t>
            </w:r>
          </w:p>
        </w:tc>
        <w:tc>
          <w:tcPr>
            <w:tcW w:type="dxa" w:w="1217"/>
            <w:tcMar>
              <w:top w:type="dxa" w:w="90"/>
              <w:left w:type="dxa" w:w="130"/>
              <w:bottom w:type="dxa" w:w="90"/>
              <w:right w:type="dxa" w:w="130"/>
            </w:tcMar>
            <w:vAlign w:val="center"/>
          </w:tcPr>
          <w:p>
            <w:pPr>
              <w:spacing w:after="0" w:line="252"/>
              <w:jc w:val="center"/>
            </w:pPr>
            <w:r>
              <w:rPr>
                <w:sz w:val="19"/>
                <w:szCs w:val="19"/>
              </w:rPr>
              <w:t xml:space="preserve">0</w:t>
            </w:r>
          </w:p>
        </w:tc>
        <w:tc>
          <w:tcPr>
            <w:tcW w:type="dxa" w:w="1591"/>
            <w:tcMar>
              <w:top w:type="dxa" w:w="90"/>
              <w:left w:type="dxa" w:w="130"/>
              <w:bottom w:type="dxa" w:w="90"/>
              <w:right w:type="dxa" w:w="130"/>
            </w:tcMar>
            <w:vAlign w:val="center"/>
          </w:tcPr>
          <w:p>
            <w:pPr>
              <w:spacing w:after="0" w:line="252"/>
              <w:jc w:val="center"/>
            </w:pPr>
            <w:r>
              <w:rPr>
                <w:sz w:val="19"/>
                <w:szCs w:val="19"/>
              </w:rPr>
              <w:t xml:space="preserve">$175</w:t>
            </w:r>
          </w:p>
        </w:tc>
        <w:tc>
          <w:tcPr>
            <w:tcW w:type="dxa" w:w="1591"/>
            <w:tcMar>
              <w:top w:type="dxa" w:w="90"/>
              <w:left w:type="dxa" w:w="130"/>
              <w:bottom w:type="dxa" w:w="90"/>
              <w:right w:type="dxa" w:w="130"/>
            </w:tcMar>
            <w:vAlign w:val="center"/>
          </w:tcPr>
          <w:p>
            <w:pPr>
              <w:spacing w:after="0" w:line="252"/>
              <w:jc w:val="center"/>
            </w:pPr>
            <w:r>
              <w:rPr>
                <w:sz w:val="19"/>
                <w:szCs w:val="19"/>
              </w:rPr>
              <w:t xml:space="preserve">$0</w:t>
            </w:r>
          </w:p>
        </w:tc>
        <w:tc>
          <w:tcPr>
            <w:tcW w:type="dxa" w:w="1591"/>
            <w:tcMar>
              <w:top w:type="dxa" w:w="90"/>
              <w:left w:type="dxa" w:w="130"/>
              <w:bottom w:type="dxa" w:w="90"/>
              <w:right w:type="dxa" w:w="130"/>
            </w:tcMar>
            <w:vAlign w:val="center"/>
          </w:tcPr>
          <w:p>
            <w:pPr>
              <w:spacing w:after="0" w:line="252"/>
              <w:jc w:val="center"/>
            </w:pPr>
            <w:r>
              <w:rPr>
                <w:sz w:val="19"/>
                <w:szCs w:val="19"/>
              </w:rPr>
              <w:t xml:space="preserve">$1,000</w:t>
            </w:r>
          </w:p>
        </w:tc>
        <w:tc>
          <w:tcPr>
            <w:tcW w:type="dxa" w:w="1591"/>
            <w:tcMar>
              <w:top w:type="dxa" w:w="90"/>
              <w:left w:type="dxa" w:w="130"/>
              <w:bottom w:type="dxa" w:w="90"/>
              <w:right w:type="dxa" w:w="130"/>
            </w:tcMar>
            <w:vAlign w:val="center"/>
          </w:tcPr>
          <w:p>
            <w:pPr>
              <w:spacing w:after="0" w:line="252"/>
              <w:jc w:val="center"/>
            </w:pPr>
            <w:r>
              <w:rPr>
                <w:sz w:val="19"/>
                <w:szCs w:val="19"/>
              </w:rPr>
              <w:t xml:space="preserve">$1,175</w:t>
            </w:r>
          </w:p>
        </w:tc>
      </w:tr>
      <w:tr>
        <w:tc>
          <w:tcPr>
            <w:tcW w:type="dxa" w:w="749"/>
            <w:shd w:fill="F7F5F0" w:val="clear"/>
            <w:tcMar>
              <w:top w:type="dxa" w:w="90"/>
              <w:left w:type="dxa" w:w="130"/>
              <w:bottom w:type="dxa" w:w="90"/>
              <w:right w:type="dxa" w:w="130"/>
            </w:tcMar>
            <w:vAlign w:val="center"/>
          </w:tcPr>
          <w:p>
            <w:pPr>
              <w:spacing w:after="0" w:line="252"/>
            </w:pPr>
            <w:r>
              <w:rPr>
                <w:sz w:val="19"/>
                <w:szCs w:val="19"/>
              </w:rPr>
              <w:t xml:space="preserve">4</w:t>
            </w:r>
          </w:p>
        </w:tc>
        <w:tc>
          <w:tcPr>
            <w:tcW w:type="dxa" w:w="1030"/>
            <w:shd w:fill="F7F5F0" w:val="clear"/>
            <w:tcMar>
              <w:top w:type="dxa" w:w="90"/>
              <w:left w:type="dxa" w:w="130"/>
              <w:bottom w:type="dxa" w:w="90"/>
              <w:right w:type="dxa" w:w="130"/>
            </w:tcMar>
            <w:vAlign w:val="center"/>
          </w:tcPr>
          <w:p>
            <w:pPr>
              <w:spacing w:after="0" w:line="252"/>
              <w:jc w:val="center"/>
            </w:pPr>
            <w:r>
              <w:rPr>
                <w:sz w:val="19"/>
                <w:szCs w:val="19"/>
              </w:rPr>
              <w:t xml:space="preserve">8</w:t>
            </w:r>
          </w:p>
        </w:tc>
        <w:tc>
          <w:tcPr>
            <w:tcW w:type="dxa" w:w="1217"/>
            <w:shd w:fill="F7F5F0" w:val="clear"/>
            <w:tcMar>
              <w:top w:type="dxa" w:w="90"/>
              <w:left w:type="dxa" w:w="130"/>
              <w:bottom w:type="dxa" w:w="90"/>
              <w:right w:type="dxa" w:w="130"/>
            </w:tcMar>
            <w:vAlign w:val="center"/>
          </w:tcPr>
          <w:p>
            <w:pPr>
              <w:spacing w:after="0" w:line="252"/>
              <w:jc w:val="center"/>
            </w:pPr>
            <w:r>
              <w:rPr>
                <w:sz w:val="19"/>
                <w:szCs w:val="19"/>
              </w:rPr>
              <w:t xml:space="preserve">1</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$280</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$149</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$2,000</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$2,429</w:t>
            </w:r>
          </w:p>
        </w:tc>
      </w:tr>
      <w:tr>
        <w:tc>
          <w:tcPr>
            <w:tcW w:type="dxa" w:w="749"/>
            <w:tcMar>
              <w:top w:type="dxa" w:w="90"/>
              <w:left w:type="dxa" w:w="130"/>
              <w:bottom w:type="dxa" w:w="90"/>
              <w:right w:type="dxa" w:w="130"/>
            </w:tcMar>
            <w:vAlign w:val="center"/>
          </w:tcPr>
          <w:p>
            <w:pPr>
              <w:spacing w:after="0" w:line="252"/>
            </w:pPr>
            <w:r>
              <w:rPr>
                <w:sz w:val="19"/>
                <w:szCs w:val="19"/>
              </w:rPr>
              <w:t xml:space="preserve">5</w:t>
            </w:r>
          </w:p>
        </w:tc>
        <w:tc>
          <w:tcPr>
            <w:tcW w:type="dxa" w:w="1030"/>
            <w:tcMar>
              <w:top w:type="dxa" w:w="90"/>
              <w:left w:type="dxa" w:w="130"/>
              <w:bottom w:type="dxa" w:w="90"/>
              <w:right w:type="dxa" w:w="130"/>
            </w:tcMar>
            <w:vAlign w:val="center"/>
          </w:tcPr>
          <w:p>
            <w:pPr>
              <w:spacing w:after="0" w:line="252"/>
              <w:jc w:val="center"/>
            </w:pPr>
            <w:r>
              <w:rPr>
                <w:sz w:val="19"/>
                <w:szCs w:val="19"/>
              </w:rPr>
              <w:t xml:space="preserve">11</w:t>
            </w:r>
          </w:p>
        </w:tc>
        <w:tc>
          <w:tcPr>
            <w:tcW w:type="dxa" w:w="1217"/>
            <w:tcMar>
              <w:top w:type="dxa" w:w="90"/>
              <w:left w:type="dxa" w:w="130"/>
              <w:bottom w:type="dxa" w:w="90"/>
              <w:right w:type="dxa" w:w="130"/>
            </w:tcMar>
            <w:vAlign w:val="center"/>
          </w:tcPr>
          <w:p>
            <w:pPr>
              <w:spacing w:after="0" w:line="252"/>
              <w:jc w:val="center"/>
            </w:pPr>
            <w:r>
              <w:rPr>
                <w:sz w:val="19"/>
                <w:szCs w:val="19"/>
              </w:rPr>
              <w:t xml:space="preserve">2</w:t>
            </w:r>
          </w:p>
        </w:tc>
        <w:tc>
          <w:tcPr>
            <w:tcW w:type="dxa" w:w="1591"/>
            <w:tcMar>
              <w:top w:type="dxa" w:w="90"/>
              <w:left w:type="dxa" w:w="130"/>
              <w:bottom w:type="dxa" w:w="90"/>
              <w:right w:type="dxa" w:w="130"/>
            </w:tcMar>
            <w:vAlign w:val="center"/>
          </w:tcPr>
          <w:p>
            <w:pPr>
              <w:spacing w:after="0" w:line="252"/>
              <w:jc w:val="center"/>
            </w:pPr>
            <w:r>
              <w:rPr>
                <w:sz w:val="19"/>
                <w:szCs w:val="19"/>
              </w:rPr>
              <w:t xml:space="preserve">$385</w:t>
            </w:r>
          </w:p>
        </w:tc>
        <w:tc>
          <w:tcPr>
            <w:tcW w:type="dxa" w:w="1591"/>
            <w:tcMar>
              <w:top w:type="dxa" w:w="90"/>
              <w:left w:type="dxa" w:w="130"/>
              <w:bottom w:type="dxa" w:w="90"/>
              <w:right w:type="dxa" w:w="130"/>
            </w:tcMar>
            <w:vAlign w:val="center"/>
          </w:tcPr>
          <w:p>
            <w:pPr>
              <w:spacing w:after="0" w:line="252"/>
              <w:jc w:val="center"/>
            </w:pPr>
            <w:r>
              <w:rPr>
                <w:sz w:val="19"/>
                <w:szCs w:val="19"/>
              </w:rPr>
              <w:t xml:space="preserve">$224</w:t>
            </w:r>
          </w:p>
        </w:tc>
        <w:tc>
          <w:tcPr>
            <w:tcW w:type="dxa" w:w="1591"/>
            <w:tcMar>
              <w:top w:type="dxa" w:w="90"/>
              <w:left w:type="dxa" w:w="130"/>
              <w:bottom w:type="dxa" w:w="90"/>
              <w:right w:type="dxa" w:w="130"/>
            </w:tcMar>
            <w:vAlign w:val="center"/>
          </w:tcPr>
          <w:p>
            <w:pPr>
              <w:spacing w:after="0" w:line="252"/>
              <w:jc w:val="center"/>
            </w:pPr>
            <w:r>
              <w:rPr>
                <w:sz w:val="19"/>
                <w:szCs w:val="19"/>
              </w:rPr>
              <w:t xml:space="preserve">$2,000</w:t>
            </w:r>
          </w:p>
        </w:tc>
        <w:tc>
          <w:tcPr>
            <w:tcW w:type="dxa" w:w="1591"/>
            <w:tcMar>
              <w:top w:type="dxa" w:w="90"/>
              <w:left w:type="dxa" w:w="130"/>
              <w:bottom w:type="dxa" w:w="90"/>
              <w:right w:type="dxa" w:w="130"/>
            </w:tcMar>
            <w:vAlign w:val="center"/>
          </w:tcPr>
          <w:p>
            <w:pPr>
              <w:spacing w:after="0" w:line="252"/>
              <w:jc w:val="center"/>
            </w:pPr>
            <w:r>
              <w:rPr>
                <w:sz w:val="19"/>
                <w:szCs w:val="19"/>
              </w:rPr>
              <w:t xml:space="preserve">$2,609</w:t>
            </w:r>
          </w:p>
        </w:tc>
      </w:tr>
      <w:tr>
        <w:tc>
          <w:tcPr>
            <w:tcW w:type="dxa" w:w="749"/>
            <w:shd w:fill="F7F5F0" w:val="clear"/>
            <w:tcMar>
              <w:top w:type="dxa" w:w="90"/>
              <w:left w:type="dxa" w:w="130"/>
              <w:bottom w:type="dxa" w:w="90"/>
              <w:right w:type="dxa" w:w="130"/>
            </w:tcMar>
            <w:vAlign w:val="center"/>
          </w:tcPr>
          <w:p>
            <w:pPr>
              <w:spacing w:after="0" w:line="252"/>
            </w:pPr>
            <w:r>
              <w:rPr>
                <w:sz w:val="19"/>
                <w:szCs w:val="19"/>
              </w:rPr>
              <w:t xml:space="preserve">6</w:t>
            </w:r>
          </w:p>
        </w:tc>
        <w:tc>
          <w:tcPr>
            <w:tcW w:type="dxa" w:w="1030"/>
            <w:shd w:fill="F7F5F0" w:val="clear"/>
            <w:tcMar>
              <w:top w:type="dxa" w:w="90"/>
              <w:left w:type="dxa" w:w="130"/>
              <w:bottom w:type="dxa" w:w="90"/>
              <w:right w:type="dxa" w:w="130"/>
            </w:tcMar>
            <w:vAlign w:val="center"/>
          </w:tcPr>
          <w:p>
            <w:pPr>
              <w:spacing w:after="0" w:line="252"/>
              <w:jc w:val="center"/>
            </w:pPr>
            <w:r>
              <w:rPr>
                <w:sz w:val="19"/>
                <w:szCs w:val="19"/>
              </w:rPr>
              <w:t xml:space="preserve">15</w:t>
            </w:r>
          </w:p>
        </w:tc>
        <w:tc>
          <w:tcPr>
            <w:tcW w:type="dxa" w:w="1217"/>
            <w:shd w:fill="F7F5F0" w:val="clear"/>
            <w:tcMar>
              <w:top w:type="dxa" w:w="90"/>
              <w:left w:type="dxa" w:w="130"/>
              <w:bottom w:type="dxa" w:w="90"/>
              <w:right w:type="dxa" w:w="130"/>
            </w:tcMar>
            <w:vAlign w:val="center"/>
          </w:tcPr>
          <w:p>
            <w:pPr>
              <w:spacing w:after="0" w:line="252"/>
              <w:jc w:val="center"/>
            </w:pPr>
            <w:r>
              <w:rPr>
                <w:sz w:val="19"/>
                <w:szCs w:val="19"/>
              </w:rPr>
              <w:t xml:space="preserve">4</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$525</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$472</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$3,000</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$3,997</w:t>
            </w:r>
          </w:p>
        </w:tc>
      </w:tr>
      <w:tr>
        <w:tc>
          <w:tcPr>
            <w:tcW w:type="dxa" w:w="749"/>
            <w:tcMar>
              <w:top w:type="dxa" w:w="90"/>
              <w:left w:type="dxa" w:w="130"/>
              <w:bottom w:type="dxa" w:w="90"/>
              <w:right w:type="dxa" w:w="130"/>
            </w:tcMar>
            <w:vAlign w:val="center"/>
          </w:tcPr>
          <w:p>
            <w:pPr>
              <w:spacing w:after="0" w:line="252"/>
            </w:pPr>
            <w:r>
              <w:rPr>
                <w:sz w:val="19"/>
                <w:szCs w:val="19"/>
              </w:rPr>
              <w:t xml:space="preserve">7</w:t>
            </w:r>
          </w:p>
        </w:tc>
        <w:tc>
          <w:tcPr>
            <w:tcW w:type="dxa" w:w="1030"/>
            <w:tcMar>
              <w:top w:type="dxa" w:w="90"/>
              <w:left w:type="dxa" w:w="130"/>
              <w:bottom w:type="dxa" w:w="90"/>
              <w:right w:type="dxa" w:w="130"/>
            </w:tcMar>
            <w:vAlign w:val="center"/>
          </w:tcPr>
          <w:p>
            <w:pPr>
              <w:spacing w:after="0" w:line="252"/>
              <w:jc w:val="center"/>
            </w:pPr>
            <w:r>
              <w:rPr>
                <w:sz w:val="19"/>
                <w:szCs w:val="19"/>
              </w:rPr>
              <w:t xml:space="preserve">19</w:t>
            </w:r>
          </w:p>
        </w:tc>
        <w:tc>
          <w:tcPr>
            <w:tcW w:type="dxa" w:w="1217"/>
            <w:tcMar>
              <w:top w:type="dxa" w:w="90"/>
              <w:left w:type="dxa" w:w="130"/>
              <w:bottom w:type="dxa" w:w="90"/>
              <w:right w:type="dxa" w:w="130"/>
            </w:tcMar>
            <w:vAlign w:val="center"/>
          </w:tcPr>
          <w:p>
            <w:pPr>
              <w:spacing w:after="0" w:line="252"/>
              <w:jc w:val="center"/>
            </w:pPr>
            <w:r>
              <w:rPr>
                <w:sz w:val="19"/>
                <w:szCs w:val="19"/>
              </w:rPr>
              <w:t xml:space="preserve">6</w:t>
            </w:r>
          </w:p>
        </w:tc>
        <w:tc>
          <w:tcPr>
            <w:tcW w:type="dxa" w:w="1591"/>
            <w:tcMar>
              <w:top w:type="dxa" w:w="90"/>
              <w:left w:type="dxa" w:w="130"/>
              <w:bottom w:type="dxa" w:w="90"/>
              <w:right w:type="dxa" w:w="130"/>
            </w:tcMar>
            <w:vAlign w:val="center"/>
          </w:tcPr>
          <w:p>
            <w:pPr>
              <w:spacing w:after="0" w:line="252"/>
              <w:jc w:val="center"/>
            </w:pPr>
            <w:r>
              <w:rPr>
                <w:sz w:val="19"/>
                <w:szCs w:val="19"/>
              </w:rPr>
              <w:t xml:space="preserve">$665</w:t>
            </w:r>
          </w:p>
        </w:tc>
        <w:tc>
          <w:tcPr>
            <w:tcW w:type="dxa" w:w="1591"/>
            <w:tcMar>
              <w:top w:type="dxa" w:w="90"/>
              <w:left w:type="dxa" w:w="130"/>
              <w:bottom w:type="dxa" w:w="90"/>
              <w:right w:type="dxa" w:w="130"/>
            </w:tcMar>
            <w:vAlign w:val="center"/>
          </w:tcPr>
          <w:p>
            <w:pPr>
              <w:spacing w:after="0" w:line="252"/>
              <w:jc w:val="center"/>
            </w:pPr>
            <w:r>
              <w:rPr>
                <w:sz w:val="19"/>
                <w:szCs w:val="19"/>
              </w:rPr>
              <w:t xml:space="preserve">$720</w:t>
            </w:r>
          </w:p>
        </w:tc>
        <w:tc>
          <w:tcPr>
            <w:tcW w:type="dxa" w:w="1591"/>
            <w:tcMar>
              <w:top w:type="dxa" w:w="90"/>
              <w:left w:type="dxa" w:w="130"/>
              <w:bottom w:type="dxa" w:w="90"/>
              <w:right w:type="dxa" w:w="130"/>
            </w:tcMar>
            <w:vAlign w:val="center"/>
          </w:tcPr>
          <w:p>
            <w:pPr>
              <w:spacing w:after="0" w:line="252"/>
              <w:jc w:val="center"/>
            </w:pPr>
            <w:r>
              <w:rPr>
                <w:sz w:val="19"/>
                <w:szCs w:val="19"/>
              </w:rPr>
              <w:t xml:space="preserve">$3,000</w:t>
            </w:r>
          </w:p>
        </w:tc>
        <w:tc>
          <w:tcPr>
            <w:tcW w:type="dxa" w:w="1591"/>
            <w:tcMar>
              <w:top w:type="dxa" w:w="90"/>
              <w:left w:type="dxa" w:w="130"/>
              <w:bottom w:type="dxa" w:w="90"/>
              <w:right w:type="dxa" w:w="130"/>
            </w:tcMar>
            <w:vAlign w:val="center"/>
          </w:tcPr>
          <w:p>
            <w:pPr>
              <w:spacing w:after="0" w:line="252"/>
              <w:jc w:val="center"/>
            </w:pPr>
            <w:r>
              <w:rPr>
                <w:sz w:val="19"/>
                <w:szCs w:val="19"/>
              </w:rPr>
              <w:t xml:space="preserve">$4,385</w:t>
            </w:r>
          </w:p>
        </w:tc>
      </w:tr>
      <w:tr>
        <w:tc>
          <w:tcPr>
            <w:tcW w:type="dxa" w:w="749"/>
            <w:shd w:fill="F7F5F0" w:val="clear"/>
            <w:tcMar>
              <w:top w:type="dxa" w:w="90"/>
              <w:left w:type="dxa" w:w="130"/>
              <w:bottom w:type="dxa" w:w="90"/>
              <w:right w:type="dxa" w:w="130"/>
            </w:tcMar>
            <w:vAlign w:val="center"/>
          </w:tcPr>
          <w:p>
            <w:pPr>
              <w:spacing w:after="0" w:line="252"/>
            </w:pPr>
            <w:r>
              <w:rPr>
                <w:sz w:val="19"/>
                <w:szCs w:val="19"/>
              </w:rPr>
              <w:t xml:space="preserve">8</w:t>
            </w:r>
          </w:p>
        </w:tc>
        <w:tc>
          <w:tcPr>
            <w:tcW w:type="dxa" w:w="1030"/>
            <w:shd w:fill="F7F5F0" w:val="clear"/>
            <w:tcMar>
              <w:top w:type="dxa" w:w="90"/>
              <w:left w:type="dxa" w:w="130"/>
              <w:bottom w:type="dxa" w:w="90"/>
              <w:right w:type="dxa" w:w="130"/>
            </w:tcMar>
            <w:vAlign w:val="center"/>
          </w:tcPr>
          <w:p>
            <w:pPr>
              <w:spacing w:after="0" w:line="252"/>
              <w:jc w:val="center"/>
            </w:pPr>
            <w:r>
              <w:rPr>
                <w:sz w:val="19"/>
                <w:szCs w:val="19"/>
              </w:rPr>
              <w:t xml:space="preserve">23</w:t>
            </w:r>
          </w:p>
        </w:tc>
        <w:tc>
          <w:tcPr>
            <w:tcW w:type="dxa" w:w="1217"/>
            <w:shd w:fill="F7F5F0" w:val="clear"/>
            <w:tcMar>
              <w:top w:type="dxa" w:w="90"/>
              <w:left w:type="dxa" w:w="130"/>
              <w:bottom w:type="dxa" w:w="90"/>
              <w:right w:type="dxa" w:w="130"/>
            </w:tcMar>
            <w:vAlign w:val="center"/>
          </w:tcPr>
          <w:p>
            <w:pPr>
              <w:spacing w:after="0" w:line="252"/>
              <w:jc w:val="center"/>
            </w:pPr>
            <w:r>
              <w:rPr>
                <w:sz w:val="19"/>
                <w:szCs w:val="19"/>
              </w:rPr>
              <w:t xml:space="preserve">8</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$805</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$968</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$3,000</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$4,773</w:t>
            </w:r>
          </w:p>
        </w:tc>
      </w:tr>
      <w:tr>
        <w:tc>
          <w:tcPr>
            <w:tcW w:type="dxa" w:w="749"/>
            <w:tcMar>
              <w:top w:type="dxa" w:w="90"/>
              <w:left w:type="dxa" w:w="130"/>
              <w:bottom w:type="dxa" w:w="90"/>
              <w:right w:type="dxa" w:w="130"/>
            </w:tcMar>
            <w:vAlign w:val="center"/>
          </w:tcPr>
          <w:p>
            <w:pPr>
              <w:spacing w:after="0" w:line="252"/>
            </w:pPr>
            <w:r>
              <w:rPr>
                <w:sz w:val="19"/>
                <w:szCs w:val="19"/>
              </w:rPr>
              <w:t xml:space="preserve">9</w:t>
            </w:r>
          </w:p>
        </w:tc>
        <w:tc>
          <w:tcPr>
            <w:tcW w:type="dxa" w:w="1030"/>
            <w:tcMar>
              <w:top w:type="dxa" w:w="90"/>
              <w:left w:type="dxa" w:w="130"/>
              <w:bottom w:type="dxa" w:w="90"/>
              <w:right w:type="dxa" w:w="130"/>
            </w:tcMar>
            <w:vAlign w:val="center"/>
          </w:tcPr>
          <w:p>
            <w:pPr>
              <w:spacing w:after="0" w:line="252"/>
              <w:jc w:val="center"/>
            </w:pPr>
            <w:r>
              <w:rPr>
                <w:sz w:val="19"/>
                <w:szCs w:val="19"/>
              </w:rPr>
              <w:t xml:space="preserve">26</w:t>
            </w:r>
          </w:p>
        </w:tc>
        <w:tc>
          <w:tcPr>
            <w:tcW w:type="dxa" w:w="1217"/>
            <w:tcMar>
              <w:top w:type="dxa" w:w="90"/>
              <w:left w:type="dxa" w:w="130"/>
              <w:bottom w:type="dxa" w:w="90"/>
              <w:right w:type="dxa" w:w="130"/>
            </w:tcMar>
            <w:vAlign w:val="center"/>
          </w:tcPr>
          <w:p>
            <w:pPr>
              <w:spacing w:after="0" w:line="252"/>
              <w:jc w:val="center"/>
            </w:pPr>
            <w:r>
              <w:rPr>
                <w:sz w:val="19"/>
                <w:szCs w:val="19"/>
              </w:rPr>
              <w:t xml:space="preserve">9</w:t>
            </w:r>
          </w:p>
        </w:tc>
        <w:tc>
          <w:tcPr>
            <w:tcW w:type="dxa" w:w="1591"/>
            <w:tcMar>
              <w:top w:type="dxa" w:w="90"/>
              <w:left w:type="dxa" w:w="130"/>
              <w:bottom w:type="dxa" w:w="90"/>
              <w:right w:type="dxa" w:w="130"/>
            </w:tcMar>
            <w:vAlign w:val="center"/>
          </w:tcPr>
          <w:p>
            <w:pPr>
              <w:spacing w:after="0" w:line="252"/>
              <w:jc w:val="center"/>
            </w:pPr>
            <w:r>
              <w:rPr>
                <w:sz w:val="19"/>
                <w:szCs w:val="19"/>
              </w:rPr>
              <w:t xml:space="preserve">$910</w:t>
            </w:r>
          </w:p>
        </w:tc>
        <w:tc>
          <w:tcPr>
            <w:tcW w:type="dxa" w:w="1591"/>
            <w:tcMar>
              <w:top w:type="dxa" w:w="90"/>
              <w:left w:type="dxa" w:w="130"/>
              <w:bottom w:type="dxa" w:w="90"/>
              <w:right w:type="dxa" w:w="130"/>
            </w:tcMar>
            <w:vAlign w:val="center"/>
          </w:tcPr>
          <w:p>
            <w:pPr>
              <w:spacing w:after="0" w:line="252"/>
              <w:jc w:val="center"/>
            </w:pPr>
            <w:r>
              <w:rPr>
                <w:sz w:val="19"/>
                <w:szCs w:val="19"/>
              </w:rPr>
              <w:t xml:space="preserve">$1,092</w:t>
            </w:r>
          </w:p>
        </w:tc>
        <w:tc>
          <w:tcPr>
            <w:tcW w:type="dxa" w:w="1591"/>
            <w:tcMar>
              <w:top w:type="dxa" w:w="90"/>
              <w:left w:type="dxa" w:w="130"/>
              <w:bottom w:type="dxa" w:w="90"/>
              <w:right w:type="dxa" w:w="130"/>
            </w:tcMar>
            <w:vAlign w:val="center"/>
          </w:tcPr>
          <w:p>
            <w:pPr>
              <w:spacing w:after="0" w:line="252"/>
              <w:jc w:val="center"/>
            </w:pPr>
            <w:r>
              <w:rPr>
                <w:sz w:val="19"/>
                <w:szCs w:val="19"/>
              </w:rPr>
              <w:t xml:space="preserve">$2,000</w:t>
            </w:r>
          </w:p>
        </w:tc>
        <w:tc>
          <w:tcPr>
            <w:tcW w:type="dxa" w:w="1591"/>
            <w:tcMar>
              <w:top w:type="dxa" w:w="90"/>
              <w:left w:type="dxa" w:w="130"/>
              <w:bottom w:type="dxa" w:w="90"/>
              <w:right w:type="dxa" w:w="130"/>
            </w:tcMar>
            <w:vAlign w:val="center"/>
          </w:tcPr>
          <w:p>
            <w:pPr>
              <w:spacing w:after="0" w:line="252"/>
              <w:jc w:val="center"/>
            </w:pPr>
            <w:r>
              <w:rPr>
                <w:sz w:val="19"/>
                <w:szCs w:val="19"/>
              </w:rPr>
              <w:t xml:space="preserve">$4,002</w:t>
            </w:r>
          </w:p>
        </w:tc>
      </w:tr>
      <w:tr>
        <w:tc>
          <w:tcPr>
            <w:tcW w:type="dxa" w:w="749"/>
            <w:shd w:fill="F7F5F0" w:val="clear"/>
            <w:tcMar>
              <w:top w:type="dxa" w:w="90"/>
              <w:left w:type="dxa" w:w="130"/>
              <w:bottom w:type="dxa" w:w="90"/>
              <w:right w:type="dxa" w:w="130"/>
            </w:tcMar>
            <w:vAlign w:val="center"/>
          </w:tcPr>
          <w:p>
            <w:pPr>
              <w:spacing w:after="0" w:line="252"/>
            </w:pPr>
            <w:r>
              <w:rPr>
                <w:sz w:val="19"/>
                <w:szCs w:val="19"/>
              </w:rPr>
              <w:t xml:space="preserve">10</w:t>
            </w:r>
          </w:p>
        </w:tc>
        <w:tc>
          <w:tcPr>
            <w:tcW w:type="dxa" w:w="1030"/>
            <w:shd w:fill="F7F5F0" w:val="clear"/>
            <w:tcMar>
              <w:top w:type="dxa" w:w="90"/>
              <w:left w:type="dxa" w:w="130"/>
              <w:bottom w:type="dxa" w:w="90"/>
              <w:right w:type="dxa" w:w="130"/>
            </w:tcMar>
            <w:vAlign w:val="center"/>
          </w:tcPr>
          <w:p>
            <w:pPr>
              <w:spacing w:after="0" w:line="252"/>
              <w:jc w:val="center"/>
            </w:pPr>
            <w:r>
              <w:rPr>
                <w:sz w:val="19"/>
                <w:szCs w:val="19"/>
              </w:rPr>
              <w:t xml:space="preserve">29</w:t>
            </w:r>
          </w:p>
        </w:tc>
        <w:tc>
          <w:tcPr>
            <w:tcW w:type="dxa" w:w="1217"/>
            <w:shd w:fill="F7F5F0" w:val="clear"/>
            <w:tcMar>
              <w:top w:type="dxa" w:w="90"/>
              <w:left w:type="dxa" w:w="130"/>
              <w:bottom w:type="dxa" w:w="90"/>
              <w:right w:type="dxa" w:w="130"/>
            </w:tcMar>
            <w:vAlign w:val="center"/>
          </w:tcPr>
          <w:p>
            <w:pPr>
              <w:spacing w:after="0" w:line="252"/>
              <w:jc w:val="center"/>
            </w:pPr>
            <w:r>
              <w:rPr>
                <w:sz w:val="19"/>
                <w:szCs w:val="19"/>
              </w:rPr>
              <w:t xml:space="preserve">10</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$1,015</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$1,216</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$2,000</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$4,231</w:t>
            </w:r>
          </w:p>
        </w:tc>
      </w:tr>
      <w:tr>
        <w:tc>
          <w:tcPr>
            <w:tcW w:type="dxa" w:w="749"/>
            <w:tcMar>
              <w:top w:type="dxa" w:w="90"/>
              <w:left w:type="dxa" w:w="130"/>
              <w:bottom w:type="dxa" w:w="90"/>
              <w:right w:type="dxa" w:w="130"/>
            </w:tcMar>
            <w:vAlign w:val="center"/>
          </w:tcPr>
          <w:p>
            <w:pPr>
              <w:spacing w:after="0" w:line="252"/>
            </w:pPr>
            <w:r>
              <w:rPr>
                <w:sz w:val="19"/>
                <w:szCs w:val="19"/>
              </w:rPr>
              <w:t xml:space="preserve">11</w:t>
            </w:r>
          </w:p>
        </w:tc>
        <w:tc>
          <w:tcPr>
            <w:tcW w:type="dxa" w:w="1030"/>
            <w:tcMar>
              <w:top w:type="dxa" w:w="90"/>
              <w:left w:type="dxa" w:w="130"/>
              <w:bottom w:type="dxa" w:w="90"/>
              <w:right w:type="dxa" w:w="130"/>
            </w:tcMar>
            <w:vAlign w:val="center"/>
          </w:tcPr>
          <w:p>
            <w:pPr>
              <w:spacing w:after="0" w:line="252"/>
              <w:jc w:val="center"/>
            </w:pPr>
            <w:r>
              <w:rPr>
                <w:sz w:val="19"/>
                <w:szCs w:val="19"/>
              </w:rPr>
              <w:t xml:space="preserve">32</w:t>
            </w:r>
          </w:p>
        </w:tc>
        <w:tc>
          <w:tcPr>
            <w:tcW w:type="dxa" w:w="1217"/>
            <w:tcMar>
              <w:top w:type="dxa" w:w="90"/>
              <w:left w:type="dxa" w:w="130"/>
              <w:bottom w:type="dxa" w:w="90"/>
              <w:right w:type="dxa" w:w="130"/>
            </w:tcMar>
            <w:vAlign w:val="center"/>
          </w:tcPr>
          <w:p>
            <w:pPr>
              <w:spacing w:after="0" w:line="252"/>
              <w:jc w:val="center"/>
            </w:pPr>
            <w:r>
              <w:rPr>
                <w:sz w:val="19"/>
                <w:szCs w:val="19"/>
              </w:rPr>
              <w:t xml:space="preserve">11</w:t>
            </w:r>
          </w:p>
        </w:tc>
        <w:tc>
          <w:tcPr>
            <w:tcW w:type="dxa" w:w="1591"/>
            <w:tcMar>
              <w:top w:type="dxa" w:w="90"/>
              <w:left w:type="dxa" w:w="130"/>
              <w:bottom w:type="dxa" w:w="90"/>
              <w:right w:type="dxa" w:w="130"/>
            </w:tcMar>
            <w:vAlign w:val="center"/>
          </w:tcPr>
          <w:p>
            <w:pPr>
              <w:spacing w:after="0" w:line="252"/>
              <w:jc w:val="center"/>
            </w:pPr>
            <w:r>
              <w:rPr>
                <w:sz w:val="19"/>
                <w:szCs w:val="19"/>
              </w:rPr>
              <w:t xml:space="preserve">$1,120</w:t>
            </w:r>
          </w:p>
        </w:tc>
        <w:tc>
          <w:tcPr>
            <w:tcW w:type="dxa" w:w="1591"/>
            <w:tcMar>
              <w:top w:type="dxa" w:w="90"/>
              <w:left w:type="dxa" w:w="130"/>
              <w:bottom w:type="dxa" w:w="90"/>
              <w:right w:type="dxa" w:w="130"/>
            </w:tcMar>
            <w:vAlign w:val="center"/>
          </w:tcPr>
          <w:p>
            <w:pPr>
              <w:spacing w:after="0" w:line="252"/>
              <w:jc w:val="center"/>
            </w:pPr>
            <w:r>
              <w:rPr>
                <w:sz w:val="19"/>
                <w:szCs w:val="19"/>
              </w:rPr>
              <w:t xml:space="preserve">$1,340</w:t>
            </w:r>
          </w:p>
        </w:tc>
        <w:tc>
          <w:tcPr>
            <w:tcW w:type="dxa" w:w="1591"/>
            <w:tcMar>
              <w:top w:type="dxa" w:w="90"/>
              <w:left w:type="dxa" w:w="130"/>
              <w:bottom w:type="dxa" w:w="90"/>
              <w:right w:type="dxa" w:w="130"/>
            </w:tcMar>
            <w:vAlign w:val="center"/>
          </w:tcPr>
          <w:p>
            <w:pPr>
              <w:spacing w:after="0" w:line="252"/>
              <w:jc w:val="center"/>
            </w:pPr>
            <w:r>
              <w:rPr>
                <w:sz w:val="19"/>
                <w:szCs w:val="19"/>
              </w:rPr>
              <w:t xml:space="preserve">$2,000</w:t>
            </w:r>
          </w:p>
        </w:tc>
        <w:tc>
          <w:tcPr>
            <w:tcW w:type="dxa" w:w="1591"/>
            <w:tcMar>
              <w:top w:type="dxa" w:w="90"/>
              <w:left w:type="dxa" w:w="130"/>
              <w:bottom w:type="dxa" w:w="90"/>
              <w:right w:type="dxa" w:w="130"/>
            </w:tcMar>
            <w:vAlign w:val="center"/>
          </w:tcPr>
          <w:p>
            <w:pPr>
              <w:spacing w:after="0" w:line="252"/>
              <w:jc w:val="center"/>
            </w:pPr>
            <w:r>
              <w:rPr>
                <w:sz w:val="19"/>
                <w:szCs w:val="19"/>
              </w:rPr>
              <w:t xml:space="preserve">$4,460</w:t>
            </w:r>
          </w:p>
        </w:tc>
      </w:tr>
      <w:tr>
        <w:tc>
          <w:tcPr>
            <w:tcW w:type="dxa" w:w="749"/>
            <w:shd w:fill="F7F5F0" w:val="clear"/>
            <w:tcMar>
              <w:top w:type="dxa" w:w="90"/>
              <w:left w:type="dxa" w:w="130"/>
              <w:bottom w:type="dxa" w:w="90"/>
              <w:right w:type="dxa" w:w="130"/>
            </w:tcMar>
            <w:vAlign w:val="center"/>
          </w:tcPr>
          <w:p>
            <w:pPr>
              <w:spacing w:after="0" w:line="252"/>
            </w:pPr>
            <w:r>
              <w:rPr>
                <w:sz w:val="19"/>
                <w:szCs w:val="19"/>
              </w:rPr>
              <w:t xml:space="preserve">12</w:t>
            </w:r>
          </w:p>
        </w:tc>
        <w:tc>
          <w:tcPr>
            <w:tcW w:type="dxa" w:w="1030"/>
            <w:shd w:fill="F7F5F0" w:val="clear"/>
            <w:tcMar>
              <w:top w:type="dxa" w:w="90"/>
              <w:left w:type="dxa" w:w="130"/>
              <w:bottom w:type="dxa" w:w="90"/>
              <w:right w:type="dxa" w:w="130"/>
            </w:tcMar>
            <w:vAlign w:val="center"/>
          </w:tcPr>
          <w:p>
            <w:pPr>
              <w:spacing w:after="0" w:line="252"/>
              <w:jc w:val="center"/>
            </w:pPr>
            <w:r>
              <w:rPr>
                <w:sz w:val="19"/>
                <w:szCs w:val="19"/>
              </w:rPr>
              <w:t xml:space="preserve">35</w:t>
            </w:r>
          </w:p>
        </w:tc>
        <w:tc>
          <w:tcPr>
            <w:tcW w:type="dxa" w:w="1217"/>
            <w:shd w:fill="F7F5F0" w:val="clear"/>
            <w:tcMar>
              <w:top w:type="dxa" w:w="90"/>
              <w:left w:type="dxa" w:w="130"/>
              <w:bottom w:type="dxa" w:w="90"/>
              <w:right w:type="dxa" w:w="130"/>
            </w:tcMar>
            <w:vAlign w:val="center"/>
          </w:tcPr>
          <w:p>
            <w:pPr>
              <w:spacing w:after="0" w:line="252"/>
              <w:jc w:val="center"/>
            </w:pPr>
            <w:r>
              <w:rPr>
                <w:sz w:val="19"/>
                <w:szCs w:val="19"/>
              </w:rPr>
              <w:t xml:space="preserve">12</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$1,225</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$1,500</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$2,000</w:t>
            </w:r>
          </w:p>
        </w:tc>
        <w:tc>
          <w:tcPr>
            <w:tcW w:type="dxa" w:w="1591"/>
            <w:shd w:fill="F7F5F0" w:val="clear"/>
            <w:tcMar>
              <w:top w:type="dxa" w:w="90"/>
              <w:left w:type="dxa" w:w="130"/>
              <w:bottom w:type="dxa" w:w="90"/>
              <w:right w:type="dxa" w:w="130"/>
            </w:tcMar>
            <w:vAlign w:val="center"/>
          </w:tcPr>
          <w:p>
            <w:pPr>
              <w:spacing w:after="0" w:line="252"/>
              <w:jc w:val="center"/>
            </w:pPr>
            <w:r>
              <w:rPr>
                <w:sz w:val="19"/>
                <w:szCs w:val="19"/>
              </w:rPr>
              <w:t xml:space="preserve">$4,725</w:t>
            </w:r>
          </w:p>
        </w:tc>
      </w:tr>
    </w:tbl>
    <w:p>
      <w:pPr>
        <w:spacing w:after="160"/>
      </w:pPr>
      <w:r>
        <w:t xml:space="preserve"/>
      </w:r>
    </w:p>
    <w:p>
      <w:pPr>
        <w:spacing w:after="140" w:line="276"/>
      </w:pPr>
      <w:r>
        <w:rPr>
          <w:b/>
          <w:bCs/>
          <w:sz w:val="21"/>
          <w:szCs w:val="21"/>
        </w:rPr>
        <w:t xml:space="preserve">Note the crossover. </w:t>
      </w:r>
      <w:r>
        <w:rPr>
          <w:sz w:val="21"/>
          <w:szCs w:val="21"/>
        </w:rPr>
        <w:t xml:space="preserve">By month nine, agent recurring revenue exceeds website recurring revenue — from twelve clients rather than thirty-five. That single fact should drive how time is allocated in Year 2.</w:t>
      </w:r>
    </w:p>
    <w:p>
      <w:pPr>
        <w:pStyle w:val="Heading2"/>
        <w:spacing w:after="100" w:before="280"/>
      </w:pPr>
      <w:r>
        <w:rPr>
          <w:rFonts w:ascii="Georgia" w:cs="Georgia" w:eastAsia="Georgia" w:hAnsi="Georgia"/>
          <w:b/>
          <w:bCs/>
          <w:color w:val="3D6B6B"/>
          <w:sz w:val="24"/>
          <w:szCs w:val="24"/>
        </w:rPr>
        <w:t xml:space="preserve">12.3  Break-even</w:t>
      </w:r>
    </w:p>
    <w:p>
      <w:pPr>
        <w:spacing w:after="140" w:line="276"/>
      </w:pPr>
      <w:r>
        <w:rPr>
          <w:sz w:val="21"/>
          <w:szCs w:val="21"/>
        </w:rPr>
        <w:t xml:space="preserve">Fixed monthly costs run roughly $110–$180 once the agent tooling is added (Claude subscription, n8n VPS, chat platform, insurance and LLC fees amortised). Break-even is approximately four website clients or one agent client, reached in month two. There is no rent, payroll or inventory.</w:t>
      </w:r>
    </w:p>
    <w:p>
      <w:pPr>
        <w:pStyle w:val="Heading2"/>
        <w:spacing w:after="100" w:before="280"/>
      </w:pPr>
      <w:r>
        <w:rPr>
          <w:rFonts w:ascii="Georgia" w:cs="Georgia" w:eastAsia="Georgia" w:hAnsi="Georgia"/>
          <w:b/>
          <w:bCs/>
          <w:color w:val="3D6B6B"/>
          <w:sz w:val="24"/>
          <w:szCs w:val="24"/>
        </w:rPr>
        <w:t xml:space="preserve">12.4  Metrics dashboard</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3182"/>
        <w:gridCol w:w="3089"/>
        <w:gridCol w:w="3089"/>
      </w:tblGrid>
      <w:tr>
        <w:trPr>
          <w:tblHeader/>
        </w:trPr>
        <w:tc>
          <w:tcPr>
            <w:tcW w:type="dxa" w:w="3182"/>
            <w:shd w:fill="14202C" w:val="clear"/>
            <w:tcMar>
              <w:top w:type="dxa" w:w="90"/>
              <w:left w:type="dxa" w:w="130"/>
              <w:bottom w:type="dxa" w:w="90"/>
              <w:right w:type="dxa" w:w="130"/>
            </w:tcMar>
            <w:vAlign w:val="center"/>
          </w:tcPr>
          <w:p>
            <w:pPr>
              <w:spacing w:after="0" w:line="252"/>
            </w:pPr>
            <w:r>
              <w:rPr>
                <w:b/>
                <w:bCs/>
                <w:color w:val="FFFFFF"/>
                <w:sz w:val="19"/>
                <w:szCs w:val="19"/>
              </w:rPr>
              <w:t xml:space="preserve">Pipeline</w:t>
            </w:r>
          </w:p>
        </w:tc>
        <w:tc>
          <w:tcPr>
            <w:tcW w:type="dxa" w:w="3089"/>
            <w:shd w:fill="14202C" w:val="clear"/>
            <w:tcMar>
              <w:top w:type="dxa" w:w="90"/>
              <w:left w:type="dxa" w:w="130"/>
              <w:bottom w:type="dxa" w:w="90"/>
              <w:right w:type="dxa" w:w="130"/>
            </w:tcMar>
            <w:vAlign w:val="center"/>
          </w:tcPr>
          <w:p>
            <w:pPr>
              <w:spacing w:after="0" w:line="252"/>
            </w:pPr>
            <w:r>
              <w:rPr>
                <w:b/>
                <w:bCs/>
                <w:color w:val="FFFFFF"/>
                <w:sz w:val="19"/>
                <w:szCs w:val="19"/>
              </w:rPr>
              <w:t xml:space="preserve">Revenue</w:t>
            </w:r>
          </w:p>
        </w:tc>
        <w:tc>
          <w:tcPr>
            <w:tcW w:type="dxa" w:w="3089"/>
            <w:shd w:fill="14202C" w:val="clear"/>
            <w:tcMar>
              <w:top w:type="dxa" w:w="90"/>
              <w:left w:type="dxa" w:w="130"/>
              <w:bottom w:type="dxa" w:w="90"/>
              <w:right w:type="dxa" w:w="130"/>
            </w:tcMar>
            <w:vAlign w:val="center"/>
          </w:tcPr>
          <w:p>
            <w:pPr>
              <w:spacing w:after="0" w:line="252"/>
            </w:pPr>
            <w:r>
              <w:rPr>
                <w:b/>
                <w:bCs/>
                <w:color w:val="FFFFFF"/>
                <w:sz w:val="19"/>
                <w:szCs w:val="19"/>
              </w:rPr>
              <w:t xml:space="preserve">Capacity &amp; risk</w:t>
            </w:r>
          </w:p>
        </w:tc>
      </w:tr>
      <w:tr>
        <w:tc>
          <w:tcPr>
            <w:tcW w:type="dxa" w:w="3182"/>
            <w:tcMar>
              <w:top w:type="dxa" w:w="90"/>
              <w:left w:type="dxa" w:w="130"/>
              <w:bottom w:type="dxa" w:w="90"/>
              <w:right w:type="dxa" w:w="130"/>
            </w:tcMar>
            <w:vAlign w:val="center"/>
          </w:tcPr>
          <w:p>
            <w:pPr>
              <w:spacing w:after="0" w:line="252"/>
            </w:pPr>
            <w:r>
              <w:rPr>
                <w:sz w:val="19"/>
                <w:szCs w:val="19"/>
              </w:rPr>
              <w:t xml:space="preserve">Prospects researched</w:t>
            </w:r>
          </w:p>
        </w:tc>
        <w:tc>
          <w:tcPr>
            <w:tcW w:type="dxa" w:w="3089"/>
            <w:tcMar>
              <w:top w:type="dxa" w:w="90"/>
              <w:left w:type="dxa" w:w="130"/>
              <w:bottom w:type="dxa" w:w="90"/>
              <w:right w:type="dxa" w:w="130"/>
            </w:tcMar>
            <w:vAlign w:val="center"/>
          </w:tcPr>
          <w:p>
            <w:pPr>
              <w:spacing w:after="0" w:line="252"/>
            </w:pPr>
            <w:r>
              <w:rPr>
                <w:sz w:val="19"/>
                <w:szCs w:val="19"/>
              </w:rPr>
              <w:t xml:space="preserve">Website MRR</w:t>
            </w:r>
          </w:p>
        </w:tc>
        <w:tc>
          <w:tcPr>
            <w:tcW w:type="dxa" w:w="3089"/>
            <w:tcMar>
              <w:top w:type="dxa" w:w="90"/>
              <w:left w:type="dxa" w:w="130"/>
              <w:bottom w:type="dxa" w:w="90"/>
              <w:right w:type="dxa" w:w="130"/>
            </w:tcMar>
            <w:vAlign w:val="center"/>
          </w:tcPr>
          <w:p>
            <w:pPr>
              <w:spacing w:after="0" w:line="252"/>
            </w:pPr>
            <w:r>
              <w:rPr>
                <w:sz w:val="19"/>
                <w:szCs w:val="19"/>
              </w:rPr>
              <w:t xml:space="preserve">Hours worked vs. cap</w:t>
            </w:r>
          </w:p>
        </w:tc>
      </w:tr>
      <w:tr>
        <w:tc>
          <w:tcPr>
            <w:tcW w:type="dxa" w:w="3182"/>
            <w:shd w:fill="F7F5F0" w:val="clear"/>
            <w:tcMar>
              <w:top w:type="dxa" w:w="90"/>
              <w:left w:type="dxa" w:w="130"/>
              <w:bottom w:type="dxa" w:w="90"/>
              <w:right w:type="dxa" w:w="130"/>
            </w:tcMar>
            <w:vAlign w:val="center"/>
          </w:tcPr>
          <w:p>
            <w:pPr>
              <w:spacing w:after="0" w:line="252"/>
            </w:pPr>
            <w:r>
              <w:rPr>
                <w:sz w:val="19"/>
                <w:szCs w:val="19"/>
              </w:rPr>
              <w:t xml:space="preserve">Demos produced</w:t>
            </w:r>
          </w:p>
        </w:tc>
        <w:tc>
          <w:tcPr>
            <w:tcW w:type="dxa" w:w="3089"/>
            <w:shd w:fill="F7F5F0" w:val="clear"/>
            <w:tcMar>
              <w:top w:type="dxa" w:w="90"/>
              <w:left w:type="dxa" w:w="130"/>
              <w:bottom w:type="dxa" w:w="90"/>
              <w:right w:type="dxa" w:w="130"/>
            </w:tcMar>
            <w:vAlign w:val="center"/>
          </w:tcPr>
          <w:p>
            <w:pPr>
              <w:spacing w:after="0" w:line="252"/>
            </w:pPr>
            <w:r>
              <w:rPr>
                <w:sz w:val="19"/>
                <w:szCs w:val="19"/>
              </w:rPr>
              <w:t xml:space="preserve">Agent MRR</w:t>
            </w:r>
          </w:p>
        </w:tc>
        <w:tc>
          <w:tcPr>
            <w:tcW w:type="dxa" w:w="3089"/>
            <w:shd w:fill="F7F5F0" w:val="clear"/>
            <w:tcMar>
              <w:top w:type="dxa" w:w="90"/>
              <w:left w:type="dxa" w:w="130"/>
              <w:bottom w:type="dxa" w:w="90"/>
              <w:right w:type="dxa" w:w="130"/>
            </w:tcMar>
            <w:vAlign w:val="center"/>
          </w:tcPr>
          <w:p>
            <w:pPr>
              <w:spacing w:after="0" w:line="252"/>
            </w:pPr>
            <w:r>
              <w:rPr>
                <w:sz w:val="19"/>
                <w:szCs w:val="19"/>
              </w:rPr>
              <w:t xml:space="preserve">Avg support min / client</w:t>
            </w:r>
          </w:p>
        </w:tc>
      </w:tr>
      <w:tr>
        <w:tc>
          <w:tcPr>
            <w:tcW w:type="dxa" w:w="3182"/>
            <w:tcMar>
              <w:top w:type="dxa" w:w="90"/>
              <w:left w:type="dxa" w:w="130"/>
              <w:bottom w:type="dxa" w:w="90"/>
              <w:right w:type="dxa" w:w="130"/>
            </w:tcMar>
            <w:vAlign w:val="center"/>
          </w:tcPr>
          <w:p>
            <w:pPr>
              <w:spacing w:after="0" w:line="252"/>
            </w:pPr>
            <w:r>
              <w:rPr>
                <w:sz w:val="19"/>
                <w:szCs w:val="19"/>
              </w:rPr>
              <w:t xml:space="preserve">Close rate</w:t>
            </w:r>
          </w:p>
        </w:tc>
        <w:tc>
          <w:tcPr>
            <w:tcW w:type="dxa" w:w="3089"/>
            <w:tcMar>
              <w:top w:type="dxa" w:w="90"/>
              <w:left w:type="dxa" w:w="130"/>
              <w:bottom w:type="dxa" w:w="90"/>
              <w:right w:type="dxa" w:w="130"/>
            </w:tcMar>
            <w:vAlign w:val="center"/>
          </w:tcPr>
          <w:p>
            <w:pPr>
              <w:spacing w:after="0" w:line="252"/>
            </w:pPr>
            <w:r>
              <w:rPr>
                <w:sz w:val="19"/>
                <w:szCs w:val="19"/>
              </w:rPr>
              <w:t xml:space="preserve">Setup revenue</w:t>
            </w:r>
          </w:p>
        </w:tc>
        <w:tc>
          <w:tcPr>
            <w:tcW w:type="dxa" w:w="3089"/>
            <w:tcMar>
              <w:top w:type="dxa" w:w="90"/>
              <w:left w:type="dxa" w:w="130"/>
              <w:bottom w:type="dxa" w:w="90"/>
              <w:right w:type="dxa" w:w="130"/>
            </w:tcMar>
            <w:vAlign w:val="center"/>
          </w:tcPr>
          <w:p>
            <w:pPr>
              <w:spacing w:after="0" w:line="252"/>
            </w:pPr>
            <w:r>
              <w:rPr>
                <w:sz w:val="19"/>
                <w:szCs w:val="19"/>
              </w:rPr>
              <w:t xml:space="preserve">Voice minutes vs. included</w:t>
            </w:r>
          </w:p>
        </w:tc>
      </w:tr>
      <w:tr>
        <w:tc>
          <w:tcPr>
            <w:tcW w:type="dxa" w:w="3182"/>
            <w:shd w:fill="F7F5F0" w:val="clear"/>
            <w:tcMar>
              <w:top w:type="dxa" w:w="90"/>
              <w:left w:type="dxa" w:w="130"/>
              <w:bottom w:type="dxa" w:w="90"/>
              <w:right w:type="dxa" w:w="130"/>
            </w:tcMar>
            <w:vAlign w:val="center"/>
          </w:tcPr>
          <w:p>
            <w:pPr>
              <w:spacing w:after="0" w:line="252"/>
            </w:pPr>
            <w:r>
              <w:rPr>
                <w:sz w:val="19"/>
                <w:szCs w:val="19"/>
              </w:rPr>
              <w:t xml:space="preserve">Agent attach rate</w:t>
            </w:r>
          </w:p>
        </w:tc>
        <w:tc>
          <w:tcPr>
            <w:tcW w:type="dxa" w:w="3089"/>
            <w:shd w:fill="F7F5F0" w:val="clear"/>
            <w:tcMar>
              <w:top w:type="dxa" w:w="90"/>
              <w:left w:type="dxa" w:w="130"/>
              <w:bottom w:type="dxa" w:w="90"/>
              <w:right w:type="dxa" w:w="130"/>
            </w:tcMar>
            <w:vAlign w:val="center"/>
          </w:tcPr>
          <w:p>
            <w:pPr>
              <w:spacing w:after="0" w:line="252"/>
            </w:pPr>
            <w:r>
              <w:rPr>
                <w:sz w:val="19"/>
                <w:szCs w:val="19"/>
              </w:rPr>
              <w:t xml:space="preserve">Revenue per client</w:t>
            </w:r>
          </w:p>
        </w:tc>
        <w:tc>
          <w:tcPr>
            <w:tcW w:type="dxa" w:w="3089"/>
            <w:shd w:fill="F7F5F0" w:val="clear"/>
            <w:tcMar>
              <w:top w:type="dxa" w:w="90"/>
              <w:left w:type="dxa" w:w="130"/>
              <w:bottom w:type="dxa" w:w="90"/>
              <w:right w:type="dxa" w:w="130"/>
            </w:tcMar>
            <w:vAlign w:val="center"/>
          </w:tcPr>
          <w:p>
            <w:pPr>
              <w:spacing w:after="0" w:line="252"/>
            </w:pPr>
            <w:r>
              <w:rPr>
                <w:sz w:val="19"/>
                <w:szCs w:val="19"/>
              </w:rPr>
              <w:t xml:space="preserve">Agent escalation rate</w:t>
            </w:r>
          </w:p>
        </w:tc>
      </w:tr>
      <w:tr>
        <w:tc>
          <w:tcPr>
            <w:tcW w:type="dxa" w:w="3182"/>
            <w:tcMar>
              <w:top w:type="dxa" w:w="90"/>
              <w:left w:type="dxa" w:w="130"/>
              <w:bottom w:type="dxa" w:w="90"/>
              <w:right w:type="dxa" w:w="130"/>
            </w:tcMar>
            <w:vAlign w:val="center"/>
          </w:tcPr>
          <w:p>
            <w:pPr>
              <w:spacing w:after="0" w:line="252"/>
            </w:pPr>
            <w:r>
              <w:rPr>
                <w:sz w:val="19"/>
                <w:szCs w:val="19"/>
              </w:rPr>
              <w:t xml:space="preserve">Churn</w:t>
            </w:r>
          </w:p>
        </w:tc>
        <w:tc>
          <w:tcPr>
            <w:tcW w:type="dxa" w:w="3089"/>
            <w:tcMar>
              <w:top w:type="dxa" w:w="90"/>
              <w:left w:type="dxa" w:w="130"/>
              <w:bottom w:type="dxa" w:w="90"/>
              <w:right w:type="dxa" w:w="130"/>
            </w:tcMar>
            <w:vAlign w:val="center"/>
          </w:tcPr>
          <w:p>
            <w:pPr>
              <w:spacing w:after="0" w:line="252"/>
            </w:pPr>
            <w:r>
              <w:rPr>
                <w:sz w:val="19"/>
                <w:szCs w:val="19"/>
              </w:rPr>
              <w:t xml:space="preserve">Content revenue</w:t>
            </w:r>
          </w:p>
        </w:tc>
        <w:tc>
          <w:tcPr>
            <w:tcW w:type="dxa" w:w="3089"/>
            <w:tcMar>
              <w:top w:type="dxa" w:w="90"/>
              <w:left w:type="dxa" w:w="130"/>
              <w:bottom w:type="dxa" w:w="90"/>
              <w:right w:type="dxa" w:w="130"/>
            </w:tcMar>
            <w:vAlign w:val="center"/>
          </w:tcPr>
          <w:p>
            <w:pPr>
              <w:spacing w:after="0" w:line="252"/>
            </w:pPr>
            <w:r>
              <w:rPr>
                <w:sz w:val="19"/>
                <w:szCs w:val="19"/>
              </w:rPr>
              <w:t xml:space="preserve">Software + usage spend</w:t>
            </w:r>
          </w:p>
        </w:tc>
      </w:tr>
    </w:tbl>
    <w:p>
      <w:pPr>
        <w:spacing w:after="160"/>
      </w:pPr>
      <w:r>
        <w:t xml:space="preserve"/>
      </w:r>
    </w:p>
    <w:p>
      <w:pPr>
        <w:spacing w:after="140" w:line="276"/>
      </w:pPr>
      <w:r>
        <w:rPr>
          <w:b/>
          <w:bCs/>
          <w:sz w:val="21"/>
          <w:szCs w:val="21"/>
        </w:rPr>
        <w:t xml:space="preserve">Agent attach rate is the new headline metric. </w:t>
      </w:r>
      <w:r>
        <w:rPr>
          <w:sz w:val="21"/>
          <w:szCs w:val="21"/>
        </w:rPr>
        <w:t xml:space="preserve">If it holds above 30%, the model works. If it falls below 20%, the agent products are mispositioned and the sales conversation — not the technology — needs rebuilding.</w:t>
      </w:r>
    </w:p>
    <w:p>
      <w:r>
        <w:br w:type="page"/>
      </w:r>
    </w:p>
    <w:p>
      <w:pPr>
        <w:pStyle w:val="Heading1"/>
        <w:pBdr>
          <w:bottom w:val="single" w:color="6B87A8" w:sz="8" w:space="6"/>
        </w:pBdr>
        <w:spacing w:after="160" w:before="400"/>
      </w:pPr>
      <w:r>
        <w:rPr>
          <w:rFonts w:ascii="Georgia" w:cs="Georgia" w:eastAsia="Georgia" w:hAnsi="Georgia"/>
          <w:b/>
          <w:bCs/>
          <w:color w:val="14202C"/>
          <w:sz w:val="30"/>
          <w:szCs w:val="30"/>
        </w:rPr>
        <w:t xml:space="preserve">13. Legal, Tax &amp; Compliance</w:t>
      </w:r>
    </w:p>
    <w:p>
      <w:pPr>
        <w:pStyle w:val="Heading2"/>
        <w:spacing w:after="100" w:before="280"/>
      </w:pPr>
      <w:r>
        <w:rPr>
          <w:rFonts w:ascii="Georgia" w:cs="Georgia" w:eastAsia="Georgia" w:hAnsi="Georgia"/>
          <w:b/>
          <w:bCs/>
          <w:color w:val="3D6B6B"/>
          <w:sz w:val="24"/>
          <w:szCs w:val="24"/>
        </w:rPr>
        <w:t xml:space="preserve">13.1  Colorado LLC obligations</w:t>
      </w:r>
    </w:p>
    <w:p>
      <w:pPr>
        <w:pStyle w:val="ListParagraph"/>
        <w:numPr>
          <w:ilvl w:val="0"/>
          <w:numId w:val="3"/>
        </w:numPr>
        <w:spacing w:after="80" w:line="276"/>
      </w:pPr>
      <w:r>
        <w:rPr>
          <w:sz w:val="21"/>
          <w:szCs w:val="21"/>
        </w:rPr>
        <w:t xml:space="preserve">$25 annual Periodic Report (raised from $10 in July 2024; $50 late penalty)</w:t>
      </w:r>
    </w:p>
    <w:p>
      <w:pPr>
        <w:pStyle w:val="ListParagraph"/>
        <w:numPr>
          <w:ilvl w:val="0"/>
          <w:numId w:val="3"/>
        </w:numPr>
        <w:spacing w:after="80" w:line="276"/>
      </w:pPr>
      <w:r>
        <w:rPr>
          <w:sz w:val="21"/>
          <w:szCs w:val="21"/>
        </w:rPr>
        <w:t xml:space="preserve">Colorado registered agent with a physical in-state address</w:t>
      </w:r>
    </w:p>
    <w:p>
      <w:pPr>
        <w:pStyle w:val="ListParagraph"/>
        <w:numPr>
          <w:ilvl w:val="0"/>
          <w:numId w:val="3"/>
        </w:numPr>
        <w:spacing w:after="80" w:line="276"/>
      </w:pPr>
      <w:r>
        <w:rPr>
          <w:sz w:val="21"/>
          <w:szCs w:val="21"/>
        </w:rPr>
        <w:t xml:space="preserve">Operating agreement maintained even as a single member</w:t>
      </w:r>
    </w:p>
    <w:p>
      <w:pPr>
        <w:pStyle w:val="ListParagraph"/>
        <w:numPr>
          <w:ilvl w:val="0"/>
          <w:numId w:val="3"/>
        </w:numPr>
        <w:spacing w:after="80" w:line="276"/>
      </w:pPr>
      <w:r>
        <w:rPr>
          <w:sz w:val="21"/>
          <w:szCs w:val="21"/>
        </w:rPr>
        <w:t xml:space="preserve">Business and personal finances strictly separated from day one</w:t>
      </w:r>
    </w:p>
    <w:p>
      <w:pPr>
        <w:pStyle w:val="Heading2"/>
        <w:spacing w:after="100" w:before="280"/>
      </w:pPr>
      <w:r>
        <w:rPr>
          <w:rFonts w:ascii="Georgia" w:cs="Georgia" w:eastAsia="Georgia" w:hAnsi="Georgia"/>
          <w:b/>
          <w:bCs/>
          <w:color w:val="3D6B6B"/>
          <w:sz w:val="24"/>
          <w:szCs w:val="24"/>
        </w:rPr>
        <w:t xml:space="preserve">13.2  Washington tax — highest-priority item</w:t>
      </w:r>
    </w:p>
    <w:p>
      <w:pPr>
        <w:spacing w:after="140" w:line="276"/>
      </w:pPr>
      <w:r>
        <w:rPr>
          <w:sz w:val="21"/>
          <w:szCs w:val="21"/>
        </w:rPr>
        <w:t xml:space="preserve">Under </w:t>
      </w:r>
      <w:r>
        <w:rPr>
          <w:b/>
          <w:bCs/>
          <w:sz w:val="21"/>
          <w:szCs w:val="21"/>
        </w:rPr>
        <w:t xml:space="preserve">ESSB 5814</w:t>
      </w:r>
      <w:r>
        <w:rPr>
          <w:sz w:val="21"/>
          <w:szCs w:val="21"/>
        </w:rPr>
        <w:t xml:space="preserve">, effective October 1, 2025, Washington treats custom website development services — including design, development, support, testing, monitoring, optimisation, consulting and training — as a </w:t>
      </w:r>
      <w:r>
        <w:rPr>
          <w:b/>
          <w:bCs/>
          <w:sz w:val="21"/>
          <w:szCs w:val="21"/>
        </w:rPr>
        <w:t xml:space="preserve">retail sale subject to retailing B&amp;O tax (0.471%) and retail sales tax (6.5% state plus local)</w:t>
      </w:r>
      <w:r>
        <w:rPr>
          <w:sz w:val="21"/>
          <w:szCs w:val="21"/>
        </w:rPr>
        <w:t xml:space="preserve">. Web hosting and domain registration are excluded.</w:t>
      </w:r>
    </w:p>
    <w:p>
      <w:pPr>
        <w:spacing w:after="140" w:line="276"/>
      </w:pPr>
      <w:r>
        <w:rPr>
          <w:b/>
          <w:bCs/>
          <w:sz w:val="21"/>
          <w:szCs w:val="21"/>
        </w:rPr>
        <w:t xml:space="preserve">Agent work is very likely captured by the same language </w:t>
      </w:r>
      <w:r>
        <w:rPr>
          <w:sz w:val="21"/>
          <w:szCs w:val="21"/>
        </w:rPr>
        <w:t xml:space="preserve">— “custom development, support, monitoring, optimisation and consulting” describes an agent build precisely. Because the founder is physically present in Washington during term, physical-presence nexus applies regardless of revenue thresholds.</w:t>
      </w:r>
    </w:p>
    <w:p>
      <w:pPr>
        <w:pStyle w:val="ListParagraph"/>
        <w:numPr>
          <w:ilvl w:val="0"/>
          <w:numId w:val="2"/>
        </w:numPr>
        <w:spacing w:after="80" w:line="276"/>
      </w:pPr>
      <w:r>
        <w:rPr>
          <w:sz w:val="21"/>
          <w:szCs w:val="21"/>
        </w:rPr>
        <w:t xml:space="preserve">Register with the Washington Department of Revenue and file excise returns, including $0 returns</w:t>
      </w:r>
    </w:p>
    <w:p>
      <w:pPr>
        <w:pStyle w:val="ListParagraph"/>
        <w:numPr>
          <w:ilvl w:val="0"/>
          <w:numId w:val="2"/>
        </w:numPr>
        <w:spacing w:after="80" w:line="276"/>
      </w:pPr>
      <w:r>
        <w:rPr>
          <w:sz w:val="21"/>
          <w:szCs w:val="21"/>
        </w:rPr>
        <w:t xml:space="preserve">For Washington clients: collect and remit retail sales tax, pay retailing B&amp;O</w:t>
      </w:r>
    </w:p>
    <w:p>
      <w:pPr>
        <w:pStyle w:val="ListParagraph"/>
        <w:numPr>
          <w:ilvl w:val="0"/>
          <w:numId w:val="2"/>
        </w:numPr>
        <w:spacing w:after="80" w:line="276"/>
      </w:pPr>
      <w:r>
        <w:rPr>
          <w:sz w:val="21"/>
          <w:szCs w:val="21"/>
        </w:rPr>
        <w:t xml:space="preserve">For Colorado clients: report under retailing B&amp;O and claim the interstate sales deduction</w:t>
      </w:r>
    </w:p>
    <w:tbl>
      <w:tblPr>
        <w:tblW w:type="dxa" w:w="9360"/>
        <w:tblBorders>
          <w:top w:val="none"/>
          <w:left w:val="single" w:color="3D6B6B" w:sz="18"/>
          <w:bottom w:val="none"/>
          <w:right w:val="none"/>
          <w:insideH w:val="none"/>
          <w:insideV w:val="none"/>
        </w:tblBorders>
      </w:tblPr>
      <w:tblGrid>
        <w:gridCol w:w="9360"/>
      </w:tblGrid>
      <w:tr>
        <w:tc>
          <w:tcPr>
            <w:tcW w:type="dxa" w:w="9360"/>
            <w:shd w:fill="F7F5F0" w:val="clear"/>
            <w:tcMar>
              <w:top w:type="dxa" w:w="160"/>
              <w:left w:type="dxa" w:w="200"/>
              <w:bottom w:type="dxa" w:w="160"/>
              <w:right w:type="dxa" w:w="200"/>
            </w:tcMar>
          </w:tcPr>
          <w:p>
            <w:pPr>
              <w:spacing w:after="60"/>
            </w:pPr>
            <w:r>
              <w:rPr>
                <w:b/>
                <w:bCs/>
                <w:color w:val="14202C"/>
                <w:sz w:val="21"/>
                <w:szCs w:val="21"/>
              </w:rPr>
              <w:t xml:space="preserve">Action required</w:t>
            </w:r>
          </w:p>
          <w:p>
            <w:pPr>
              <w:spacing w:after="0" w:line="276"/>
            </w:pPr>
            <w:r>
              <w:rPr>
                <w:color w:val="2E3A45"/>
                <w:sz w:val="20"/>
                <w:szCs w:val="20"/>
              </w:rPr>
              <w:t xml:space="preserve">Confirm with a Washington CPA before invoicing any Washington client, and </w:t>
            </w:r>
            <w:r>
              <w:rPr>
                <w:b/>
                <w:bCs/>
                <w:color w:val="2E3A45"/>
                <w:sz w:val="20"/>
                <w:szCs w:val="20"/>
              </w:rPr>
              <w:t xml:space="preserve">specifically ask how agent setup fees and monthly agent retainers are treated</w:t>
            </w:r>
            <w:r>
              <w:rPr>
                <w:color w:val="2E3A45"/>
                <w:sz w:val="20"/>
                <w:szCs w:val="20"/>
              </w:rPr>
              <w:t xml:space="preserve"> — a monthly fee bundling software access, monitoring and support may be sourced differently from a one-time build. Getting this right at three clients is cheap; unwinding it at forty is not.</w:t>
            </w:r>
          </w:p>
        </w:tc>
      </w:tr>
    </w:tbl>
    <w:p>
      <w:pPr>
        <w:spacing w:after="140" w:line="276"/>
      </w:pPr>
      <w:r>
        <w:rPr>
          <w:b/>
          <w:bCs/>
          <w:sz w:val="21"/>
          <w:szCs w:val="21"/>
        </w:rPr>
        <w:t xml:space="preserve">Colorado: </w:t>
      </w:r>
      <w:r>
        <w:rPr>
          <w:sz w:val="21"/>
          <w:szCs w:val="21"/>
        </w:rPr>
        <w:t xml:space="preserve">pure services are generally not subject to state sales tax, but monitor HB 26-1223 (effective January 1, 2027), which adds computer software to taxable tangible personal property with carve-outs for custom single-user software. How it treats a bundled agent retainer is an open question worth raising with the same CPA.</w:t>
      </w:r>
    </w:p>
    <w:p>
      <w:pPr>
        <w:pStyle w:val="Heading2"/>
        <w:spacing w:after="100" w:before="280"/>
      </w:pPr>
      <w:r>
        <w:rPr>
          <w:rFonts w:ascii="Georgia" w:cs="Georgia" w:eastAsia="Georgia" w:hAnsi="Georgia"/>
          <w:b/>
          <w:bCs/>
          <w:color w:val="3D6B6B"/>
          <w:sz w:val="24"/>
          <w:szCs w:val="24"/>
        </w:rPr>
        <w:t xml:space="preserve">13.3  AI disclosure</w:t>
      </w:r>
    </w:p>
    <w:p>
      <w:pPr>
        <w:spacing w:after="140" w:line="276"/>
      </w:pPr>
      <w:r>
        <w:rPr>
          <w:sz w:val="21"/>
          <w:szCs w:val="21"/>
        </w:rPr>
        <w:t xml:space="preserve">Several states now require disclosure when a person is interacting with an automated system rather than a human, and the regulatory direction of travel is clearly toward more disclosure, not less.</w:t>
      </w:r>
    </w:p>
    <w:p>
      <w:pPr>
        <w:spacing w:after="140" w:line="276"/>
      </w:pPr>
      <w:r>
        <w:rPr>
          <w:b/>
          <w:bCs/>
          <w:sz w:val="21"/>
          <w:szCs w:val="21"/>
        </w:rPr>
        <w:t xml:space="preserve">Regardless of the strict legal minimum in Colorado or Washington, disclose in every agent’s opening line, on every channel. </w:t>
      </w:r>
      <w:r>
        <w:rPr>
          <w:sz w:val="21"/>
          <w:szCs w:val="21"/>
        </w:rPr>
        <w:t xml:space="preserve">It is cheap, it is defensible, and the research on consumer sentiment is clear: audiences accept AI when it is labelled and resent it when it is concealed. A client whose customers feel deceived is a client who churns and tells other owners.</w:t>
      </w:r>
    </w:p>
    <w:p>
      <w:pPr>
        <w:pStyle w:val="Heading2"/>
        <w:spacing w:after="100" w:before="280"/>
      </w:pPr>
      <w:r>
        <w:rPr>
          <w:rFonts w:ascii="Georgia" w:cs="Georgia" w:eastAsia="Georgia" w:hAnsi="Georgia"/>
          <w:b/>
          <w:bCs/>
          <w:color w:val="3D6B6B"/>
          <w:sz w:val="24"/>
          <w:szCs w:val="24"/>
        </w:rPr>
        <w:t xml:space="preserve">13.4  TCPA and outbound contact — the biggest new risk</w:t>
      </w:r>
    </w:p>
    <w:p>
      <w:pPr>
        <w:spacing w:after="140" w:line="276"/>
      </w:pPr>
      <w:r>
        <w:rPr>
          <w:sz w:val="21"/>
          <w:szCs w:val="21"/>
        </w:rPr>
        <w:t xml:space="preserve">This is the single largest liability the agent line introduces, and it deserves a hard rule.</w:t>
      </w:r>
    </w:p>
    <w:tbl>
      <w:tblPr>
        <w:tblW w:type="dxa" w:w="9360"/>
        <w:tblBorders>
          <w:top w:val="none"/>
          <w:left w:val="single" w:color="3D6B6B" w:sz="18"/>
          <w:bottom w:val="none"/>
          <w:right w:val="none"/>
          <w:insideH w:val="none"/>
          <w:insideV w:val="none"/>
        </w:tblBorders>
      </w:tblPr>
      <w:tblGrid>
        <w:gridCol w:w="9360"/>
      </w:tblGrid>
      <w:tr>
        <w:tc>
          <w:tcPr>
            <w:tcW w:type="dxa" w:w="9360"/>
            <w:shd w:fill="F7F5F0" w:val="clear"/>
            <w:tcMar>
              <w:top w:type="dxa" w:w="160"/>
              <w:left w:type="dxa" w:w="200"/>
              <w:bottom w:type="dxa" w:w="160"/>
              <w:right w:type="dxa" w:w="200"/>
            </w:tcMar>
          </w:tcPr>
          <w:p>
            <w:pPr>
              <w:spacing w:after="60"/>
            </w:pPr>
            <w:r>
              <w:rPr>
                <w:b/>
                <w:bCs/>
                <w:color w:val="14202C"/>
                <w:sz w:val="21"/>
                <w:szCs w:val="21"/>
              </w:rPr>
              <w:t xml:space="preserve">Rule: inbound only</w:t>
            </w:r>
          </w:p>
          <w:p>
            <w:pPr>
              <w:spacing w:after="0" w:line="276"/>
            </w:pPr>
            <w:r>
              <w:rPr>
                <w:b/>
                <w:bCs/>
                <w:color w:val="2E3A45"/>
                <w:sz w:val="20"/>
                <w:szCs w:val="20"/>
              </w:rPr>
              <w:t xml:space="preserve">Aex Meridian does not build outbound calling or outbound cold-texting agents. Full stop. </w:t>
            </w:r>
            <w:r>
              <w:rPr>
                <w:color w:val="2E3A45"/>
                <w:sz w:val="20"/>
                <w:szCs w:val="20"/>
              </w:rPr>
              <w:t xml:space="preserve">Automated outbound calls and texts to consumers carry serious statutory exposure under the TCPA, with per-violation damages and an active plaintiffs’ bar. A solo operator with no legal budget should not be anywhere near it. </w:t>
            </w:r>
            <w:r>
              <w:rPr>
                <w:color w:val="2E3A45"/>
                <w:sz w:val="20"/>
                <w:szCs w:val="20"/>
              </w:rPr>
              <w:t xml:space="preserve">Missed-call text-back is acceptable because it responds to a call the consumer initiated. Reminders and follow-ups to existing customers with documented consent are acceptable. Cold outreach on a client’s behalf is not.</w:t>
            </w:r>
          </w:p>
        </w:tc>
      </w:tr>
    </w:tbl>
    <w:p>
      <w:pPr>
        <w:spacing w:after="140" w:line="276"/>
      </w:pPr>
      <w:r>
        <w:rPr>
          <w:b/>
          <w:bCs/>
          <w:sz w:val="21"/>
          <w:szCs w:val="21"/>
        </w:rPr>
        <w:t xml:space="preserve">Contract language required: </w:t>
      </w:r>
      <w:r>
        <w:rPr>
          <w:sz w:val="21"/>
          <w:szCs w:val="21"/>
        </w:rPr>
        <w:t xml:space="preserve">the client warrants that all contacts loaded into any agent workflow have given appropriate consent, and indemnifies Aex Meridian against claims arising from contacts they supplied.</w:t>
      </w:r>
    </w:p>
    <w:p>
      <w:pPr>
        <w:pStyle w:val="Heading2"/>
        <w:spacing w:after="100" w:before="280"/>
      </w:pPr>
      <w:r>
        <w:rPr>
          <w:rFonts w:ascii="Georgia" w:cs="Georgia" w:eastAsia="Georgia" w:hAnsi="Georgia"/>
          <w:b/>
          <w:bCs/>
          <w:color w:val="3D6B6B"/>
          <w:sz w:val="24"/>
          <w:szCs w:val="24"/>
        </w:rPr>
        <w:t xml:space="preserve">13.5  Client contract essentials</w:t>
      </w:r>
    </w:p>
    <w:p>
      <w:pPr>
        <w:pStyle w:val="ListParagraph"/>
        <w:numPr>
          <w:ilvl w:val="0"/>
          <w:numId w:val="3"/>
        </w:numPr>
        <w:spacing w:after="80" w:line="276"/>
      </w:pPr>
      <w:r>
        <w:rPr>
          <w:sz w:val="21"/>
          <w:szCs w:val="21"/>
        </w:rPr>
        <w:t xml:space="preserve">Fixed, itemised scope per product</w:t>
      </w:r>
    </w:p>
    <w:p>
      <w:pPr>
        <w:pStyle w:val="ListParagraph"/>
        <w:numPr>
          <w:ilvl w:val="0"/>
          <w:numId w:val="3"/>
        </w:numPr>
        <w:spacing w:after="80" w:line="276"/>
      </w:pPr>
      <w:r>
        <w:rPr>
          <w:sz w:val="21"/>
          <w:szCs w:val="21"/>
        </w:rPr>
        <w:t xml:space="preserve">Setup fee and recurring terms per product line</w:t>
      </w:r>
    </w:p>
    <w:p>
      <w:pPr>
        <w:pStyle w:val="ListParagraph"/>
        <w:numPr>
          <w:ilvl w:val="0"/>
          <w:numId w:val="3"/>
        </w:numPr>
        <w:spacing w:after="80" w:line="276"/>
      </w:pPr>
      <w:r>
        <w:rPr>
          <w:b/>
          <w:bCs/>
          <w:sz w:val="21"/>
          <w:szCs w:val="21"/>
        </w:rPr>
        <w:t xml:space="preserve">Website: the 20-minute monthly edit cap and $75/hour overflow rate</w:t>
      </w:r>
    </w:p>
    <w:p>
      <w:pPr>
        <w:pStyle w:val="ListParagraph"/>
        <w:numPr>
          <w:ilvl w:val="0"/>
          <w:numId w:val="3"/>
        </w:numPr>
        <w:spacing w:after="80" w:line="276"/>
      </w:pPr>
      <w:r>
        <w:rPr>
          <w:b/>
          <w:bCs/>
          <w:sz w:val="21"/>
          <w:szCs w:val="21"/>
        </w:rPr>
        <w:t xml:space="preserve">Agents: included usage (minutes or conversations) and the overage rate, stated numerically</w:t>
      </w:r>
    </w:p>
    <w:p>
      <w:pPr>
        <w:pStyle w:val="ListParagraph"/>
        <w:numPr>
          <w:ilvl w:val="0"/>
          <w:numId w:val="3"/>
        </w:numPr>
        <w:spacing w:after="80" w:line="276"/>
      </w:pPr>
      <w:r>
        <w:rPr>
          <w:sz w:val="21"/>
          <w:szCs w:val="21"/>
        </w:rPr>
        <w:t xml:space="preserve">Agent accuracy disclaimer — the agent assists, it does not guarantee outcomes, and it may occasionally be wrong</w:t>
      </w:r>
    </w:p>
    <w:p>
      <w:pPr>
        <w:pStyle w:val="ListParagraph"/>
        <w:numPr>
          <w:ilvl w:val="0"/>
          <w:numId w:val="3"/>
        </w:numPr>
        <w:spacing w:after="80" w:line="276"/>
      </w:pPr>
      <w:r>
        <w:rPr>
          <w:sz w:val="21"/>
          <w:szCs w:val="21"/>
        </w:rPr>
        <w:t xml:space="preserve">Client consent warranty and indemnity for any contact data supplied</w:t>
      </w:r>
    </w:p>
    <w:p>
      <w:pPr>
        <w:pStyle w:val="ListParagraph"/>
        <w:numPr>
          <w:ilvl w:val="0"/>
          <w:numId w:val="3"/>
        </w:numPr>
        <w:spacing w:after="80" w:line="276"/>
      </w:pPr>
      <w:r>
        <w:rPr>
          <w:sz w:val="21"/>
          <w:szCs w:val="21"/>
        </w:rPr>
        <w:t xml:space="preserve">Escalation and human-fallback description, so expectations are set in writing</w:t>
      </w:r>
    </w:p>
    <w:p>
      <w:pPr>
        <w:pStyle w:val="ListParagraph"/>
        <w:numPr>
          <w:ilvl w:val="0"/>
          <w:numId w:val="3"/>
        </w:numPr>
        <w:spacing w:after="80" w:line="276"/>
      </w:pPr>
      <w:r>
        <w:rPr>
          <w:sz w:val="21"/>
          <w:szCs w:val="21"/>
        </w:rPr>
        <w:t xml:space="preserve">Data handling — what transcripts are stored, where, and for how long</w:t>
      </w:r>
    </w:p>
    <w:p>
      <w:pPr>
        <w:pStyle w:val="ListParagraph"/>
        <w:numPr>
          <w:ilvl w:val="0"/>
          <w:numId w:val="3"/>
        </w:numPr>
        <w:spacing w:after="80" w:line="276"/>
      </w:pPr>
      <w:r>
        <w:rPr>
          <w:sz w:val="21"/>
          <w:szCs w:val="21"/>
        </w:rPr>
        <w:t xml:space="preserve">Code, design and configuration ownership; the client always owns their domain and content</w:t>
      </w:r>
    </w:p>
    <w:p>
      <w:pPr>
        <w:pStyle w:val="ListParagraph"/>
        <w:numPr>
          <w:ilvl w:val="0"/>
          <w:numId w:val="3"/>
        </w:numPr>
        <w:spacing w:after="80" w:line="276"/>
      </w:pPr>
      <w:r>
        <w:rPr>
          <w:sz w:val="21"/>
          <w:szCs w:val="21"/>
        </w:rPr>
        <w:t xml:space="preserve">Revision limits; termination and offboarding including DNS and phone-number handoff</w:t>
      </w:r>
    </w:p>
    <w:p>
      <w:pPr>
        <w:pStyle w:val="ListParagraph"/>
        <w:numPr>
          <w:ilvl w:val="0"/>
          <w:numId w:val="3"/>
        </w:numPr>
        <w:spacing w:after="80" w:line="276"/>
      </w:pPr>
      <w:r>
        <w:rPr>
          <w:sz w:val="21"/>
          <w:szCs w:val="21"/>
        </w:rPr>
        <w:t xml:space="preserve">Limitation of liability; AI-assisted production disclosure</w:t>
      </w:r>
    </w:p>
    <w:p>
      <w:pPr>
        <w:pStyle w:val="ListParagraph"/>
        <w:numPr>
          <w:ilvl w:val="0"/>
          <w:numId w:val="3"/>
        </w:numPr>
        <w:spacing w:after="80" w:line="276"/>
      </w:pPr>
      <w:r>
        <w:rPr>
          <w:b/>
          <w:bCs/>
          <w:sz w:val="21"/>
          <w:szCs w:val="21"/>
        </w:rPr>
        <w:t xml:space="preserve">No work begins before the setup fee is paid; nothing goes live without written client approval</w:t>
      </w:r>
    </w:p>
    <w:p>
      <w:pPr>
        <w:spacing w:after="140" w:line="276"/>
      </w:pPr>
      <w:r>
        <w:rPr>
          <w:b/>
          <w:bCs/>
          <w:sz w:val="21"/>
          <w:szCs w:val="21"/>
        </w:rPr>
        <w:t xml:space="preserve">Have a Colorado-licensed attorney review the templates before wide use. </w:t>
      </w:r>
      <w:r>
        <w:rPr>
          <w:sz w:val="21"/>
          <w:szCs w:val="21"/>
        </w:rPr>
        <w:t xml:space="preserve">The agent contract is materially riskier than the website contract and should not be a copy-paste of it.</w:t>
      </w:r>
    </w:p>
    <w:p>
      <w:pPr>
        <w:pStyle w:val="Heading2"/>
        <w:spacing w:after="100" w:before="280"/>
      </w:pPr>
      <w:r>
        <w:rPr>
          <w:rFonts w:ascii="Georgia" w:cs="Georgia" w:eastAsia="Georgia" w:hAnsi="Georgia"/>
          <w:b/>
          <w:bCs/>
          <w:color w:val="3D6B6B"/>
          <w:sz w:val="24"/>
          <w:szCs w:val="24"/>
        </w:rPr>
        <w:t xml:space="preserve">13.6  Speculative demo risk</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434"/>
        <w:gridCol w:w="6926"/>
      </w:tblGrid>
      <w:tr>
        <w:trPr>
          <w:tblHeader/>
        </w:trPr>
        <w:tc>
          <w:tcPr>
            <w:tcW w:type="dxa" w:w="2434"/>
            <w:shd w:fill="14202C" w:val="clear"/>
            <w:tcMar>
              <w:top w:type="dxa" w:w="90"/>
              <w:left w:type="dxa" w:w="130"/>
              <w:bottom w:type="dxa" w:w="90"/>
              <w:right w:type="dxa" w:w="130"/>
            </w:tcMar>
            <w:vAlign w:val="center"/>
          </w:tcPr>
          <w:p>
            <w:pPr>
              <w:spacing w:after="0" w:line="252"/>
            </w:pPr>
            <w:r>
              <w:rPr>
                <w:b/>
                <w:bCs/>
                <w:color w:val="FFFFFF"/>
                <w:sz w:val="19"/>
                <w:szCs w:val="19"/>
              </w:rPr>
              <w:t xml:space="preserve">Risk</w:t>
            </w:r>
          </w:p>
        </w:tc>
        <w:tc>
          <w:tcPr>
            <w:tcW w:type="dxa" w:w="6926"/>
            <w:shd w:fill="14202C" w:val="clear"/>
            <w:tcMar>
              <w:top w:type="dxa" w:w="90"/>
              <w:left w:type="dxa" w:w="130"/>
              <w:bottom w:type="dxa" w:w="90"/>
              <w:right w:type="dxa" w:w="130"/>
            </w:tcMar>
            <w:vAlign w:val="center"/>
          </w:tcPr>
          <w:p>
            <w:pPr>
              <w:spacing w:after="0" w:line="252"/>
            </w:pPr>
            <w:r>
              <w:rPr>
                <w:b/>
                <w:bCs/>
                <w:color w:val="FFFFFF"/>
                <w:sz w:val="19"/>
                <w:szCs w:val="19"/>
              </w:rPr>
              <w:t xml:space="preserve">Mitigation</w:t>
            </w:r>
          </w:p>
        </w:tc>
      </w:tr>
      <w:tr>
        <w:tc>
          <w:tcPr>
            <w:tcW w:type="dxa" w:w="2434"/>
            <w:tcMar>
              <w:top w:type="dxa" w:w="90"/>
              <w:left w:type="dxa" w:w="130"/>
              <w:bottom w:type="dxa" w:w="90"/>
              <w:right w:type="dxa" w:w="130"/>
            </w:tcMar>
            <w:vAlign w:val="center"/>
          </w:tcPr>
          <w:p>
            <w:pPr>
              <w:spacing w:after="0" w:line="252"/>
            </w:pPr>
            <w:r>
              <w:rPr>
                <w:sz w:val="19"/>
                <w:szCs w:val="19"/>
              </w:rPr>
              <w:t xml:space="preserve">Copyright — using the target’s photos</w:t>
            </w:r>
          </w:p>
        </w:tc>
        <w:tc>
          <w:tcPr>
            <w:tcW w:type="dxa" w:w="6926"/>
            <w:tcMar>
              <w:top w:type="dxa" w:w="90"/>
              <w:left w:type="dxa" w:w="130"/>
              <w:bottom w:type="dxa" w:w="90"/>
              <w:right w:type="dxa" w:w="130"/>
            </w:tcMar>
            <w:vAlign w:val="center"/>
          </w:tcPr>
          <w:p>
            <w:pPr>
              <w:spacing w:after="0" w:line="252"/>
            </w:pPr>
            <w:r>
              <w:rPr>
                <w:sz w:val="19"/>
                <w:szCs w:val="19"/>
              </w:rPr>
              <w:t xml:space="preserve">Never publish a demo using their copyrighted photos. Licensed, stock or AI imagery only. Private screenshots carry far less risk than published pages.</w:t>
            </w:r>
          </w:p>
        </w:tc>
      </w:tr>
      <w:tr>
        <w:tc>
          <w:tcPr>
            <w:tcW w:type="dxa" w:w="2434"/>
            <w:shd w:fill="F7F5F0" w:val="clear"/>
            <w:tcMar>
              <w:top w:type="dxa" w:w="90"/>
              <w:left w:type="dxa" w:w="130"/>
              <w:bottom w:type="dxa" w:w="90"/>
              <w:right w:type="dxa" w:w="130"/>
            </w:tcMar>
            <w:vAlign w:val="center"/>
          </w:tcPr>
          <w:p>
            <w:pPr>
              <w:spacing w:after="0" w:line="252"/>
            </w:pPr>
            <w:r>
              <w:rPr>
                <w:sz w:val="19"/>
                <w:szCs w:val="19"/>
              </w:rPr>
              <w:t xml:space="preserve">Implied endorsement</w:t>
            </w:r>
          </w:p>
        </w:tc>
        <w:tc>
          <w:tcPr>
            <w:tcW w:type="dxa" w:w="6926"/>
            <w:shd w:fill="F7F5F0" w:val="clear"/>
            <w:tcMar>
              <w:top w:type="dxa" w:w="90"/>
              <w:left w:type="dxa" w:w="130"/>
              <w:bottom w:type="dxa" w:w="90"/>
              <w:right w:type="dxa" w:w="130"/>
            </w:tcMar>
            <w:vAlign w:val="center"/>
          </w:tcPr>
          <w:p>
            <w:pPr>
              <w:spacing w:after="0" w:line="252"/>
            </w:pPr>
            <w:r>
              <w:rPr>
                <w:sz w:val="19"/>
                <w:szCs w:val="19"/>
              </w:rPr>
              <w:t xml:space="preserve">Visible disclaimer: “Unofficial concept prepared by Aex Meridian — not affiliated with or endorsed by [business].”</w:t>
            </w:r>
          </w:p>
        </w:tc>
      </w:tr>
      <w:tr>
        <w:tc>
          <w:tcPr>
            <w:tcW w:type="dxa" w:w="2434"/>
            <w:tcMar>
              <w:top w:type="dxa" w:w="90"/>
              <w:left w:type="dxa" w:w="130"/>
              <w:bottom w:type="dxa" w:w="90"/>
              <w:right w:type="dxa" w:w="130"/>
            </w:tcMar>
            <w:vAlign w:val="center"/>
          </w:tcPr>
          <w:p>
            <w:pPr>
              <w:spacing w:after="0" w:line="252"/>
            </w:pPr>
            <w:r>
              <w:rPr>
                <w:sz w:val="19"/>
                <w:szCs w:val="19"/>
              </w:rPr>
              <w:t xml:space="preserve">Competing in search</w:t>
            </w:r>
          </w:p>
        </w:tc>
        <w:tc>
          <w:tcPr>
            <w:tcW w:type="dxa" w:w="6926"/>
            <w:tcMar>
              <w:top w:type="dxa" w:w="90"/>
              <w:left w:type="dxa" w:w="130"/>
              <w:bottom w:type="dxa" w:w="90"/>
              <w:right w:type="dxa" w:w="130"/>
            </w:tcMar>
            <w:vAlign w:val="center"/>
          </w:tcPr>
          <w:p>
            <w:pPr>
              <w:spacing w:after="0" w:line="252"/>
            </w:pPr>
            <w:r>
              <w:rPr>
                <w:sz w:val="19"/>
                <w:szCs w:val="19"/>
              </w:rPr>
              <w:t xml:space="preserve">Stage all demos behind noindex or password protection</w:t>
            </w:r>
          </w:p>
        </w:tc>
      </w:tr>
      <w:tr>
        <w:tc>
          <w:tcPr>
            <w:tcW w:type="dxa" w:w="2434"/>
            <w:shd w:fill="F7F5F0" w:val="clear"/>
            <w:tcMar>
              <w:top w:type="dxa" w:w="90"/>
              <w:left w:type="dxa" w:w="130"/>
              <w:bottom w:type="dxa" w:w="90"/>
              <w:right w:type="dxa" w:w="130"/>
            </w:tcMar>
            <w:vAlign w:val="center"/>
          </w:tcPr>
          <w:p>
            <w:pPr>
              <w:spacing w:after="0" w:line="252"/>
            </w:pPr>
            <w:r>
              <w:rPr>
                <w:sz w:val="19"/>
                <w:szCs w:val="19"/>
              </w:rPr>
              <w:t xml:space="preserve">Demo agent trained on their content</w:t>
            </w:r>
          </w:p>
        </w:tc>
        <w:tc>
          <w:tcPr>
            <w:tcW w:type="dxa" w:w="6926"/>
            <w:shd w:fill="F7F5F0" w:val="clear"/>
            <w:tcMar>
              <w:top w:type="dxa" w:w="90"/>
              <w:left w:type="dxa" w:w="130"/>
              <w:bottom w:type="dxa" w:w="90"/>
              <w:right w:type="dxa" w:w="130"/>
            </w:tcMar>
            <w:vAlign w:val="center"/>
          </w:tcPr>
          <w:p>
            <w:pPr>
              <w:spacing w:after="0" w:line="252"/>
            </w:pPr>
            <w:r>
              <w:rPr>
                <w:sz w:val="19"/>
                <w:szCs w:val="19"/>
              </w:rPr>
              <w:t xml:space="preserve">Keep demo agents private and unlisted; never expose a demo agent on a public number or public URL</w:t>
            </w:r>
          </w:p>
        </w:tc>
      </w:tr>
      <w:tr>
        <w:tc>
          <w:tcPr>
            <w:tcW w:type="dxa" w:w="2434"/>
            <w:tcMar>
              <w:top w:type="dxa" w:w="90"/>
              <w:left w:type="dxa" w:w="130"/>
              <w:bottom w:type="dxa" w:w="90"/>
              <w:right w:type="dxa" w:w="130"/>
            </w:tcMar>
            <w:vAlign w:val="center"/>
          </w:tcPr>
          <w:p>
            <w:pPr>
              <w:spacing w:after="0" w:line="252"/>
            </w:pPr>
            <w:r>
              <w:rPr>
                <w:sz w:val="19"/>
                <w:szCs w:val="19"/>
              </w:rPr>
              <w:t xml:space="preserve">CAN-SPAM</w:t>
            </w:r>
          </w:p>
        </w:tc>
        <w:tc>
          <w:tcPr>
            <w:tcW w:type="dxa" w:w="6926"/>
            <w:tcMar>
              <w:top w:type="dxa" w:w="90"/>
              <w:left w:type="dxa" w:w="130"/>
              <w:bottom w:type="dxa" w:w="90"/>
              <w:right w:type="dxa" w:w="130"/>
            </w:tcMar>
            <w:vAlign w:val="center"/>
          </w:tcPr>
          <w:p>
            <w:pPr>
              <w:spacing w:after="0" w:line="252"/>
            </w:pPr>
            <w:r>
              <w:rPr>
                <w:sz w:val="19"/>
                <w:szCs w:val="19"/>
              </w:rPr>
              <w:t xml:space="preserve">Honest headers and subject lines, valid physical address, working opt-out honoured within 10 business days. Washington’s CEMA additionally bars misleading subject lines.</w:t>
            </w:r>
          </w:p>
        </w:tc>
      </w:tr>
      <w:tr>
        <w:tc>
          <w:tcPr>
            <w:tcW w:type="dxa" w:w="2434"/>
            <w:shd w:fill="F7F5F0" w:val="clear"/>
            <w:tcMar>
              <w:top w:type="dxa" w:w="90"/>
              <w:left w:type="dxa" w:w="130"/>
              <w:bottom w:type="dxa" w:w="90"/>
              <w:right w:type="dxa" w:w="130"/>
            </w:tcMar>
            <w:vAlign w:val="center"/>
          </w:tcPr>
          <w:p>
            <w:pPr>
              <w:spacing w:after="0" w:line="252"/>
            </w:pPr>
            <w:r>
              <w:rPr>
                <w:sz w:val="19"/>
                <w:szCs w:val="19"/>
              </w:rPr>
              <w:t xml:space="preserve">Cold calling</w:t>
            </w:r>
          </w:p>
        </w:tc>
        <w:tc>
          <w:tcPr>
            <w:tcW w:type="dxa" w:w="6926"/>
            <w:shd w:fill="F7F5F0" w:val="clear"/>
            <w:tcMar>
              <w:top w:type="dxa" w:w="90"/>
              <w:left w:type="dxa" w:w="130"/>
              <w:bottom w:type="dxa" w:w="90"/>
              <w:right w:type="dxa" w:w="130"/>
            </w:tcMar>
            <w:vAlign w:val="center"/>
          </w:tcPr>
          <w:p>
            <w:pPr>
              <w:spacing w:after="0" w:line="252"/>
            </w:pPr>
            <w:r>
              <w:rPr>
                <w:sz w:val="19"/>
                <w:szCs w:val="19"/>
              </w:rPr>
              <w:t xml:space="preserve">B2B calls generally permissible; scrub the Do-Not-Call registry for possible personal cell lines; honour opt-outs permanently</w:t>
            </w:r>
          </w:p>
        </w:tc>
      </w:tr>
    </w:tbl>
    <w:p>
      <w:pPr>
        <w:spacing w:after="180"/>
      </w:pPr>
      <w:r>
        <w:t xml:space="preserve"/>
      </w:r>
    </w:p>
    <w:p>
      <w:pPr>
        <w:pStyle w:val="Heading2"/>
        <w:spacing w:after="100" w:before="280"/>
      </w:pPr>
      <w:r>
        <w:rPr>
          <w:rFonts w:ascii="Georgia" w:cs="Georgia" w:eastAsia="Georgia" w:hAnsi="Georgia"/>
          <w:b/>
          <w:bCs/>
          <w:color w:val="3D6B6B"/>
          <w:sz w:val="24"/>
          <w:szCs w:val="24"/>
        </w:rPr>
        <w:t xml:space="preserve">13.7  Accessibility, privacy and insurance</w:t>
      </w:r>
    </w:p>
    <w:p>
      <w:pPr>
        <w:spacing w:after="140" w:line="276"/>
      </w:pPr>
      <w:r>
        <w:rPr>
          <w:b/>
          <w:bCs/>
          <w:sz w:val="21"/>
          <w:szCs w:val="21"/>
        </w:rPr>
        <w:t xml:space="preserve">Accessibility: </w:t>
      </w:r>
      <w:r>
        <w:rPr>
          <w:sz w:val="21"/>
          <w:szCs w:val="21"/>
        </w:rPr>
        <w:t xml:space="preserve">build to WCAG 2.1 AA basics — alt text, contrast, keyboard navigation, semantic HTML — baked into the component library so compliance is automatic. Ensure chat widgets are keyboard-navigable and screen-reader compatible; a bolted-on inaccessible widget can undo an otherwise compliant site. Include an accessibility statement and a contract clause limiting liability.</w:t>
      </w:r>
    </w:p>
    <w:p>
      <w:pPr>
        <w:spacing w:after="140" w:line="276"/>
      </w:pPr>
      <w:r>
        <w:rPr>
          <w:b/>
          <w:bCs/>
          <w:sz w:val="21"/>
          <w:szCs w:val="21"/>
        </w:rPr>
        <w:t xml:space="preserve">Privacy: </w:t>
      </w:r>
      <w:r>
        <w:rPr>
          <w:sz w:val="21"/>
          <w:szCs w:val="21"/>
        </w:rPr>
        <w:t xml:space="preserve">every site needs a basic privacy policy. Agents raise the stakes — conversation transcripts may contain customer names, phone numbers and health or financial details. Disclose recording and retention in the agent greeting and the privacy policy, keep retention short, and never repurpose client conversation data.</w:t>
      </w:r>
    </w:p>
    <w:p>
      <w:pPr>
        <w:spacing w:after="140" w:line="276"/>
      </w:pPr>
      <w:r>
        <w:rPr>
          <w:b/>
          <w:bCs/>
          <w:sz w:val="21"/>
          <w:szCs w:val="21"/>
        </w:rPr>
        <w:t xml:space="preserve">Insurance: </w:t>
      </w:r>
      <w:r>
        <w:rPr>
          <w:sz w:val="21"/>
          <w:szCs w:val="21"/>
        </w:rPr>
        <w:t xml:space="preserve">carry professional liability / E&amp;O at minimum — roughly $59–$88/month, or $700–$1,000/year. The agent line raises the realistic claim surface (an agent quoting a wrong price, missing an urgent call, or mishandling data), so this moves from advisable to essential. Add general liability if a client contract requires it.</w:t>
      </w:r>
    </w:p>
    <w:p>
      <w:pPr>
        <w:pStyle w:val="Heading1"/>
        <w:pBdr>
          <w:bottom w:val="single" w:color="6B87A8" w:sz="8" w:space="6"/>
        </w:pBdr>
        <w:spacing w:after="160" w:before="400"/>
      </w:pPr>
      <w:r>
        <w:rPr>
          <w:rFonts w:ascii="Georgia" w:cs="Georgia" w:eastAsia="Georgia" w:hAnsi="Georgia"/>
          <w:b/>
          <w:bCs/>
          <w:color w:val="14202C"/>
          <w:sz w:val="30"/>
          <w:szCs w:val="30"/>
        </w:rPr>
        <w:t xml:space="preserve">14. Risks &amp; Mitigations</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808"/>
        <w:gridCol w:w="6552"/>
      </w:tblGrid>
      <w:tr>
        <w:trPr>
          <w:tblHeader/>
        </w:trPr>
        <w:tc>
          <w:tcPr>
            <w:tcW w:type="dxa" w:w="2808"/>
            <w:shd w:fill="14202C" w:val="clear"/>
            <w:tcMar>
              <w:top w:type="dxa" w:w="90"/>
              <w:left w:type="dxa" w:w="130"/>
              <w:bottom w:type="dxa" w:w="90"/>
              <w:right w:type="dxa" w:w="130"/>
            </w:tcMar>
            <w:vAlign w:val="center"/>
          </w:tcPr>
          <w:p>
            <w:pPr>
              <w:spacing w:after="0" w:line="252"/>
            </w:pPr>
            <w:r>
              <w:rPr>
                <w:b/>
                <w:bCs/>
                <w:color w:val="FFFFFF"/>
                <w:sz w:val="19"/>
                <w:szCs w:val="19"/>
              </w:rPr>
              <w:t xml:space="preserve">Risk</w:t>
            </w:r>
          </w:p>
        </w:tc>
        <w:tc>
          <w:tcPr>
            <w:tcW w:type="dxa" w:w="6552"/>
            <w:shd w:fill="14202C" w:val="clear"/>
            <w:tcMar>
              <w:top w:type="dxa" w:w="90"/>
              <w:left w:type="dxa" w:w="130"/>
              <w:bottom w:type="dxa" w:w="90"/>
              <w:right w:type="dxa" w:w="130"/>
            </w:tcMar>
            <w:vAlign w:val="center"/>
          </w:tcPr>
          <w:p>
            <w:pPr>
              <w:spacing w:after="0" w:line="252"/>
            </w:pPr>
            <w:r>
              <w:rPr>
                <w:b/>
                <w:bCs/>
                <w:color w:val="FFFFFF"/>
                <w:sz w:val="19"/>
                <w:szCs w:val="19"/>
              </w:rPr>
              <w:t xml:space="preserve">Mitigation</w:t>
            </w:r>
          </w:p>
        </w:tc>
      </w:tr>
      <w:tr>
        <w:tc>
          <w:tcPr>
            <w:tcW w:type="dxa" w:w="2808"/>
            <w:tcMar>
              <w:top w:type="dxa" w:w="90"/>
              <w:left w:type="dxa" w:w="130"/>
              <w:bottom w:type="dxa" w:w="90"/>
              <w:right w:type="dxa" w:w="130"/>
            </w:tcMar>
            <w:vAlign w:val="center"/>
          </w:tcPr>
          <w:p>
            <w:pPr>
              <w:spacing w:after="0" w:line="252"/>
            </w:pPr>
            <w:r>
              <w:rPr>
                <w:sz w:val="19"/>
                <w:szCs w:val="19"/>
              </w:rPr>
              <w:t xml:space="preserve">Agent fails visibly in front of a client’s customer</w:t>
            </w:r>
          </w:p>
        </w:tc>
        <w:tc>
          <w:tcPr>
            <w:tcW w:type="dxa" w:w="6552"/>
            <w:tcMar>
              <w:top w:type="dxa" w:w="90"/>
              <w:left w:type="dxa" w:w="130"/>
              <w:bottom w:type="dxa" w:w="90"/>
              <w:right w:type="dxa" w:w="130"/>
            </w:tcMar>
            <w:vAlign w:val="center"/>
          </w:tcPr>
          <w:p>
            <w:pPr>
              <w:spacing w:after="0" w:line="252"/>
            </w:pPr>
            <w:r>
              <w:rPr>
                <w:sz w:val="19"/>
                <w:szCs w:val="19"/>
              </w:rPr>
              <w:t xml:space="preserve">Narrow scope per agent; explicit refusal boundaries; human escalation always available; monthly transcript review; never promise autonomy the agent does not have</w:t>
            </w:r>
          </w:p>
        </w:tc>
      </w:tr>
      <w:tr>
        <w:tc>
          <w:tcPr>
            <w:tcW w:type="dxa" w:w="2808"/>
            <w:shd w:fill="F7F5F0" w:val="clear"/>
            <w:tcMar>
              <w:top w:type="dxa" w:w="90"/>
              <w:left w:type="dxa" w:w="130"/>
              <w:bottom w:type="dxa" w:w="90"/>
              <w:right w:type="dxa" w:w="130"/>
            </w:tcMar>
            <w:vAlign w:val="center"/>
          </w:tcPr>
          <w:p>
            <w:pPr>
              <w:spacing w:after="0" w:line="252"/>
            </w:pPr>
            <w:r>
              <w:rPr>
                <w:sz w:val="19"/>
                <w:szCs w:val="19"/>
              </w:rPr>
              <w:t xml:space="preserve">Voice usage blows past included minutes</w:t>
            </w:r>
          </w:p>
        </w:tc>
        <w:tc>
          <w:tcPr>
            <w:tcW w:type="dxa" w:w="6552"/>
            <w:shd w:fill="F7F5F0" w:val="clear"/>
            <w:tcMar>
              <w:top w:type="dxa" w:w="90"/>
              <w:left w:type="dxa" w:w="130"/>
              <w:bottom w:type="dxa" w:w="90"/>
              <w:right w:type="dxa" w:w="130"/>
            </w:tcMar>
            <w:vAlign w:val="center"/>
          </w:tcPr>
          <w:p>
            <w:pPr>
              <w:spacing w:after="0" w:line="252"/>
            </w:pPr>
            <w:r>
              <w:rPr>
                <w:sz w:val="19"/>
                <w:szCs w:val="19"/>
              </w:rPr>
              <w:t xml:space="preserve">Hard caps in contract, platform alerts at 70% and 100%, monthly usage review, tier-up rather than absorb</w:t>
            </w:r>
          </w:p>
        </w:tc>
      </w:tr>
      <w:tr>
        <w:tc>
          <w:tcPr>
            <w:tcW w:type="dxa" w:w="2808"/>
            <w:tcMar>
              <w:top w:type="dxa" w:w="90"/>
              <w:left w:type="dxa" w:w="130"/>
              <w:bottom w:type="dxa" w:w="90"/>
              <w:right w:type="dxa" w:w="130"/>
            </w:tcMar>
            <w:vAlign w:val="center"/>
          </w:tcPr>
          <w:p>
            <w:pPr>
              <w:spacing w:after="0" w:line="252"/>
            </w:pPr>
            <w:r>
              <w:rPr>
                <w:sz w:val="19"/>
                <w:szCs w:val="19"/>
              </w:rPr>
              <w:t xml:space="preserve">TCPA exposure</w:t>
            </w:r>
          </w:p>
        </w:tc>
        <w:tc>
          <w:tcPr>
            <w:tcW w:type="dxa" w:w="6552"/>
            <w:tcMar>
              <w:top w:type="dxa" w:w="90"/>
              <w:left w:type="dxa" w:w="130"/>
              <w:bottom w:type="dxa" w:w="90"/>
              <w:right w:type="dxa" w:w="130"/>
            </w:tcMar>
            <w:vAlign w:val="center"/>
          </w:tcPr>
          <w:p>
            <w:pPr>
              <w:spacing w:after="0" w:line="252"/>
            </w:pPr>
            <w:r>
              <w:rPr>
                <w:sz w:val="19"/>
                <w:szCs w:val="19"/>
              </w:rPr>
              <w:t xml:space="preserve">Inbound-only rule, no outbound agents, client consent warranty and indemnity</w:t>
            </w:r>
          </w:p>
        </w:tc>
      </w:tr>
      <w:tr>
        <w:tc>
          <w:tcPr>
            <w:tcW w:type="dxa" w:w="2808"/>
            <w:shd w:fill="F7F5F0" w:val="clear"/>
            <w:tcMar>
              <w:top w:type="dxa" w:w="90"/>
              <w:left w:type="dxa" w:w="130"/>
              <w:bottom w:type="dxa" w:w="90"/>
              <w:right w:type="dxa" w:w="130"/>
            </w:tcMar>
            <w:vAlign w:val="center"/>
          </w:tcPr>
          <w:p>
            <w:pPr>
              <w:spacing w:after="0" w:line="252"/>
            </w:pPr>
            <w:r>
              <w:rPr>
                <w:sz w:val="19"/>
                <w:szCs w:val="19"/>
              </w:rPr>
              <w:t xml:space="preserve">Self-hosted n8n outage breaks client automations silently</w:t>
            </w:r>
          </w:p>
        </w:tc>
        <w:tc>
          <w:tcPr>
            <w:tcW w:type="dxa" w:w="6552"/>
            <w:shd w:fill="F7F5F0" w:val="clear"/>
            <w:tcMar>
              <w:top w:type="dxa" w:w="90"/>
              <w:left w:type="dxa" w:w="130"/>
              <w:bottom w:type="dxa" w:w="90"/>
              <w:right w:type="dxa" w:w="130"/>
            </w:tcMar>
            <w:vAlign w:val="center"/>
          </w:tcPr>
          <w:p>
            <w:pPr>
              <w:spacing w:after="0" w:line="252"/>
            </w:pPr>
            <w:r>
              <w:rPr>
                <w:sz w:val="19"/>
                <w:szCs w:val="19"/>
              </w:rPr>
              <w:t xml:space="preserve">Managed one-click host over raw VPS, uptime monitoring, workflow backups, documented restore procedure</w:t>
            </w:r>
          </w:p>
        </w:tc>
      </w:tr>
      <w:tr>
        <w:tc>
          <w:tcPr>
            <w:tcW w:type="dxa" w:w="2808"/>
            <w:tcMar>
              <w:top w:type="dxa" w:w="90"/>
              <w:left w:type="dxa" w:w="130"/>
              <w:bottom w:type="dxa" w:w="90"/>
              <w:right w:type="dxa" w:w="130"/>
            </w:tcMar>
            <w:vAlign w:val="center"/>
          </w:tcPr>
          <w:p>
            <w:pPr>
              <w:spacing w:after="0" w:line="252"/>
            </w:pPr>
            <w:r>
              <w:rPr>
                <w:sz w:val="19"/>
                <w:szCs w:val="19"/>
              </w:rPr>
              <w:t xml:space="preserve">Platform dependency (voice vendor pricing or outage)</w:t>
            </w:r>
          </w:p>
        </w:tc>
        <w:tc>
          <w:tcPr>
            <w:tcW w:type="dxa" w:w="6552"/>
            <w:tcMar>
              <w:top w:type="dxa" w:w="90"/>
              <w:left w:type="dxa" w:w="130"/>
              <w:bottom w:type="dxa" w:w="90"/>
              <w:right w:type="dxa" w:w="130"/>
            </w:tcMar>
            <w:vAlign w:val="center"/>
          </w:tcPr>
          <w:p>
            <w:pPr>
              <w:spacing w:after="0" w:line="252"/>
            </w:pPr>
            <w:r>
              <w:rPr>
                <w:sz w:val="19"/>
                <w:szCs w:val="19"/>
              </w:rPr>
              <w:t xml:space="preserve">Keep agent configuration documented and portable; avoid wrapper platforms that stack dependencies; be able to migrate in 1–2 weeks</w:t>
            </w:r>
          </w:p>
        </w:tc>
      </w:tr>
      <w:tr>
        <w:tc>
          <w:tcPr>
            <w:tcW w:type="dxa" w:w="2808"/>
            <w:shd w:fill="F7F5F0" w:val="clear"/>
            <w:tcMar>
              <w:top w:type="dxa" w:w="90"/>
              <w:left w:type="dxa" w:w="130"/>
              <w:bottom w:type="dxa" w:w="90"/>
              <w:right w:type="dxa" w:w="130"/>
            </w:tcMar>
            <w:vAlign w:val="center"/>
          </w:tcPr>
          <w:p>
            <w:pPr>
              <w:spacing w:after="0" w:line="252"/>
            </w:pPr>
            <w:r>
              <w:rPr>
                <w:sz w:val="19"/>
                <w:szCs w:val="19"/>
              </w:rPr>
              <w:t xml:space="preserve">Agent support load exceeds estimate</w:t>
            </w:r>
          </w:p>
        </w:tc>
        <w:tc>
          <w:tcPr>
            <w:tcW w:type="dxa" w:w="6552"/>
            <w:shd w:fill="F7F5F0" w:val="clear"/>
            <w:tcMar>
              <w:top w:type="dxa" w:w="90"/>
              <w:left w:type="dxa" w:w="130"/>
              <w:bottom w:type="dxa" w:w="90"/>
              <w:right w:type="dxa" w:w="130"/>
            </w:tcMar>
            <w:vAlign w:val="center"/>
          </w:tcPr>
          <w:p>
            <w:pPr>
              <w:spacing w:after="0" w:line="252"/>
            </w:pPr>
            <w:r>
              <w:rPr>
                <w:sz w:val="19"/>
                <w:szCs w:val="19"/>
              </w:rPr>
              <w:t xml:space="preserve">Cut content work first; raise agent prices at the Section 15 triggers; cap the agent roster before the website roster</w:t>
            </w:r>
          </w:p>
        </w:tc>
      </w:tr>
      <w:tr>
        <w:tc>
          <w:tcPr>
            <w:tcW w:type="dxa" w:w="2808"/>
            <w:tcMar>
              <w:top w:type="dxa" w:w="90"/>
              <w:left w:type="dxa" w:w="130"/>
              <w:bottom w:type="dxa" w:w="90"/>
              <w:right w:type="dxa" w:w="130"/>
            </w:tcMar>
            <w:vAlign w:val="center"/>
          </w:tcPr>
          <w:p>
            <w:pPr>
              <w:spacing w:after="0" w:line="252"/>
            </w:pPr>
            <w:r>
              <w:rPr>
                <w:sz w:val="19"/>
                <w:szCs w:val="19"/>
              </w:rPr>
              <w:t xml:space="preserve">One website/week exceeds available hours</w:t>
            </w:r>
          </w:p>
        </w:tc>
        <w:tc>
          <w:tcPr>
            <w:tcW w:type="dxa" w:w="6552"/>
            <w:tcMar>
              <w:top w:type="dxa" w:w="90"/>
              <w:left w:type="dxa" w:w="130"/>
              <w:bottom w:type="dxa" w:w="90"/>
              <w:right w:type="dxa" w:w="130"/>
            </w:tcMar>
            <w:vAlign w:val="center"/>
          </w:tcPr>
          <w:p>
            <w:pPr>
              <w:spacing w:after="0" w:line="252"/>
            </w:pPr>
            <w:r>
              <w:rPr>
                <w:sz w:val="19"/>
                <w:szCs w:val="19"/>
              </w:rPr>
              <w:t xml:space="preserve">Ramped targets; summer front-loading; template investment; accept ~35 websites as the honest Year-1 outcome</w:t>
            </w:r>
          </w:p>
        </w:tc>
      </w:tr>
      <w:tr>
        <w:tc>
          <w:tcPr>
            <w:tcW w:type="dxa" w:w="2808"/>
            <w:shd w:fill="F7F5F0" w:val="clear"/>
            <w:tcMar>
              <w:top w:type="dxa" w:w="90"/>
              <w:left w:type="dxa" w:w="130"/>
              <w:bottom w:type="dxa" w:w="90"/>
              <w:right w:type="dxa" w:w="130"/>
            </w:tcMar>
            <w:vAlign w:val="center"/>
          </w:tcPr>
          <w:p>
            <w:pPr>
              <w:spacing w:after="0" w:line="252"/>
            </w:pPr>
            <w:r>
              <w:rPr>
                <w:sz w:val="19"/>
                <w:szCs w:val="19"/>
              </w:rPr>
              <w:t xml:space="preserve">Grades suffer</w:t>
            </w:r>
          </w:p>
        </w:tc>
        <w:tc>
          <w:tcPr>
            <w:tcW w:type="dxa" w:w="6552"/>
            <w:shd w:fill="F7F5F0" w:val="clear"/>
            <w:tcMar>
              <w:top w:type="dxa" w:w="90"/>
              <w:left w:type="dxa" w:w="130"/>
              <w:bottom w:type="dxa" w:w="90"/>
              <w:right w:type="dxa" w:w="130"/>
            </w:tcMar>
            <w:vAlign w:val="center"/>
          </w:tcPr>
          <w:p>
            <w:pPr>
              <w:spacing w:after="0" w:line="252"/>
            </w:pPr>
            <w:r>
              <w:rPr>
                <w:sz w:val="19"/>
                <w:szCs w:val="19"/>
              </w:rPr>
              <w:t xml:space="preserve">Exam weeks support-only; pre-batch demos; the weekly hour ceiling is a hard limit</w:t>
            </w:r>
          </w:p>
        </w:tc>
      </w:tr>
      <w:tr>
        <w:tc>
          <w:tcPr>
            <w:tcW w:type="dxa" w:w="2808"/>
            <w:tcMar>
              <w:top w:type="dxa" w:w="90"/>
              <w:left w:type="dxa" w:w="130"/>
              <w:bottom w:type="dxa" w:w="90"/>
              <w:right w:type="dxa" w:w="130"/>
            </w:tcMar>
            <w:vAlign w:val="center"/>
          </w:tcPr>
          <w:p>
            <w:pPr>
              <w:spacing w:after="0" w:line="252"/>
            </w:pPr>
            <w:r>
              <w:rPr>
                <w:sz w:val="19"/>
                <w:szCs w:val="19"/>
              </w:rPr>
              <w:t xml:space="preserve">Washington tax treatment of agent retainers</w:t>
            </w:r>
          </w:p>
        </w:tc>
        <w:tc>
          <w:tcPr>
            <w:tcW w:type="dxa" w:w="6552"/>
            <w:tcMar>
              <w:top w:type="dxa" w:w="90"/>
              <w:left w:type="dxa" w:w="130"/>
              <w:bottom w:type="dxa" w:w="90"/>
              <w:right w:type="dxa" w:w="130"/>
            </w:tcMar>
            <w:vAlign w:val="center"/>
          </w:tcPr>
          <w:p>
            <w:pPr>
              <w:spacing w:after="0" w:line="252"/>
            </w:pPr>
            <w:r>
              <w:rPr>
                <w:sz w:val="19"/>
                <w:szCs w:val="19"/>
              </w:rPr>
              <w:t xml:space="preserve">CPA opinion before the first Washington agent invoice</w:t>
            </w:r>
          </w:p>
        </w:tc>
      </w:tr>
      <w:tr>
        <w:tc>
          <w:tcPr>
            <w:tcW w:type="dxa" w:w="2808"/>
            <w:shd w:fill="F7F5F0" w:val="clear"/>
            <w:tcMar>
              <w:top w:type="dxa" w:w="90"/>
              <w:left w:type="dxa" w:w="130"/>
              <w:bottom w:type="dxa" w:w="90"/>
              <w:right w:type="dxa" w:w="130"/>
            </w:tcMar>
            <w:vAlign w:val="center"/>
          </w:tcPr>
          <w:p>
            <w:pPr>
              <w:spacing w:after="0" w:line="252"/>
            </w:pPr>
            <w:r>
              <w:rPr>
                <w:sz w:val="19"/>
                <w:szCs w:val="19"/>
              </w:rPr>
              <w:t xml:space="preserve">AI site builders undercut the website offer</w:t>
            </w:r>
          </w:p>
        </w:tc>
        <w:tc>
          <w:tcPr>
            <w:tcW w:type="dxa" w:w="6552"/>
            <w:shd w:fill="F7F5F0" w:val="clear"/>
            <w:tcMar>
              <w:top w:type="dxa" w:w="90"/>
              <w:left w:type="dxa" w:w="130"/>
              <w:bottom w:type="dxa" w:w="90"/>
              <w:right w:type="dxa" w:w="130"/>
            </w:tcMar>
            <w:vAlign w:val="center"/>
          </w:tcPr>
          <w:p>
            <w:pPr>
              <w:spacing w:after="0" w:line="252"/>
            </w:pPr>
            <w:r>
              <w:rPr>
                <w:sz w:val="19"/>
                <w:szCs w:val="19"/>
              </w:rPr>
              <w:t xml:space="preserve">Compete on done-for-you service; the agent line is itself the answer — no DIY builder runs your phone</w:t>
            </w:r>
          </w:p>
        </w:tc>
      </w:tr>
      <w:tr>
        <w:tc>
          <w:tcPr>
            <w:tcW w:type="dxa" w:w="2808"/>
            <w:tcMar>
              <w:top w:type="dxa" w:w="90"/>
              <w:left w:type="dxa" w:w="130"/>
              <w:bottom w:type="dxa" w:w="90"/>
              <w:right w:type="dxa" w:w="130"/>
            </w:tcMar>
            <w:vAlign w:val="center"/>
          </w:tcPr>
          <w:p>
            <w:pPr>
              <w:spacing w:after="0" w:line="252"/>
            </w:pPr>
            <w:r>
              <w:rPr>
                <w:sz w:val="19"/>
                <w:szCs w:val="19"/>
              </w:rPr>
              <w:t xml:space="preserve">Churn</w:t>
            </w:r>
          </w:p>
        </w:tc>
        <w:tc>
          <w:tcPr>
            <w:tcW w:type="dxa" w:w="6552"/>
            <w:tcMar>
              <w:top w:type="dxa" w:w="90"/>
              <w:left w:type="dxa" w:w="130"/>
              <w:bottom w:type="dxa" w:w="90"/>
              <w:right w:type="dxa" w:w="130"/>
            </w:tcMar>
            <w:vAlign w:val="center"/>
          </w:tcPr>
          <w:p>
            <w:pPr>
              <w:spacing w:after="0" w:line="252"/>
            </w:pPr>
            <w:r>
              <w:rPr>
                <w:sz w:val="19"/>
                <w:szCs w:val="19"/>
              </w:rPr>
              <w:t xml:space="preserve">60-day check-ins; agents are far stickier than websites once they are catching real leads</w:t>
            </w:r>
          </w:p>
        </w:tc>
      </w:tr>
    </w:tbl>
    <w:p>
      <w:pPr>
        <w:pStyle w:val="Heading1"/>
        <w:pBdr>
          <w:bottom w:val="single" w:color="6B87A8" w:sz="8" w:space="6"/>
        </w:pBdr>
        <w:spacing w:after="160" w:before="400"/>
      </w:pPr>
      <w:r>
        <w:rPr>
          <w:rFonts w:ascii="Georgia" w:cs="Georgia" w:eastAsia="Georgia" w:hAnsi="Georgia"/>
          <w:b/>
          <w:bCs/>
          <w:color w:val="14202C"/>
          <w:sz w:val="30"/>
          <w:szCs w:val="30"/>
        </w:rPr>
        <w:t xml:space="preserve">15. Pricing Review Triggers</w:t>
      </w:r>
    </w:p>
    <w:p>
      <w:pPr>
        <w:spacing w:after="140" w:line="276"/>
      </w:pPr>
      <w:r>
        <w:rPr>
          <w:sz w:val="21"/>
          <w:szCs w:val="21"/>
        </w:rPr>
        <w:t xml:space="preserve">Hold $500 setup across all products until any two of these fire:</w:t>
      </w:r>
    </w:p>
    <w:p>
      <w:pPr>
        <w:pStyle w:val="ListParagraph"/>
        <w:numPr>
          <w:ilvl w:val="0"/>
          <w:numId w:val="3"/>
        </w:numPr>
        <w:spacing w:after="80" w:line="276"/>
      </w:pPr>
      <w:r>
        <w:rPr>
          <w:sz w:val="21"/>
          <w:szCs w:val="21"/>
        </w:rPr>
        <w:t xml:space="preserve">15+ paying clients with at least three written testimonials</w:t>
      </w:r>
    </w:p>
    <w:p>
      <w:pPr>
        <w:pStyle w:val="ListParagraph"/>
        <w:numPr>
          <w:ilvl w:val="0"/>
          <w:numId w:val="3"/>
        </w:numPr>
        <w:spacing w:after="80" w:line="276"/>
      </w:pPr>
      <w:r>
        <w:rPr>
          <w:sz w:val="21"/>
          <w:szCs w:val="21"/>
        </w:rPr>
        <w:t xml:space="preserve">Close rate on demoed prospects consistently above 25%</w:t>
      </w:r>
    </w:p>
    <w:p>
      <w:pPr>
        <w:pStyle w:val="ListParagraph"/>
        <w:numPr>
          <w:ilvl w:val="0"/>
          <w:numId w:val="3"/>
        </w:numPr>
        <w:spacing w:after="80" w:line="276"/>
      </w:pPr>
      <w:r>
        <w:rPr>
          <w:b/>
          <w:bCs/>
          <w:sz w:val="21"/>
          <w:szCs w:val="21"/>
        </w:rPr>
        <w:t xml:space="preserve">Agent attach rate above 50%</w:t>
      </w:r>
      <w:r>
        <w:rPr>
          <w:sz w:val="21"/>
          <w:szCs w:val="21"/>
        </w:rPr>
        <w:t xml:space="preserve"> — strong evidence the agent is underpriced</w:t>
      </w:r>
    </w:p>
    <w:p>
      <w:pPr>
        <w:pStyle w:val="ListParagraph"/>
        <w:numPr>
          <w:ilvl w:val="0"/>
          <w:numId w:val="3"/>
        </w:numPr>
        <w:spacing w:after="80" w:line="276"/>
      </w:pPr>
      <w:r>
        <w:rPr>
          <w:sz w:val="21"/>
          <w:szCs w:val="21"/>
        </w:rPr>
        <w:t xml:space="preserve">Website support consistently exceeding 20 min/client/month despite enforcement</w:t>
      </w:r>
    </w:p>
    <w:p>
      <w:pPr>
        <w:pStyle w:val="ListParagraph"/>
        <w:numPr>
          <w:ilvl w:val="0"/>
          <w:numId w:val="3"/>
        </w:numPr>
        <w:spacing w:after="80" w:line="276"/>
      </w:pPr>
      <w:r>
        <w:rPr>
          <w:sz w:val="21"/>
          <w:szCs w:val="21"/>
        </w:rPr>
        <w:t xml:space="preserve">Agent support consistently exceeding 45 min/client/month</w:t>
      </w:r>
    </w:p>
    <w:p>
      <w:pPr>
        <w:pStyle w:val="ListParagraph"/>
        <w:numPr>
          <w:ilvl w:val="0"/>
          <w:numId w:val="3"/>
        </w:numPr>
        <w:spacing w:after="80" w:line="276"/>
      </w:pPr>
      <w:r>
        <w:rPr>
          <w:sz w:val="21"/>
          <w:szCs w:val="21"/>
        </w:rPr>
        <w:t xml:space="preserve">A waitlist forming — turning work away on capacity</w:t>
      </w:r>
    </w:p>
    <w:tbl>
      <w:tblPr>
        <w:tblW w:type="dxa" w:w="9360"/>
        <w:tblBorders>
          <w:top w:val="none"/>
          <w:left w:val="single" w:color="3D6B6B" w:sz="18"/>
          <w:bottom w:val="none"/>
          <w:right w:val="none"/>
          <w:insideH w:val="none"/>
          <w:insideV w:val="none"/>
        </w:tblBorders>
      </w:tblPr>
      <w:tblGrid>
        <w:gridCol w:w="9360"/>
      </w:tblGrid>
      <w:tr>
        <w:tc>
          <w:tcPr>
            <w:tcW w:type="dxa" w:w="9360"/>
            <w:shd w:fill="F7F5F0" w:val="clear"/>
            <w:tcMar>
              <w:top w:type="dxa" w:w="160"/>
              <w:left w:type="dxa" w:w="200"/>
              <w:bottom w:type="dxa" w:w="160"/>
              <w:right w:type="dxa" w:w="200"/>
            </w:tcMar>
          </w:tcPr>
          <w:p>
            <w:pPr>
              <w:spacing w:after="60"/>
            </w:pPr>
            <w:r>
              <w:rPr>
                <w:b/>
                <w:bCs/>
                <w:color w:val="14202C"/>
                <w:sz w:val="21"/>
                <w:szCs w:val="21"/>
              </w:rPr>
              <w:t xml:space="preserve">When they fire</w:t>
            </w:r>
          </w:p>
          <w:p>
            <w:pPr>
              <w:spacing w:after="0" w:line="276"/>
            </w:pPr>
            <w:r>
              <w:rPr>
                <w:color w:val="2E3A45"/>
                <w:sz w:val="20"/>
                <w:szCs w:val="20"/>
              </w:rPr>
              <w:t xml:space="preserve">Raise website setup to $750–$900 and agent setup to $750–$1,000 for new clients. Raise Front Desk to $349 and Back Office to $199. </w:t>
            </w:r>
            <w:r>
              <w:rPr>
                <w:b/>
                <w:bCs/>
                <w:color w:val="2E3A45"/>
                <w:sz w:val="20"/>
                <w:szCs w:val="20"/>
              </w:rPr>
              <w:t xml:space="preserve">Grandfather existing clients</w:t>
            </w:r>
            <w:r>
              <w:rPr>
                <w:color w:val="2E3A45"/>
                <w:sz w:val="20"/>
                <w:szCs w:val="20"/>
              </w:rPr>
              <w:t xml:space="preserve"> — retention is worth more than the incremental revenue, and grandfathering is excellent referral material. </w:t>
            </w:r>
            <w:r>
              <w:rPr>
                <w:color w:val="2E3A45"/>
                <w:sz w:val="20"/>
                <w:szCs w:val="20"/>
              </w:rPr>
              <w:t xml:space="preserve">Market data shows agencies routinely billing $297–$497/month per agent, so there is substantial headroom above the launch pricing.</w:t>
            </w:r>
          </w:p>
        </w:tc>
      </w:tr>
    </w:tbl>
    <w:p>
      <w:pPr>
        <w:pStyle w:val="Heading1"/>
        <w:pBdr>
          <w:bottom w:val="single" w:color="6B87A8" w:sz="8" w:space="6"/>
        </w:pBdr>
        <w:spacing w:after="160" w:before="400"/>
      </w:pPr>
      <w:r>
        <w:rPr>
          <w:rFonts w:ascii="Georgia" w:cs="Georgia" w:eastAsia="Georgia" w:hAnsi="Georgia"/>
          <w:b/>
          <w:bCs/>
          <w:color w:val="14202C"/>
          <w:sz w:val="30"/>
          <w:szCs w:val="30"/>
        </w:rPr>
        <w:t xml:space="preserve">16. Differentiation</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247"/>
        <w:gridCol w:w="2246"/>
        <w:gridCol w:w="4867"/>
      </w:tblGrid>
      <w:tr>
        <w:trPr>
          <w:tblHeader/>
        </w:trPr>
        <w:tc>
          <w:tcPr>
            <w:tcW w:type="dxa" w:w="2247"/>
            <w:shd w:fill="14202C" w:val="clear"/>
            <w:tcMar>
              <w:top w:type="dxa" w:w="90"/>
              <w:left w:type="dxa" w:w="130"/>
              <w:bottom w:type="dxa" w:w="90"/>
              <w:right w:type="dxa" w:w="130"/>
            </w:tcMar>
            <w:vAlign w:val="center"/>
          </w:tcPr>
          <w:p>
            <w:pPr>
              <w:spacing w:after="0" w:line="252"/>
            </w:pPr>
            <w:r>
              <w:rPr>
                <w:b/>
                <w:bCs/>
                <w:color w:val="FFFFFF"/>
                <w:sz w:val="19"/>
                <w:szCs w:val="19"/>
              </w:rPr>
              <w:t xml:space="preserve">Competitor</w:t>
            </w:r>
          </w:p>
        </w:tc>
        <w:tc>
          <w:tcPr>
            <w:tcW w:type="dxa" w:w="2246"/>
            <w:shd w:fill="14202C" w:val="clear"/>
            <w:tcMar>
              <w:top w:type="dxa" w:w="90"/>
              <w:left w:type="dxa" w:w="130"/>
              <w:bottom w:type="dxa" w:w="90"/>
              <w:right w:type="dxa" w:w="130"/>
            </w:tcMar>
            <w:vAlign w:val="center"/>
          </w:tcPr>
          <w:p>
            <w:pPr>
              <w:spacing w:after="0" w:line="252"/>
            </w:pPr>
            <w:r>
              <w:rPr>
                <w:b/>
                <w:bCs/>
                <w:color w:val="FFFFFF"/>
                <w:sz w:val="19"/>
                <w:szCs w:val="19"/>
              </w:rPr>
              <w:t xml:space="preserve">Their advantage</w:t>
            </w:r>
          </w:p>
        </w:tc>
        <w:tc>
          <w:tcPr>
            <w:tcW w:type="dxa" w:w="4867"/>
            <w:shd w:fill="14202C" w:val="clear"/>
            <w:tcMar>
              <w:top w:type="dxa" w:w="90"/>
              <w:left w:type="dxa" w:w="130"/>
              <w:bottom w:type="dxa" w:w="90"/>
              <w:right w:type="dxa" w:w="130"/>
            </w:tcMar>
            <w:vAlign w:val="center"/>
          </w:tcPr>
          <w:p>
            <w:pPr>
              <w:spacing w:after="0" w:line="252"/>
            </w:pPr>
            <w:r>
              <w:rPr>
                <w:b/>
                <w:bCs/>
                <w:color w:val="FFFFFF"/>
                <w:sz w:val="19"/>
                <w:szCs w:val="19"/>
              </w:rPr>
              <w:t xml:space="preserve">How Aex Meridian wins</w:t>
            </w:r>
          </w:p>
        </w:tc>
      </w:tr>
      <w:tr>
        <w:tc>
          <w:tcPr>
            <w:tcW w:type="dxa" w:w="2247"/>
            <w:tcMar>
              <w:top w:type="dxa" w:w="90"/>
              <w:left w:type="dxa" w:w="130"/>
              <w:bottom w:type="dxa" w:w="90"/>
              <w:right w:type="dxa" w:w="130"/>
            </w:tcMar>
            <w:vAlign w:val="center"/>
          </w:tcPr>
          <w:p>
            <w:pPr>
              <w:spacing w:after="0" w:line="252"/>
            </w:pPr>
            <w:r>
              <w:rPr>
                <w:sz w:val="19"/>
                <w:szCs w:val="19"/>
              </w:rPr>
              <w:t xml:space="preserve">DIY builders + their AI tools</w:t>
            </w:r>
          </w:p>
        </w:tc>
        <w:tc>
          <w:tcPr>
            <w:tcW w:type="dxa" w:w="2246"/>
            <w:tcMar>
              <w:top w:type="dxa" w:w="90"/>
              <w:left w:type="dxa" w:w="130"/>
              <w:bottom w:type="dxa" w:w="90"/>
              <w:right w:type="dxa" w:w="130"/>
            </w:tcMar>
            <w:vAlign w:val="center"/>
          </w:tcPr>
          <w:p>
            <w:pPr>
              <w:spacing w:after="0" w:line="252"/>
            </w:pPr>
            <w:r>
              <w:rPr>
                <w:sz w:val="19"/>
                <w:szCs w:val="19"/>
              </w:rPr>
              <w:t xml:space="preserve">Cheap, instant, increasingly capable</w:t>
            </w:r>
          </w:p>
        </w:tc>
        <w:tc>
          <w:tcPr>
            <w:tcW w:type="dxa" w:w="4867"/>
            <w:tcMar>
              <w:top w:type="dxa" w:w="90"/>
              <w:left w:type="dxa" w:w="130"/>
              <w:bottom w:type="dxa" w:w="90"/>
              <w:right w:type="dxa" w:w="130"/>
            </w:tcMar>
            <w:vAlign w:val="center"/>
          </w:tcPr>
          <w:p>
            <w:pPr>
              <w:spacing w:after="0" w:line="252"/>
            </w:pPr>
            <w:r>
              <w:rPr>
                <w:sz w:val="19"/>
                <w:szCs w:val="19"/>
              </w:rPr>
              <w:t xml:space="preserve">Cannot win on price or speed. Wins because the owner never touches anything. The agent line is the durable answer — no website builder answers your phone at 7pm.</w:t>
            </w:r>
          </w:p>
        </w:tc>
      </w:tr>
      <w:tr>
        <w:tc>
          <w:tcPr>
            <w:tcW w:type="dxa" w:w="2247"/>
            <w:shd w:fill="F7F5F0" w:val="clear"/>
            <w:tcMar>
              <w:top w:type="dxa" w:w="90"/>
              <w:left w:type="dxa" w:w="130"/>
              <w:bottom w:type="dxa" w:w="90"/>
              <w:right w:type="dxa" w:w="130"/>
            </w:tcMar>
            <w:vAlign w:val="center"/>
          </w:tcPr>
          <w:p>
            <w:pPr>
              <w:spacing w:after="0" w:line="252"/>
            </w:pPr>
            <w:r>
              <w:rPr>
                <w:sz w:val="19"/>
                <w:szCs w:val="19"/>
              </w:rPr>
              <w:t xml:space="preserve">AI agent SaaS the owner runs themselves</w:t>
            </w:r>
          </w:p>
        </w:tc>
        <w:tc>
          <w:tcPr>
            <w:tcW w:type="dxa" w:w="2246"/>
            <w:shd w:fill="F7F5F0" w:val="clear"/>
            <w:tcMar>
              <w:top w:type="dxa" w:w="90"/>
              <w:left w:type="dxa" w:w="130"/>
              <w:bottom w:type="dxa" w:w="90"/>
              <w:right w:type="dxa" w:w="130"/>
            </w:tcMar>
            <w:vAlign w:val="center"/>
          </w:tcPr>
          <w:p>
            <w:pPr>
              <w:spacing w:after="0" w:line="252"/>
            </w:pPr>
            <w:r>
              <w:rPr>
                <w:sz w:val="19"/>
                <w:szCs w:val="19"/>
              </w:rPr>
              <w:t xml:space="preserve">Low monthly cost, no middleman</w:t>
            </w:r>
          </w:p>
        </w:tc>
        <w:tc>
          <w:tcPr>
            <w:tcW w:type="dxa" w:w="4867"/>
            <w:shd w:fill="F7F5F0" w:val="clear"/>
            <w:tcMar>
              <w:top w:type="dxa" w:w="90"/>
              <w:left w:type="dxa" w:w="130"/>
              <w:bottom w:type="dxa" w:w="90"/>
              <w:right w:type="dxa" w:w="130"/>
            </w:tcMar>
            <w:vAlign w:val="center"/>
          </w:tcPr>
          <w:p>
            <w:pPr>
              <w:spacing w:after="0" w:line="252"/>
            </w:pPr>
            <w:r>
              <w:rPr>
                <w:sz w:val="19"/>
                <w:szCs w:val="19"/>
              </w:rPr>
              <w:t xml:space="preserve">The target client will never configure a knowledge base, tune a prompt, or review transcripts. Selling the operator, not the software, is the entire business.</w:t>
            </w:r>
          </w:p>
        </w:tc>
      </w:tr>
      <w:tr>
        <w:tc>
          <w:tcPr>
            <w:tcW w:type="dxa" w:w="2247"/>
            <w:tcMar>
              <w:top w:type="dxa" w:w="90"/>
              <w:left w:type="dxa" w:w="130"/>
              <w:bottom w:type="dxa" w:w="90"/>
              <w:right w:type="dxa" w:w="130"/>
            </w:tcMar>
            <w:vAlign w:val="center"/>
          </w:tcPr>
          <w:p>
            <w:pPr>
              <w:spacing w:after="0" w:line="252"/>
            </w:pPr>
            <w:r>
              <w:rPr>
                <w:sz w:val="19"/>
                <w:szCs w:val="19"/>
              </w:rPr>
              <w:t xml:space="preserve">AI agencies charging $297–$997/month</w:t>
            </w:r>
          </w:p>
        </w:tc>
        <w:tc>
          <w:tcPr>
            <w:tcW w:type="dxa" w:w="2246"/>
            <w:tcMar>
              <w:top w:type="dxa" w:w="90"/>
              <w:left w:type="dxa" w:w="130"/>
              <w:bottom w:type="dxa" w:w="90"/>
              <w:right w:type="dxa" w:w="130"/>
            </w:tcMar>
            <w:vAlign w:val="center"/>
          </w:tcPr>
          <w:p>
            <w:pPr>
              <w:spacing w:after="0" w:line="252"/>
            </w:pPr>
            <w:r>
              <w:rPr>
                <w:sz w:val="19"/>
                <w:szCs w:val="19"/>
              </w:rPr>
              <w:t xml:space="preserve">Full-time focus, deeper capability</w:t>
            </w:r>
          </w:p>
        </w:tc>
        <w:tc>
          <w:tcPr>
            <w:tcW w:type="dxa" w:w="4867"/>
            <w:tcMar>
              <w:top w:type="dxa" w:w="90"/>
              <w:left w:type="dxa" w:w="130"/>
              <w:bottom w:type="dxa" w:w="90"/>
              <w:right w:type="dxa" w:w="130"/>
            </w:tcMar>
            <w:vAlign w:val="center"/>
          </w:tcPr>
          <w:p>
            <w:pPr>
              <w:spacing w:after="0" w:line="252"/>
            </w:pPr>
            <w:r>
              <w:rPr>
                <w:sz w:val="19"/>
                <w:szCs w:val="19"/>
              </w:rPr>
              <w:t xml:space="preserve">Half the price, local, one accountable person, and the website already built — so onboarding is faster and cheaper</w:t>
            </w:r>
          </w:p>
        </w:tc>
      </w:tr>
      <w:tr>
        <w:tc>
          <w:tcPr>
            <w:tcW w:type="dxa" w:w="2247"/>
            <w:shd w:fill="F7F5F0" w:val="clear"/>
            <w:tcMar>
              <w:top w:type="dxa" w:w="90"/>
              <w:left w:type="dxa" w:w="130"/>
              <w:bottom w:type="dxa" w:w="90"/>
              <w:right w:type="dxa" w:w="130"/>
            </w:tcMar>
            <w:vAlign w:val="center"/>
          </w:tcPr>
          <w:p>
            <w:pPr>
              <w:spacing w:after="0" w:line="252"/>
            </w:pPr>
            <w:r>
              <w:rPr>
                <w:sz w:val="19"/>
                <w:szCs w:val="19"/>
              </w:rPr>
              <w:t xml:space="preserve">Fiverr / Upwork freelancers</w:t>
            </w:r>
          </w:p>
        </w:tc>
        <w:tc>
          <w:tcPr>
            <w:tcW w:type="dxa" w:w="2246"/>
            <w:shd w:fill="F7F5F0" w:val="clear"/>
            <w:tcMar>
              <w:top w:type="dxa" w:w="90"/>
              <w:left w:type="dxa" w:w="130"/>
              <w:bottom w:type="dxa" w:w="90"/>
              <w:right w:type="dxa" w:w="130"/>
            </w:tcMar>
            <w:vAlign w:val="center"/>
          </w:tcPr>
          <w:p>
            <w:pPr>
              <w:spacing w:after="0" w:line="252"/>
            </w:pPr>
            <w:r>
              <w:rPr>
                <w:sz w:val="19"/>
                <w:szCs w:val="19"/>
              </w:rPr>
              <w:t xml:space="preserve">Very cheap, huge supply</w:t>
            </w:r>
          </w:p>
        </w:tc>
        <w:tc>
          <w:tcPr>
            <w:tcW w:type="dxa" w:w="4867"/>
            <w:shd w:fill="F7F5F0" w:val="clear"/>
            <w:tcMar>
              <w:top w:type="dxa" w:w="90"/>
              <w:left w:type="dxa" w:w="130"/>
              <w:bottom w:type="dxa" w:w="90"/>
              <w:right w:type="dxa" w:w="130"/>
            </w:tcMar>
            <w:vAlign w:val="center"/>
          </w:tcPr>
          <w:p>
            <w:pPr>
              <w:spacing w:after="0" w:line="252"/>
            </w:pPr>
            <w:r>
              <w:rPr>
                <w:sz w:val="19"/>
                <w:szCs w:val="19"/>
              </w:rPr>
              <w:t xml:space="preserve">Local accountability and an ongoing maintained relationship rather than a one-off delivery</w:t>
            </w:r>
          </w:p>
        </w:tc>
      </w:tr>
      <w:tr>
        <w:tc>
          <w:tcPr>
            <w:tcW w:type="dxa" w:w="2247"/>
            <w:tcMar>
              <w:top w:type="dxa" w:w="90"/>
              <w:left w:type="dxa" w:w="130"/>
              <w:bottom w:type="dxa" w:w="90"/>
              <w:right w:type="dxa" w:w="130"/>
            </w:tcMar>
            <w:vAlign w:val="center"/>
          </w:tcPr>
          <w:p>
            <w:pPr>
              <w:spacing w:after="0" w:line="252"/>
            </w:pPr>
            <w:r>
              <w:rPr>
                <w:sz w:val="19"/>
                <w:szCs w:val="19"/>
              </w:rPr>
              <w:t xml:space="preserve">Traditional local agencies</w:t>
            </w:r>
          </w:p>
        </w:tc>
        <w:tc>
          <w:tcPr>
            <w:tcW w:type="dxa" w:w="2246"/>
            <w:tcMar>
              <w:top w:type="dxa" w:w="90"/>
              <w:left w:type="dxa" w:w="130"/>
              <w:bottom w:type="dxa" w:w="90"/>
              <w:right w:type="dxa" w:w="130"/>
            </w:tcMar>
            <w:vAlign w:val="center"/>
          </w:tcPr>
          <w:p>
            <w:pPr>
              <w:spacing w:after="0" w:line="252"/>
            </w:pPr>
            <w:r>
              <w:rPr>
                <w:sz w:val="19"/>
                <w:szCs w:val="19"/>
              </w:rPr>
              <w:t xml:space="preserve">Full service, established</w:t>
            </w:r>
          </w:p>
        </w:tc>
        <w:tc>
          <w:tcPr>
            <w:tcW w:type="dxa" w:w="4867"/>
            <w:tcMar>
              <w:top w:type="dxa" w:w="90"/>
              <w:left w:type="dxa" w:w="130"/>
              <w:bottom w:type="dxa" w:w="90"/>
              <w:right w:type="dxa" w:w="130"/>
            </w:tcMar>
            <w:vAlign w:val="center"/>
          </w:tcPr>
          <w:p>
            <w:pPr>
              <w:spacing w:after="0" w:line="252"/>
            </w:pPr>
            <w:r>
              <w:rPr>
                <w:sz w:val="19"/>
                <w:szCs w:val="19"/>
              </w:rPr>
              <w:t xml:space="preserve">10–20× cheaper, days not months, direct founder access</w:t>
            </w:r>
          </w:p>
        </w:tc>
      </w:tr>
    </w:tbl>
    <w:p>
      <w:pPr>
        <w:spacing w:after="180"/>
      </w:pPr>
      <w:r>
        <w:t xml:space="preserve"/>
      </w:r>
    </w:p>
    <w:tbl>
      <w:tblPr>
        <w:tblW w:type="dxa" w:w="9360"/>
        <w:tblBorders>
          <w:top w:val="none"/>
          <w:left w:val="single" w:color="3D6B6B" w:sz="18"/>
          <w:bottom w:val="none"/>
          <w:right w:val="none"/>
          <w:insideH w:val="none"/>
          <w:insideV w:val="none"/>
        </w:tblBorders>
      </w:tblPr>
      <w:tblGrid>
        <w:gridCol w:w="9360"/>
      </w:tblGrid>
      <w:tr>
        <w:tc>
          <w:tcPr>
            <w:tcW w:type="dxa" w:w="9360"/>
            <w:shd w:fill="F7F5F0" w:val="clear"/>
            <w:tcMar>
              <w:top w:type="dxa" w:w="160"/>
              <w:left w:type="dxa" w:w="200"/>
              <w:bottom w:type="dxa" w:w="160"/>
              <w:right w:type="dxa" w:w="200"/>
            </w:tcMar>
          </w:tcPr>
          <w:p>
            <w:pPr>
              <w:spacing w:after="60"/>
            </w:pPr>
            <w:r>
              <w:rPr>
                <w:b/>
                <w:bCs/>
                <w:color w:val="14202C"/>
                <w:sz w:val="21"/>
                <w:szCs w:val="21"/>
              </w:rPr>
              <w:t xml:space="preserve">The two sentences to lead with</w:t>
            </w:r>
          </w:p>
          <w:p>
            <w:pPr>
              <w:spacing w:after="0" w:line="276"/>
            </w:pPr>
            <w:r>
              <w:rPr>
                <w:b/>
                <w:bCs/>
                <w:color w:val="2E3A45"/>
                <w:sz w:val="20"/>
                <w:szCs w:val="20"/>
              </w:rPr>
              <w:t xml:space="preserve">“I already built it — take a look.”</w:t>
            </w:r>
            <w:r>
              <w:rPr>
                <w:color w:val="2E3A45"/>
                <w:sz w:val="20"/>
                <w:szCs w:val="20"/>
              </w:rPr>
              <w:t xml:space="preserve"> for websites, and </w:t>
            </w:r>
            <w:r>
              <w:rPr>
                <w:b/>
                <w:bCs/>
                <w:color w:val="2E3A45"/>
                <w:sz w:val="20"/>
                <w:szCs w:val="20"/>
              </w:rPr>
              <w:t xml:space="preserve">“How many calls do you miss in a week?”</w:t>
            </w:r>
            <w:r>
              <w:rPr>
                <w:color w:val="2E3A45"/>
                <w:sz w:val="20"/>
                <w:szCs w:val="20"/>
              </w:rPr>
              <w:t xml:space="preserve"> for agents.  </w:t>
            </w:r>
            <w:r>
              <w:rPr>
                <w:color w:val="2E3A45"/>
                <w:sz w:val="20"/>
                <w:szCs w:val="20"/>
              </w:rPr>
              <w:t xml:space="preserve">Both work for the same reason: they replace an abstract pitch with something concrete the owner can see or calculate. Neither requires the owner to imagine anything.</w:t>
            </w:r>
          </w:p>
        </w:tc>
      </w:tr>
    </w:tbl>
    <w:p>
      <w:pPr>
        <w:pStyle w:val="Heading1"/>
        <w:pBdr>
          <w:bottom w:val="single" w:color="6B87A8" w:sz="8" w:space="6"/>
        </w:pBdr>
        <w:spacing w:after="160" w:before="400"/>
      </w:pPr>
      <w:r>
        <w:rPr>
          <w:rFonts w:ascii="Georgia" w:cs="Georgia" w:eastAsia="Georgia" w:hAnsi="Georgia"/>
          <w:b/>
          <w:bCs/>
          <w:color w:val="14202C"/>
          <w:sz w:val="30"/>
          <w:szCs w:val="30"/>
        </w:rPr>
        <w:t xml:space="preserve">17. Growth Path Beyond Year 1</w:t>
      </w:r>
    </w:p>
    <w:p>
      <w:pPr>
        <w:pStyle w:val="ListParagraph"/>
        <w:numPr>
          <w:ilvl w:val="0"/>
          <w:numId w:val="2"/>
        </w:numPr>
        <w:spacing w:after="80" w:line="276"/>
      </w:pPr>
      <w:r>
        <w:rPr>
          <w:b/>
          <w:bCs/>
          <w:sz w:val="21"/>
          <w:szCs w:val="21"/>
        </w:rPr>
        <w:t xml:space="preserve">Invert the model. </w:t>
      </w:r>
      <w:r>
        <w:rPr>
          <w:sz w:val="21"/>
          <w:szCs w:val="21"/>
        </w:rPr>
        <w:t xml:space="preserve">By month nine agent MRR overtakes website MRR from a third as many clients. In Year 2, lead with agents and use websites as the acquisition loss-leader they functionally already are.</w:t>
      </w:r>
    </w:p>
    <w:p>
      <w:pPr>
        <w:pStyle w:val="ListParagraph"/>
        <w:numPr>
          <w:ilvl w:val="0"/>
          <w:numId w:val="2"/>
        </w:numPr>
        <w:spacing w:after="80" w:line="276"/>
      </w:pPr>
      <w:r>
        <w:rPr>
          <w:b/>
          <w:bCs/>
          <w:sz w:val="21"/>
          <w:szCs w:val="21"/>
        </w:rPr>
        <w:t xml:space="preserve">Raise prices </w:t>
      </w:r>
      <w:r>
        <w:rPr>
          <w:sz w:val="21"/>
          <w:szCs w:val="21"/>
        </w:rPr>
        <w:t xml:space="preserve">per Section 15, grandfathering existing clients.</w:t>
      </w:r>
    </w:p>
    <w:p>
      <w:pPr>
        <w:pStyle w:val="ListParagraph"/>
        <w:numPr>
          <w:ilvl w:val="0"/>
          <w:numId w:val="2"/>
        </w:numPr>
        <w:spacing w:after="80" w:line="276"/>
      </w:pPr>
      <w:r>
        <w:rPr>
          <w:b/>
          <w:bCs/>
          <w:sz w:val="21"/>
          <w:szCs w:val="21"/>
        </w:rPr>
        <w:t xml:space="preserve">Own more of the stack. </w:t>
      </w:r>
      <w:r>
        <w:rPr>
          <w:sz w:val="21"/>
          <w:szCs w:val="21"/>
        </w:rPr>
        <w:t xml:space="preserve">Migrate every chat agent off rented platforms onto Cloudflare Agents; keep voice rented permanently.</w:t>
      </w:r>
    </w:p>
    <w:p>
      <w:pPr>
        <w:pStyle w:val="ListParagraph"/>
        <w:numPr>
          <w:ilvl w:val="0"/>
          <w:numId w:val="2"/>
        </w:numPr>
        <w:spacing w:after="80" w:line="276"/>
      </w:pPr>
      <w:r>
        <w:rPr>
          <w:b/>
          <w:bCs/>
          <w:sz w:val="21"/>
          <w:szCs w:val="21"/>
        </w:rPr>
        <w:t xml:space="preserve">Productise the agent templates by vertical. </w:t>
      </w:r>
      <w:r>
        <w:rPr>
          <w:sz w:val="21"/>
          <w:szCs w:val="21"/>
        </w:rPr>
        <w:t xml:space="preserve">A pre-built trades agent and a pre-built clinic agent cut build time below two hours and make the pitch sharper without narrowing the target market.</w:t>
      </w:r>
    </w:p>
    <w:p>
      <w:pPr>
        <w:pStyle w:val="ListParagraph"/>
        <w:numPr>
          <w:ilvl w:val="0"/>
          <w:numId w:val="2"/>
        </w:numPr>
        <w:spacing w:after="80" w:line="276"/>
      </w:pPr>
      <w:r>
        <w:rPr>
          <w:b/>
          <w:bCs/>
          <w:sz w:val="21"/>
          <w:szCs w:val="21"/>
        </w:rPr>
        <w:t xml:space="preserve">Outsource support before development. </w:t>
      </w:r>
      <w:r>
        <w:rPr>
          <w:sz w:val="21"/>
          <w:szCs w:val="21"/>
        </w:rPr>
        <w:t xml:space="preserve">Post-graduation, a VA doing transcript review and edit triage buys back the most constrained hours. Not a developer — Claude Code already covers that.</w:t>
      </w:r>
    </w:p>
    <w:p>
      <w:pPr>
        <w:pStyle w:val="ListParagraph"/>
        <w:numPr>
          <w:ilvl w:val="0"/>
          <w:numId w:val="2"/>
        </w:numPr>
        <w:spacing w:after="80" w:line="276"/>
      </w:pPr>
      <w:r>
        <w:rPr>
          <w:b/>
          <w:bCs/>
          <w:sz w:val="21"/>
          <w:szCs w:val="21"/>
        </w:rPr>
        <w:t xml:space="preserve">Concentrate geographically. </w:t>
      </w:r>
      <w:r>
        <w:rPr>
          <w:sz w:val="21"/>
          <w:szCs w:val="21"/>
        </w:rPr>
        <w:t xml:space="preserve">Own Douglas County or Spokane before expanding. Density drives referrals, and referrals are the only acquisition channel that scales without hours.</w:t>
      </w:r>
    </w:p>
    <w:p>
      <w:pPr>
        <w:spacing w:after="140" w:line="276"/>
      </w:pPr>
      <w:r>
        <w:rPr>
          <w:b/>
          <w:bCs/>
          <w:sz w:val="21"/>
          <w:szCs w:val="21"/>
        </w:rPr>
        <w:t xml:space="preserve">Hire triggers — both must be met: </w:t>
      </w:r>
      <w:r>
        <w:rPr>
          <w:sz w:val="21"/>
          <w:szCs w:val="21"/>
        </w:rPr>
        <w:t xml:space="preserve">utilisation consistently above 90% of available hours, and MRR covering the added cost with margin to spare.</w:t>
      </w:r>
    </w:p>
    <w:p>
      <w:pPr>
        <w:pStyle w:val="Heading1"/>
        <w:pBdr>
          <w:bottom w:val="single" w:color="6B87A8" w:sz="8" w:space="6"/>
        </w:pBdr>
        <w:spacing w:after="160" w:before="400"/>
      </w:pPr>
      <w:r>
        <w:rPr>
          <w:rFonts w:ascii="Georgia" w:cs="Georgia" w:eastAsia="Georgia" w:hAnsi="Georgia"/>
          <w:b/>
          <w:bCs/>
          <w:color w:val="14202C"/>
          <w:sz w:val="30"/>
          <w:szCs w:val="30"/>
        </w:rPr>
        <w:t xml:space="preserve">18. Recommendations — Staged</w:t>
      </w:r>
    </w:p>
    <w:p>
      <w:pPr>
        <w:pStyle w:val="Heading2"/>
        <w:spacing w:after="100" w:before="280"/>
      </w:pPr>
      <w:r>
        <w:rPr>
          <w:rFonts w:ascii="Georgia" w:cs="Georgia" w:eastAsia="Georgia" w:hAnsi="Georgia"/>
          <w:b/>
          <w:bCs/>
          <w:color w:val="3D6B6B"/>
          <w:sz w:val="24"/>
          <w:szCs w:val="24"/>
        </w:rPr>
        <w:t xml:space="preserve">Stage 0 — Setup (before first client)</w:t>
      </w:r>
    </w:p>
    <w:p>
      <w:pPr>
        <w:pStyle w:val="ListParagraph"/>
        <w:numPr>
          <w:ilvl w:val="0"/>
          <w:numId w:val="3"/>
        </w:numPr>
        <w:spacing w:after="80" w:line="276"/>
      </w:pPr>
      <w:r>
        <w:rPr>
          <w:sz w:val="21"/>
          <w:szCs w:val="21"/>
        </w:rPr>
        <w:t xml:space="preserve">Register with the WA DOR; get written CPA guidance covering both website and agent revenue</w:t>
      </w:r>
    </w:p>
    <w:p>
      <w:pPr>
        <w:pStyle w:val="ListParagraph"/>
        <w:numPr>
          <w:ilvl w:val="0"/>
          <w:numId w:val="3"/>
        </w:numPr>
        <w:spacing w:after="80" w:line="276"/>
      </w:pPr>
      <w:r>
        <w:rPr>
          <w:sz w:val="21"/>
          <w:szCs w:val="21"/>
        </w:rPr>
        <w:t xml:space="preserve">File the Colorado periodic report; confirm registered agent</w:t>
      </w:r>
    </w:p>
    <w:p>
      <w:pPr>
        <w:pStyle w:val="ListParagraph"/>
        <w:numPr>
          <w:ilvl w:val="0"/>
          <w:numId w:val="3"/>
        </w:numPr>
        <w:spacing w:after="80" w:line="276"/>
      </w:pPr>
      <w:r>
        <w:rPr>
          <w:sz w:val="21"/>
          <w:szCs w:val="21"/>
        </w:rPr>
        <w:t xml:space="preserve">Open Stripe with Stripe Billing configured for all recurring tiers</w:t>
      </w:r>
    </w:p>
    <w:p>
      <w:pPr>
        <w:pStyle w:val="ListParagraph"/>
        <w:numPr>
          <w:ilvl w:val="0"/>
          <w:numId w:val="3"/>
        </w:numPr>
        <w:spacing w:after="80" w:line="276"/>
      </w:pPr>
      <w:r>
        <w:rPr>
          <w:sz w:val="21"/>
          <w:szCs w:val="21"/>
        </w:rPr>
        <w:t xml:space="preserve">Purchase E&amp;O insurance</w:t>
      </w:r>
    </w:p>
    <w:p>
      <w:pPr>
        <w:pStyle w:val="ListParagraph"/>
        <w:numPr>
          <w:ilvl w:val="0"/>
          <w:numId w:val="3"/>
        </w:numPr>
        <w:spacing w:after="80" w:line="276"/>
      </w:pPr>
      <w:r>
        <w:rPr>
          <w:sz w:val="21"/>
          <w:szCs w:val="21"/>
        </w:rPr>
        <w:t xml:space="preserve">Attorney review of both the website contract and the separate agent contract</w:t>
      </w:r>
    </w:p>
    <w:p>
      <w:pPr>
        <w:pStyle w:val="ListParagraph"/>
        <w:numPr>
          <w:ilvl w:val="0"/>
          <w:numId w:val="3"/>
        </w:numPr>
        <w:spacing w:after="80" w:line="276"/>
      </w:pPr>
      <w:r>
        <w:rPr>
          <w:sz w:val="21"/>
          <w:szCs w:val="21"/>
        </w:rPr>
        <w:t xml:space="preserve">Build the v1 Astro component library with three industry templates</w:t>
      </w:r>
    </w:p>
    <w:p>
      <w:pPr>
        <w:pStyle w:val="ListParagraph"/>
        <w:numPr>
          <w:ilvl w:val="0"/>
          <w:numId w:val="3"/>
        </w:numPr>
        <w:spacing w:after="80" w:line="276"/>
      </w:pPr>
      <w:r>
        <w:rPr>
          <w:sz w:val="21"/>
          <w:szCs w:val="21"/>
        </w:rPr>
        <w:t xml:space="preserve">Configure the outreach domain with SPF, DKIM, DMARC; begin warmup</w:t>
      </w:r>
    </w:p>
    <w:p>
      <w:pPr>
        <w:pStyle w:val="Heading2"/>
        <w:spacing w:after="100" w:before="280"/>
      </w:pPr>
      <w:r>
        <w:rPr>
          <w:rFonts w:ascii="Georgia" w:cs="Georgia" w:eastAsia="Georgia" w:hAnsi="Georgia"/>
          <w:b/>
          <w:bCs/>
          <w:color w:val="3D6B6B"/>
          <w:sz w:val="24"/>
          <w:szCs w:val="24"/>
        </w:rPr>
        <w:t xml:space="preserve">Stage 1 — Validate websites (months 1–3, 2 sites/month)</w:t>
      </w:r>
    </w:p>
    <w:p>
      <w:pPr>
        <w:spacing w:after="140" w:line="276"/>
      </w:pPr>
      <w:r>
        <w:rPr>
          <w:sz w:val="21"/>
          <w:szCs w:val="21"/>
        </w:rPr>
        <w:t xml:space="preserve">Websites only. Prove the funnel and track close rate across the first 30 demoed prospects. Build every site back into the component library. Do not build agents yet — learn what clients complain about first, because that is the agent product they will buy.</w:t>
      </w:r>
    </w:p>
    <w:p>
      <w:pPr>
        <w:spacing w:after="140" w:line="276"/>
      </w:pPr>
      <w:r>
        <w:rPr>
          <w:b/>
          <w:bCs/>
          <w:sz w:val="21"/>
          <w:szCs w:val="21"/>
        </w:rPr>
        <w:t xml:space="preserve">Advance when: </w:t>
      </w:r>
      <w:r>
        <w:rPr>
          <w:sz w:val="21"/>
          <w:szCs w:val="21"/>
        </w:rPr>
        <w:t xml:space="preserve">close rate ≥12%, build time under 3 hours, 5+ clients retained.</w:t>
      </w:r>
    </w:p>
    <w:p>
      <w:pPr>
        <w:pStyle w:val="Heading2"/>
        <w:spacing w:after="100" w:before="280"/>
      </w:pPr>
      <w:r>
        <w:rPr>
          <w:rFonts w:ascii="Georgia" w:cs="Georgia" w:eastAsia="Georgia" w:hAnsi="Georgia"/>
          <w:b/>
          <w:bCs/>
          <w:color w:val="3D6B6B"/>
          <w:sz w:val="24"/>
          <w:szCs w:val="24"/>
        </w:rPr>
        <w:t xml:space="preserve">Stage 2 — First agents (months 4–5, 3 sites + 1 agent/month)</w:t>
      </w:r>
    </w:p>
    <w:p>
      <w:pPr>
        <w:spacing w:after="140" w:line="276"/>
      </w:pPr>
      <w:r>
        <w:rPr>
          <w:sz w:val="21"/>
          <w:szCs w:val="21"/>
        </w:rPr>
        <w:t xml:space="preserve">Start with Lead Catcher on rented tooling (Chatbase + Twilio). Sell it to two existing website clients at $500 + $75. Learn the support load honestly before touching voice.</w:t>
      </w:r>
    </w:p>
    <w:p>
      <w:pPr>
        <w:spacing w:after="140" w:line="276"/>
      </w:pPr>
      <w:r>
        <w:rPr>
          <w:b/>
          <w:bCs/>
          <w:sz w:val="21"/>
          <w:szCs w:val="21"/>
        </w:rPr>
        <w:t xml:space="preserve">Advance when: </w:t>
      </w:r>
      <w:r>
        <w:rPr>
          <w:sz w:val="21"/>
          <w:szCs w:val="21"/>
        </w:rPr>
        <w:t xml:space="preserve">two agents live and stable for 30 days, support under 45 min/client/month.</w:t>
      </w:r>
    </w:p>
    <w:p>
      <w:pPr>
        <w:pStyle w:val="Heading2"/>
        <w:spacing w:after="100" w:before="280"/>
      </w:pPr>
      <w:r>
        <w:rPr>
          <w:rFonts w:ascii="Georgia" w:cs="Georgia" w:eastAsia="Georgia" w:hAnsi="Georgia"/>
          <w:b/>
          <w:bCs/>
          <w:color w:val="3D6B6B"/>
          <w:sz w:val="24"/>
          <w:szCs w:val="24"/>
        </w:rPr>
        <w:t xml:space="preserve">Stage 3 — Summer scale (months 6–8)</w:t>
      </w:r>
    </w:p>
    <w:p>
      <w:pPr>
        <w:spacing w:after="140" w:line="276"/>
      </w:pPr>
      <w:r>
        <w:rPr>
          <w:sz w:val="21"/>
          <w:szCs w:val="21"/>
        </w:rPr>
        <w:t xml:space="preserve">In-person Douglas County campaign. Front-load websites. Introduce Front Desk and Back Office. Build the owned stack — self-hosted n8n and the first Cloudflare Agents template. Run agent attach across the entire client base.</w:t>
      </w:r>
    </w:p>
    <w:p>
      <w:pPr>
        <w:spacing w:after="140" w:line="276"/>
      </w:pPr>
      <w:r>
        <w:rPr>
          <w:b/>
          <w:bCs/>
          <w:sz w:val="21"/>
          <w:szCs w:val="21"/>
        </w:rPr>
        <w:t xml:space="preserve">Threshold: </w:t>
      </w:r>
      <w:r>
        <w:rPr>
          <w:sz w:val="21"/>
          <w:szCs w:val="21"/>
        </w:rPr>
        <w:t xml:space="preserve">if weekly hours exceed 15 for two consecutive weeks during term, pause new outreach and stabilise.</w:t>
      </w:r>
    </w:p>
    <w:p>
      <w:pPr>
        <w:pStyle w:val="Heading2"/>
        <w:spacing w:after="100" w:before="280"/>
      </w:pPr>
      <w:r>
        <w:rPr>
          <w:rFonts w:ascii="Georgia" w:cs="Georgia" w:eastAsia="Georgia" w:hAnsi="Georgia"/>
          <w:b/>
          <w:bCs/>
          <w:color w:val="3D6B6B"/>
          <w:sz w:val="24"/>
          <w:szCs w:val="24"/>
        </w:rPr>
        <w:t xml:space="preserve">Stage 4 — Sustain and reassess (months 9–12)</w:t>
      </w:r>
    </w:p>
    <w:p>
      <w:pPr>
        <w:spacing w:after="140" w:line="276"/>
      </w:pPr>
      <w:r>
        <w:rPr>
          <w:sz w:val="21"/>
          <w:szCs w:val="21"/>
        </w:rPr>
        <w:t xml:space="preserve">Support is now the dominant cost. Batch aggressively. Migrate remaining chat agents to the owned stack. Evaluate the Section 15 pricing triggers.</w:t>
      </w:r>
    </w:p>
    <w:p>
      <w:pPr>
        <w:pStyle w:val="Heading2"/>
        <w:spacing w:after="100" w:before="280"/>
      </w:pPr>
      <w:r>
        <w:rPr>
          <w:rFonts w:ascii="Georgia" w:cs="Georgia" w:eastAsia="Georgia" w:hAnsi="Georgia"/>
          <w:b/>
          <w:bCs/>
          <w:color w:val="3D6B6B"/>
          <w:sz w:val="24"/>
          <w:szCs w:val="24"/>
        </w:rPr>
        <w:t xml:space="preserve">What would change the plan</w:t>
      </w:r>
    </w:p>
    <w:p>
      <w:pPr>
        <w:pStyle w:val="ListParagraph"/>
        <w:numPr>
          <w:ilvl w:val="0"/>
          <w:numId w:val="3"/>
        </w:numPr>
        <w:spacing w:after="80" w:line="276"/>
      </w:pPr>
      <w:r>
        <w:rPr>
          <w:sz w:val="21"/>
          <w:szCs w:val="21"/>
        </w:rPr>
        <w:t xml:space="preserve">Agent attach rate below 20% after 15 conversations → the sales framing is wrong, not the product; rebuild the missed-opportunity conversation before building more agents</w:t>
      </w:r>
    </w:p>
    <w:p>
      <w:pPr>
        <w:pStyle w:val="ListParagraph"/>
        <w:numPr>
          <w:ilvl w:val="0"/>
          <w:numId w:val="3"/>
        </w:numPr>
        <w:spacing w:after="80" w:line="276"/>
      </w:pPr>
      <w:r>
        <w:rPr>
          <w:sz w:val="21"/>
          <w:szCs w:val="21"/>
        </w:rPr>
        <w:t xml:space="preserve">Website close rate below 10% after 30 demos → shift to in-person and referral channels</w:t>
      </w:r>
    </w:p>
    <w:p>
      <w:pPr>
        <w:pStyle w:val="ListParagraph"/>
        <w:numPr>
          <w:ilvl w:val="0"/>
          <w:numId w:val="3"/>
        </w:numPr>
        <w:spacing w:after="80" w:line="276"/>
      </w:pPr>
      <w:r>
        <w:rPr>
          <w:sz w:val="21"/>
          <w:szCs w:val="21"/>
        </w:rPr>
        <w:t xml:space="preserve">Agent support above 60 min/client → raise price or narrow scope immediately</w:t>
      </w:r>
    </w:p>
    <w:p>
      <w:pPr>
        <w:pStyle w:val="ListParagraph"/>
        <w:numPr>
          <w:ilvl w:val="0"/>
          <w:numId w:val="3"/>
        </w:numPr>
        <w:spacing w:after="80" w:line="276"/>
      </w:pPr>
      <w:r>
        <w:rPr>
          <w:sz w:val="21"/>
          <w:szCs w:val="21"/>
        </w:rPr>
        <w:t xml:space="preserve">Voice overage disputes with more than one client → restructure Front Desk to a lower included allowance and a clearer overage conversation at signing</w:t>
      </w:r>
    </w:p>
    <w:p>
      <w:pPr>
        <w:pStyle w:val="ListParagraph"/>
        <w:numPr>
          <w:ilvl w:val="0"/>
          <w:numId w:val="3"/>
        </w:numPr>
        <w:spacing w:after="80" w:line="276"/>
      </w:pPr>
      <w:r>
        <w:rPr>
          <w:b/>
          <w:bCs/>
          <w:sz w:val="21"/>
          <w:szCs w:val="21"/>
        </w:rPr>
        <w:t xml:space="preserve">Weekly hours breaching 15 during term → cut website targets to 2/month and hold the agent roster flat. Grades are the non-negotiable constraint.</w:t>
      </w:r>
    </w:p>
    <w:p>
      <w:r>
        <w:br w:type="page"/>
      </w:r>
    </w:p>
    <w:p>
      <w:pPr>
        <w:pStyle w:val="Heading1"/>
        <w:pBdr>
          <w:bottom w:val="single" w:color="6B87A8" w:sz="8" w:space="6"/>
        </w:pBdr>
        <w:spacing w:after="160" w:before="400"/>
      </w:pPr>
      <w:r>
        <w:rPr>
          <w:rFonts w:ascii="Georgia" w:cs="Georgia" w:eastAsia="Georgia" w:hAnsi="Georgia"/>
          <w:b/>
          <w:bCs/>
          <w:color w:val="14202C"/>
          <w:sz w:val="30"/>
          <w:szCs w:val="30"/>
        </w:rPr>
        <w:t xml:space="preserve">Appendix A — Cost Summary</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808"/>
        <w:gridCol w:w="2434"/>
        <w:gridCol w:w="4118"/>
      </w:tblGrid>
      <w:tr>
        <w:trPr>
          <w:tblHeader/>
        </w:trPr>
        <w:tc>
          <w:tcPr>
            <w:tcW w:type="dxa" w:w="2808"/>
            <w:shd w:fill="14202C" w:val="clear"/>
            <w:tcMar>
              <w:top w:type="dxa" w:w="90"/>
              <w:left w:type="dxa" w:w="130"/>
              <w:bottom w:type="dxa" w:w="90"/>
              <w:right w:type="dxa" w:w="130"/>
            </w:tcMar>
            <w:vAlign w:val="center"/>
          </w:tcPr>
          <w:p>
            <w:pPr>
              <w:spacing w:after="0" w:line="252"/>
            </w:pPr>
            <w:r>
              <w:rPr>
                <w:b/>
                <w:bCs/>
                <w:color w:val="FFFFFF"/>
                <w:sz w:val="19"/>
                <w:szCs w:val="19"/>
              </w:rPr>
              <w:t xml:space="preserve">Item</w:t>
            </w:r>
          </w:p>
        </w:tc>
        <w:tc>
          <w:tcPr>
            <w:tcW w:type="dxa" w:w="2434"/>
            <w:shd w:fill="14202C" w:val="clear"/>
            <w:tcMar>
              <w:top w:type="dxa" w:w="90"/>
              <w:left w:type="dxa" w:w="130"/>
              <w:bottom w:type="dxa" w:w="90"/>
              <w:right w:type="dxa" w:w="130"/>
            </w:tcMar>
            <w:vAlign w:val="center"/>
          </w:tcPr>
          <w:p>
            <w:pPr>
              <w:spacing w:after="0" w:line="252"/>
            </w:pPr>
            <w:r>
              <w:rPr>
                <w:b/>
                <w:bCs/>
                <w:color w:val="FFFFFF"/>
                <w:sz w:val="19"/>
                <w:szCs w:val="19"/>
              </w:rPr>
              <w:t xml:space="preserve">Cost</w:t>
            </w:r>
          </w:p>
        </w:tc>
        <w:tc>
          <w:tcPr>
            <w:tcW w:type="dxa" w:w="4118"/>
            <w:shd w:fill="14202C" w:val="clear"/>
            <w:tcMar>
              <w:top w:type="dxa" w:w="90"/>
              <w:left w:type="dxa" w:w="130"/>
              <w:bottom w:type="dxa" w:w="90"/>
              <w:right w:type="dxa" w:w="130"/>
            </w:tcMar>
            <w:vAlign w:val="center"/>
          </w:tcPr>
          <w:p>
            <w:pPr>
              <w:spacing w:after="0" w:line="252"/>
            </w:pPr>
            <w:r>
              <w:rPr>
                <w:b/>
                <w:bCs/>
                <w:color w:val="FFFFFF"/>
                <w:sz w:val="19"/>
                <w:szCs w:val="19"/>
              </w:rPr>
              <w:t xml:space="preserve">Notes</w:t>
            </w:r>
          </w:p>
        </w:tc>
      </w:tr>
      <w:tr>
        <w:tc>
          <w:tcPr>
            <w:tcW w:type="dxa" w:w="2808"/>
            <w:tcMar>
              <w:top w:type="dxa" w:w="90"/>
              <w:left w:type="dxa" w:w="130"/>
              <w:bottom w:type="dxa" w:w="90"/>
              <w:right w:type="dxa" w:w="130"/>
            </w:tcMar>
            <w:vAlign w:val="center"/>
          </w:tcPr>
          <w:p>
            <w:pPr>
              <w:spacing w:after="0" w:line="252"/>
            </w:pPr>
            <w:r>
              <w:rPr>
                <w:sz w:val="19"/>
                <w:szCs w:val="19"/>
              </w:rPr>
              <w:t xml:space="preserve">Astro / VS Code / GitHub</w:t>
            </w:r>
          </w:p>
        </w:tc>
        <w:tc>
          <w:tcPr>
            <w:tcW w:type="dxa" w:w="2434"/>
            <w:tcMar>
              <w:top w:type="dxa" w:w="90"/>
              <w:left w:type="dxa" w:w="130"/>
              <w:bottom w:type="dxa" w:w="90"/>
              <w:right w:type="dxa" w:w="130"/>
            </w:tcMar>
            <w:vAlign w:val="center"/>
          </w:tcPr>
          <w:p>
            <w:pPr>
              <w:spacing w:after="0" w:line="252"/>
            </w:pPr>
            <w:r>
              <w:rPr>
                <w:sz w:val="19"/>
                <w:szCs w:val="19"/>
              </w:rPr>
              <w:t xml:space="preserve">Free</w:t>
            </w:r>
          </w:p>
        </w:tc>
        <w:tc>
          <w:tcPr>
            <w:tcW w:type="dxa" w:w="4118"/>
            <w:tcMar>
              <w:top w:type="dxa" w:w="90"/>
              <w:left w:type="dxa" w:w="130"/>
              <w:bottom w:type="dxa" w:w="90"/>
              <w:right w:type="dxa" w:w="130"/>
            </w:tcMar>
            <w:vAlign w:val="center"/>
          </w:tcPr>
          <w:p>
            <w:pPr>
              <w:spacing w:after="0" w:line="252"/>
            </w:pPr>
            <w:r>
              <w:rPr>
                <w:sz w:val="19"/>
                <w:szCs w:val="19"/>
              </w:rPr>
              <w:t xml:space="preserve">Core build stack</w:t>
            </w:r>
          </w:p>
        </w:tc>
      </w:tr>
      <w:tr>
        <w:tc>
          <w:tcPr>
            <w:tcW w:type="dxa" w:w="2808"/>
            <w:shd w:fill="F7F5F0" w:val="clear"/>
            <w:tcMar>
              <w:top w:type="dxa" w:w="90"/>
              <w:left w:type="dxa" w:w="130"/>
              <w:bottom w:type="dxa" w:w="90"/>
              <w:right w:type="dxa" w:w="130"/>
            </w:tcMar>
            <w:vAlign w:val="center"/>
          </w:tcPr>
          <w:p>
            <w:pPr>
              <w:spacing w:after="0" w:line="252"/>
            </w:pPr>
            <w:r>
              <w:rPr>
                <w:sz w:val="19"/>
                <w:szCs w:val="19"/>
              </w:rPr>
              <w:t xml:space="preserve">Cloudflare Pages</w:t>
            </w:r>
          </w:p>
        </w:tc>
        <w:tc>
          <w:tcPr>
            <w:tcW w:type="dxa" w:w="2434"/>
            <w:shd w:fill="F7F5F0" w:val="clear"/>
            <w:tcMar>
              <w:top w:type="dxa" w:w="90"/>
              <w:left w:type="dxa" w:w="130"/>
              <w:bottom w:type="dxa" w:w="90"/>
              <w:right w:type="dxa" w:w="130"/>
            </w:tcMar>
            <w:vAlign w:val="center"/>
          </w:tcPr>
          <w:p>
            <w:pPr>
              <w:spacing w:after="0" w:line="252"/>
            </w:pPr>
            <w:r>
              <w:rPr>
                <w:sz w:val="19"/>
                <w:szCs w:val="19"/>
              </w:rPr>
              <w:t xml:space="preserve">Free</w:t>
            </w:r>
          </w:p>
        </w:tc>
        <w:tc>
          <w:tcPr>
            <w:tcW w:type="dxa" w:w="4118"/>
            <w:shd w:fill="F7F5F0" w:val="clear"/>
            <w:tcMar>
              <w:top w:type="dxa" w:w="90"/>
              <w:left w:type="dxa" w:w="130"/>
              <w:bottom w:type="dxa" w:w="90"/>
              <w:right w:type="dxa" w:w="130"/>
            </w:tcMar>
            <w:vAlign w:val="center"/>
          </w:tcPr>
          <w:p>
            <w:pPr>
              <w:spacing w:after="0" w:line="252"/>
            </w:pPr>
            <w:r>
              <w:rPr>
                <w:sz w:val="19"/>
                <w:szCs w:val="19"/>
              </w:rPr>
              <w:t xml:space="preserve">Unlimited bandwidth, 500 builds/mo, 100 domains/project</w:t>
            </w:r>
          </w:p>
        </w:tc>
      </w:tr>
      <w:tr>
        <w:tc>
          <w:tcPr>
            <w:tcW w:type="dxa" w:w="2808"/>
            <w:tcMar>
              <w:top w:type="dxa" w:w="90"/>
              <w:left w:type="dxa" w:w="130"/>
              <w:bottom w:type="dxa" w:w="90"/>
              <w:right w:type="dxa" w:w="130"/>
            </w:tcMar>
            <w:vAlign w:val="center"/>
          </w:tcPr>
          <w:p>
            <w:pPr>
              <w:spacing w:after="0" w:line="252"/>
            </w:pPr>
            <w:r>
              <w:rPr>
                <w:sz w:val="19"/>
                <w:szCs w:val="19"/>
              </w:rPr>
              <w:t xml:space="preserve">Cloudflare Workers / Agents SDK</w:t>
            </w:r>
          </w:p>
        </w:tc>
        <w:tc>
          <w:tcPr>
            <w:tcW w:type="dxa" w:w="2434"/>
            <w:tcMar>
              <w:top w:type="dxa" w:w="90"/>
              <w:left w:type="dxa" w:w="130"/>
              <w:bottom w:type="dxa" w:w="90"/>
              <w:right w:type="dxa" w:w="130"/>
            </w:tcMar>
            <w:vAlign w:val="center"/>
          </w:tcPr>
          <w:p>
            <w:pPr>
              <w:spacing w:after="0" w:line="252"/>
            </w:pPr>
            <w:r>
              <w:rPr>
                <w:sz w:val="19"/>
                <w:szCs w:val="19"/>
              </w:rPr>
              <w:t xml:space="preserve">Free tier, then usage</w:t>
            </w:r>
          </w:p>
        </w:tc>
        <w:tc>
          <w:tcPr>
            <w:tcW w:type="dxa" w:w="4118"/>
            <w:tcMar>
              <w:top w:type="dxa" w:w="90"/>
              <w:left w:type="dxa" w:w="130"/>
              <w:bottom w:type="dxa" w:w="90"/>
              <w:right w:type="dxa" w:w="130"/>
            </w:tcMar>
            <w:vAlign w:val="center"/>
          </w:tcPr>
          <w:p>
            <w:pPr>
              <w:spacing w:after="0" w:line="252"/>
            </w:pPr>
            <w:r>
              <w:rPr>
                <w:sz w:val="19"/>
                <w:szCs w:val="19"/>
              </w:rPr>
              <w:t xml:space="preserve">Owned agent runtime; agents cost nothing when inactive</w:t>
            </w:r>
          </w:p>
        </w:tc>
      </w:tr>
      <w:tr>
        <w:tc>
          <w:tcPr>
            <w:tcW w:type="dxa" w:w="2808"/>
            <w:shd w:fill="F7F5F0" w:val="clear"/>
            <w:tcMar>
              <w:top w:type="dxa" w:w="90"/>
              <w:left w:type="dxa" w:w="130"/>
              <w:bottom w:type="dxa" w:w="90"/>
              <w:right w:type="dxa" w:w="130"/>
            </w:tcMar>
            <w:vAlign w:val="center"/>
          </w:tcPr>
          <w:p>
            <w:pPr>
              <w:spacing w:after="0" w:line="252"/>
            </w:pPr>
            <w:r>
              <w:rPr>
                <w:sz w:val="19"/>
                <w:szCs w:val="19"/>
              </w:rPr>
              <w:t xml:space="preserve">Claude subscription (Claude Code)</w:t>
            </w:r>
          </w:p>
        </w:tc>
        <w:tc>
          <w:tcPr>
            <w:tcW w:type="dxa" w:w="2434"/>
            <w:shd w:fill="F7F5F0" w:val="clear"/>
            <w:tcMar>
              <w:top w:type="dxa" w:w="90"/>
              <w:left w:type="dxa" w:w="130"/>
              <w:bottom w:type="dxa" w:w="90"/>
              <w:right w:type="dxa" w:w="130"/>
            </w:tcMar>
            <w:vAlign w:val="center"/>
          </w:tcPr>
          <w:p>
            <w:pPr>
              <w:spacing w:after="0" w:line="252"/>
            </w:pPr>
            <w:r>
              <w:rPr>
                <w:sz w:val="19"/>
                <w:szCs w:val="19"/>
              </w:rPr>
              <w:t xml:space="preserve">~$20–$100/mo</w:t>
            </w:r>
          </w:p>
        </w:tc>
        <w:tc>
          <w:tcPr>
            <w:tcW w:type="dxa" w:w="4118"/>
            <w:shd w:fill="F7F5F0" w:val="clear"/>
            <w:tcMar>
              <w:top w:type="dxa" w:w="90"/>
              <w:left w:type="dxa" w:w="130"/>
              <w:bottom w:type="dxa" w:w="90"/>
              <w:right w:type="dxa" w:w="130"/>
            </w:tcMar>
            <w:vAlign w:val="center"/>
          </w:tcPr>
          <w:p>
            <w:pPr>
              <w:spacing w:after="0" w:line="252"/>
            </w:pPr>
            <w:r>
              <w:rPr>
                <w:sz w:val="19"/>
                <w:szCs w:val="19"/>
              </w:rPr>
              <w:t xml:space="preserve">Builds websites and agents</w:t>
            </w:r>
          </w:p>
        </w:tc>
      </w:tr>
      <w:tr>
        <w:tc>
          <w:tcPr>
            <w:tcW w:type="dxa" w:w="2808"/>
            <w:tcMar>
              <w:top w:type="dxa" w:w="90"/>
              <w:left w:type="dxa" w:w="130"/>
              <w:bottom w:type="dxa" w:w="90"/>
              <w:right w:type="dxa" w:w="130"/>
            </w:tcMar>
            <w:vAlign w:val="center"/>
          </w:tcPr>
          <w:p>
            <w:pPr>
              <w:spacing w:after="0" w:line="252"/>
            </w:pPr>
            <w:r>
              <w:rPr>
                <w:sz w:val="19"/>
                <w:szCs w:val="19"/>
              </w:rPr>
              <w:t xml:space="preserve">n8n self-hosted</w:t>
            </w:r>
          </w:p>
        </w:tc>
        <w:tc>
          <w:tcPr>
            <w:tcW w:type="dxa" w:w="2434"/>
            <w:tcMar>
              <w:top w:type="dxa" w:w="90"/>
              <w:left w:type="dxa" w:w="130"/>
              <w:bottom w:type="dxa" w:w="90"/>
              <w:right w:type="dxa" w:w="130"/>
            </w:tcMar>
            <w:vAlign w:val="center"/>
          </w:tcPr>
          <w:p>
            <w:pPr>
              <w:spacing w:after="0" w:line="252"/>
            </w:pPr>
            <w:r>
              <w:rPr>
                <w:sz w:val="19"/>
                <w:szCs w:val="19"/>
              </w:rPr>
              <w:t xml:space="preserve">$6–$12/mo</w:t>
            </w:r>
          </w:p>
        </w:tc>
        <w:tc>
          <w:tcPr>
            <w:tcW w:type="dxa" w:w="4118"/>
            <w:tcMar>
              <w:top w:type="dxa" w:w="90"/>
              <w:left w:type="dxa" w:w="130"/>
              <w:bottom w:type="dxa" w:w="90"/>
              <w:right w:type="dxa" w:w="130"/>
            </w:tcMar>
            <w:vAlign w:val="center"/>
          </w:tcPr>
          <w:p>
            <w:pPr>
              <w:spacing w:after="0" w:line="252"/>
            </w:pPr>
            <w:r>
              <w:rPr>
                <w:sz w:val="19"/>
                <w:szCs w:val="19"/>
              </w:rPr>
              <w:t xml:space="preserve">One instance, unlimited clients, unlimited executions</w:t>
            </w:r>
          </w:p>
        </w:tc>
      </w:tr>
      <w:tr>
        <w:tc>
          <w:tcPr>
            <w:tcW w:type="dxa" w:w="2808"/>
            <w:shd w:fill="F7F5F0" w:val="clear"/>
            <w:tcMar>
              <w:top w:type="dxa" w:w="90"/>
              <w:left w:type="dxa" w:w="130"/>
              <w:bottom w:type="dxa" w:w="90"/>
              <w:right w:type="dxa" w:w="130"/>
            </w:tcMar>
            <w:vAlign w:val="center"/>
          </w:tcPr>
          <w:p>
            <w:pPr>
              <w:spacing w:after="0" w:line="252"/>
            </w:pPr>
            <w:r>
              <w:rPr>
                <w:sz w:val="19"/>
                <w:szCs w:val="19"/>
              </w:rPr>
              <w:t xml:space="preserve">Chatbase (phase 1 only)</w:t>
            </w:r>
          </w:p>
        </w:tc>
        <w:tc>
          <w:tcPr>
            <w:tcW w:type="dxa" w:w="2434"/>
            <w:shd w:fill="F7F5F0" w:val="clear"/>
            <w:tcMar>
              <w:top w:type="dxa" w:w="90"/>
              <w:left w:type="dxa" w:w="130"/>
              <w:bottom w:type="dxa" w:w="90"/>
              <w:right w:type="dxa" w:w="130"/>
            </w:tcMar>
            <w:vAlign w:val="center"/>
          </w:tcPr>
          <w:p>
            <w:pPr>
              <w:spacing w:after="0" w:line="252"/>
            </w:pPr>
            <w:r>
              <w:rPr>
                <w:sz w:val="19"/>
                <w:szCs w:val="19"/>
              </w:rPr>
              <w:t xml:space="preserve">~$40/mo</w:t>
            </w:r>
          </w:p>
        </w:tc>
        <w:tc>
          <w:tcPr>
            <w:tcW w:type="dxa" w:w="4118"/>
            <w:shd w:fill="F7F5F0" w:val="clear"/>
            <w:tcMar>
              <w:top w:type="dxa" w:w="90"/>
              <w:left w:type="dxa" w:w="130"/>
              <w:bottom w:type="dxa" w:w="90"/>
              <w:right w:type="dxa" w:w="130"/>
            </w:tcMar>
            <w:vAlign w:val="center"/>
          </w:tcPr>
          <w:p>
            <w:pPr>
              <w:spacing w:after="0" w:line="252"/>
            </w:pPr>
            <w:r>
              <w:rPr>
                <w:sz w:val="19"/>
                <w:szCs w:val="19"/>
              </w:rPr>
              <w:t xml:space="preserve">Retire once the owned chat stack exists</w:t>
            </w:r>
          </w:p>
        </w:tc>
      </w:tr>
      <w:tr>
        <w:tc>
          <w:tcPr>
            <w:tcW w:type="dxa" w:w="2808"/>
            <w:tcMar>
              <w:top w:type="dxa" w:w="90"/>
              <w:left w:type="dxa" w:w="130"/>
              <w:bottom w:type="dxa" w:w="90"/>
              <w:right w:type="dxa" w:w="130"/>
            </w:tcMar>
            <w:vAlign w:val="center"/>
          </w:tcPr>
          <w:p>
            <w:pPr>
              <w:spacing w:after="0" w:line="252"/>
            </w:pPr>
            <w:r>
              <w:rPr>
                <w:sz w:val="19"/>
                <w:szCs w:val="19"/>
              </w:rPr>
              <w:t xml:space="preserve">Voice platform</w:t>
            </w:r>
          </w:p>
        </w:tc>
        <w:tc>
          <w:tcPr>
            <w:tcW w:type="dxa" w:w="2434"/>
            <w:tcMar>
              <w:top w:type="dxa" w:w="90"/>
              <w:left w:type="dxa" w:w="130"/>
              <w:bottom w:type="dxa" w:w="90"/>
              <w:right w:type="dxa" w:w="130"/>
            </w:tcMar>
            <w:vAlign w:val="center"/>
          </w:tcPr>
          <w:p>
            <w:pPr>
              <w:spacing w:after="0" w:line="252"/>
            </w:pPr>
            <w:r>
              <w:rPr>
                <w:sz w:val="19"/>
                <w:szCs w:val="19"/>
              </w:rPr>
              <w:t xml:space="preserve">~$0.09–$0.25/min all-in</w:t>
            </w:r>
          </w:p>
        </w:tc>
        <w:tc>
          <w:tcPr>
            <w:tcW w:type="dxa" w:w="4118"/>
            <w:tcMar>
              <w:top w:type="dxa" w:w="90"/>
              <w:left w:type="dxa" w:w="130"/>
              <w:bottom w:type="dxa" w:w="90"/>
              <w:right w:type="dxa" w:w="130"/>
            </w:tcMar>
            <w:vAlign w:val="center"/>
          </w:tcPr>
          <w:p>
            <w:pPr>
              <w:spacing w:after="0" w:line="252"/>
            </w:pPr>
            <w:r>
              <w:rPr>
                <w:sz w:val="19"/>
                <w:szCs w:val="19"/>
              </w:rPr>
              <w:t xml:space="preserve">Retell / Vapi / Synthflow — rent permanently</w:t>
            </w:r>
          </w:p>
        </w:tc>
      </w:tr>
      <w:tr>
        <w:tc>
          <w:tcPr>
            <w:tcW w:type="dxa" w:w="2808"/>
            <w:shd w:fill="F7F5F0" w:val="clear"/>
            <w:tcMar>
              <w:top w:type="dxa" w:w="90"/>
              <w:left w:type="dxa" w:w="130"/>
              <w:bottom w:type="dxa" w:w="90"/>
              <w:right w:type="dxa" w:w="130"/>
            </w:tcMar>
            <w:vAlign w:val="center"/>
          </w:tcPr>
          <w:p>
            <w:pPr>
              <w:spacing w:after="0" w:line="252"/>
            </w:pPr>
            <w:r>
              <w:rPr>
                <w:sz w:val="19"/>
                <w:szCs w:val="19"/>
              </w:rPr>
              <w:t xml:space="preserve">Twilio numbers + SMS</w:t>
            </w:r>
          </w:p>
        </w:tc>
        <w:tc>
          <w:tcPr>
            <w:tcW w:type="dxa" w:w="2434"/>
            <w:shd w:fill="F7F5F0" w:val="clear"/>
            <w:tcMar>
              <w:top w:type="dxa" w:w="90"/>
              <w:left w:type="dxa" w:w="130"/>
              <w:bottom w:type="dxa" w:w="90"/>
              <w:right w:type="dxa" w:w="130"/>
            </w:tcMar>
            <w:vAlign w:val="center"/>
          </w:tcPr>
          <w:p>
            <w:pPr>
              <w:spacing w:after="0" w:line="252"/>
            </w:pPr>
            <w:r>
              <w:rPr>
                <w:sz w:val="19"/>
                <w:szCs w:val="19"/>
              </w:rPr>
              <w:t xml:space="preserve">~$2/number/mo + per message</w:t>
            </w:r>
          </w:p>
        </w:tc>
        <w:tc>
          <w:tcPr>
            <w:tcW w:type="dxa" w:w="4118"/>
            <w:shd w:fill="F7F5F0" w:val="clear"/>
            <w:tcMar>
              <w:top w:type="dxa" w:w="90"/>
              <w:left w:type="dxa" w:w="130"/>
              <w:bottom w:type="dxa" w:w="90"/>
              <w:right w:type="dxa" w:w="130"/>
            </w:tcMar>
            <w:vAlign w:val="center"/>
          </w:tcPr>
          <w:p>
            <w:pPr>
              <w:spacing w:after="0" w:line="252"/>
            </w:pPr>
            <w:r>
              <w:rPr>
                <w:sz w:val="19"/>
                <w:szCs w:val="19"/>
              </w:rPr>
              <w:t xml:space="preserve">Verify current rates before quoting</w:t>
            </w:r>
          </w:p>
        </w:tc>
      </w:tr>
      <w:tr>
        <w:tc>
          <w:tcPr>
            <w:tcW w:type="dxa" w:w="2808"/>
            <w:tcMar>
              <w:top w:type="dxa" w:w="90"/>
              <w:left w:type="dxa" w:w="130"/>
              <w:bottom w:type="dxa" w:w="90"/>
              <w:right w:type="dxa" w:w="130"/>
            </w:tcMar>
            <w:vAlign w:val="center"/>
          </w:tcPr>
          <w:p>
            <w:pPr>
              <w:spacing w:after="0" w:line="252"/>
            </w:pPr>
            <w:r>
              <w:rPr>
                <w:sz w:val="19"/>
                <w:szCs w:val="19"/>
              </w:rPr>
              <w:t xml:space="preserve">ElevenLabs Starter</w:t>
            </w:r>
          </w:p>
        </w:tc>
        <w:tc>
          <w:tcPr>
            <w:tcW w:type="dxa" w:w="2434"/>
            <w:tcMar>
              <w:top w:type="dxa" w:w="90"/>
              <w:left w:type="dxa" w:w="130"/>
              <w:bottom w:type="dxa" w:w="90"/>
              <w:right w:type="dxa" w:w="130"/>
            </w:tcMar>
            <w:vAlign w:val="center"/>
          </w:tcPr>
          <w:p>
            <w:pPr>
              <w:spacing w:after="0" w:line="252"/>
            </w:pPr>
            <w:r>
              <w:rPr>
                <w:sz w:val="19"/>
                <w:szCs w:val="19"/>
              </w:rPr>
              <w:t xml:space="preserve">$5/mo</w:t>
            </w:r>
          </w:p>
        </w:tc>
        <w:tc>
          <w:tcPr>
            <w:tcW w:type="dxa" w:w="4118"/>
            <w:tcMar>
              <w:top w:type="dxa" w:w="90"/>
              <w:left w:type="dxa" w:w="130"/>
              <w:bottom w:type="dxa" w:w="90"/>
              <w:right w:type="dxa" w:w="130"/>
            </w:tcMar>
            <w:vAlign w:val="center"/>
          </w:tcPr>
          <w:p>
            <w:pPr>
              <w:spacing w:after="0" w:line="252"/>
            </w:pPr>
            <w:r>
              <w:rPr>
                <w:sz w:val="19"/>
                <w:szCs w:val="19"/>
              </w:rPr>
              <w:t xml:space="preserve">Commercial voiceover licence for content</w:t>
            </w:r>
          </w:p>
        </w:tc>
      </w:tr>
      <w:tr>
        <w:tc>
          <w:tcPr>
            <w:tcW w:type="dxa" w:w="2808"/>
            <w:shd w:fill="F7F5F0" w:val="clear"/>
            <w:tcMar>
              <w:top w:type="dxa" w:w="90"/>
              <w:left w:type="dxa" w:w="130"/>
              <w:bottom w:type="dxa" w:w="90"/>
              <w:right w:type="dxa" w:w="130"/>
            </w:tcMar>
            <w:vAlign w:val="center"/>
          </w:tcPr>
          <w:p>
            <w:pPr>
              <w:spacing w:after="0" w:line="252"/>
            </w:pPr>
            <w:r>
              <w:rPr>
                <w:sz w:val="19"/>
                <w:szCs w:val="19"/>
              </w:rPr>
              <w:t xml:space="preserve">Submagic</w:t>
            </w:r>
          </w:p>
        </w:tc>
        <w:tc>
          <w:tcPr>
            <w:tcW w:type="dxa" w:w="2434"/>
            <w:shd w:fill="F7F5F0" w:val="clear"/>
            <w:tcMar>
              <w:top w:type="dxa" w:w="90"/>
              <w:left w:type="dxa" w:w="130"/>
              <w:bottom w:type="dxa" w:w="90"/>
              <w:right w:type="dxa" w:w="130"/>
            </w:tcMar>
            <w:vAlign w:val="center"/>
          </w:tcPr>
          <w:p>
            <w:pPr>
              <w:spacing w:after="0" w:line="252"/>
            </w:pPr>
            <w:r>
              <w:rPr>
                <w:sz w:val="19"/>
                <w:szCs w:val="19"/>
              </w:rPr>
              <w:t xml:space="preserve">~$12/mo</w:t>
            </w:r>
          </w:p>
        </w:tc>
        <w:tc>
          <w:tcPr>
            <w:tcW w:type="dxa" w:w="4118"/>
            <w:shd w:fill="F7F5F0" w:val="clear"/>
            <w:tcMar>
              <w:top w:type="dxa" w:w="90"/>
              <w:left w:type="dxa" w:w="130"/>
              <w:bottom w:type="dxa" w:w="90"/>
              <w:right w:type="dxa" w:w="130"/>
            </w:tcMar>
            <w:vAlign w:val="center"/>
          </w:tcPr>
          <w:p>
            <w:pPr>
              <w:spacing w:after="0" w:line="252"/>
            </w:pPr>
            <w:r>
              <w:rPr>
                <w:sz w:val="19"/>
                <w:szCs w:val="19"/>
              </w:rPr>
              <w:t xml:space="preserve">Captions — only when content work is active</w:t>
            </w:r>
          </w:p>
        </w:tc>
      </w:tr>
      <w:tr>
        <w:tc>
          <w:tcPr>
            <w:tcW w:type="dxa" w:w="2808"/>
            <w:tcMar>
              <w:top w:type="dxa" w:w="90"/>
              <w:left w:type="dxa" w:w="130"/>
              <w:bottom w:type="dxa" w:w="90"/>
              <w:right w:type="dxa" w:w="130"/>
            </w:tcMar>
            <w:vAlign w:val="center"/>
          </w:tcPr>
          <w:p>
            <w:pPr>
              <w:spacing w:after="0" w:line="252"/>
            </w:pPr>
            <w:r>
              <w:rPr>
                <w:sz w:val="19"/>
                <w:szCs w:val="19"/>
              </w:rPr>
              <w:t xml:space="preserve">Canva Pro</w:t>
            </w:r>
          </w:p>
        </w:tc>
        <w:tc>
          <w:tcPr>
            <w:tcW w:type="dxa" w:w="2434"/>
            <w:tcMar>
              <w:top w:type="dxa" w:w="90"/>
              <w:left w:type="dxa" w:w="130"/>
              <w:bottom w:type="dxa" w:w="90"/>
              <w:right w:type="dxa" w:w="130"/>
            </w:tcMar>
            <w:vAlign w:val="center"/>
          </w:tcPr>
          <w:p>
            <w:pPr>
              <w:spacing w:after="0" w:line="252"/>
            </w:pPr>
            <w:r>
              <w:rPr>
                <w:sz w:val="19"/>
                <w:szCs w:val="19"/>
              </w:rPr>
              <w:t xml:space="preserve">~$15/mo</w:t>
            </w:r>
          </w:p>
        </w:tc>
        <w:tc>
          <w:tcPr>
            <w:tcW w:type="dxa" w:w="4118"/>
            <w:tcMar>
              <w:top w:type="dxa" w:w="90"/>
              <w:left w:type="dxa" w:w="130"/>
              <w:bottom w:type="dxa" w:w="90"/>
              <w:right w:type="dxa" w:w="130"/>
            </w:tcMar>
            <w:vAlign w:val="center"/>
          </w:tcPr>
          <w:p>
            <w:pPr>
              <w:spacing w:after="0" w:line="252"/>
            </w:pPr>
            <w:r>
              <w:rPr>
                <w:sz w:val="19"/>
                <w:szCs w:val="19"/>
              </w:rPr>
              <w:t xml:space="preserve">Graphics — only when content work is active</w:t>
            </w:r>
          </w:p>
        </w:tc>
      </w:tr>
      <w:tr>
        <w:tc>
          <w:tcPr>
            <w:tcW w:type="dxa" w:w="2808"/>
            <w:shd w:fill="F7F5F0" w:val="clear"/>
            <w:tcMar>
              <w:top w:type="dxa" w:w="90"/>
              <w:left w:type="dxa" w:w="130"/>
              <w:bottom w:type="dxa" w:w="90"/>
              <w:right w:type="dxa" w:w="130"/>
            </w:tcMar>
            <w:vAlign w:val="center"/>
          </w:tcPr>
          <w:p>
            <w:pPr>
              <w:spacing w:after="0" w:line="252"/>
            </w:pPr>
            <w:r>
              <w:rPr>
                <w:sz w:val="19"/>
                <w:szCs w:val="19"/>
              </w:rPr>
              <w:t xml:space="preserve">Stripe + Billing</w:t>
            </w:r>
          </w:p>
        </w:tc>
        <w:tc>
          <w:tcPr>
            <w:tcW w:type="dxa" w:w="2434"/>
            <w:shd w:fill="F7F5F0" w:val="clear"/>
            <w:tcMar>
              <w:top w:type="dxa" w:w="90"/>
              <w:left w:type="dxa" w:w="130"/>
              <w:bottom w:type="dxa" w:w="90"/>
              <w:right w:type="dxa" w:w="130"/>
            </w:tcMar>
            <w:vAlign w:val="center"/>
          </w:tcPr>
          <w:p>
            <w:pPr>
              <w:spacing w:after="0" w:line="252"/>
            </w:pPr>
            <w:r>
              <w:rPr>
                <w:sz w:val="19"/>
                <w:szCs w:val="19"/>
              </w:rPr>
              <w:t xml:space="preserve">2.9% + $0.30, +~0.7%</w:t>
            </w:r>
          </w:p>
        </w:tc>
        <w:tc>
          <w:tcPr>
            <w:tcW w:type="dxa" w:w="4118"/>
            <w:shd w:fill="F7F5F0" w:val="clear"/>
            <w:tcMar>
              <w:top w:type="dxa" w:w="90"/>
              <w:left w:type="dxa" w:w="130"/>
              <w:bottom w:type="dxa" w:w="90"/>
              <w:right w:type="dxa" w:w="130"/>
            </w:tcMar>
            <w:vAlign w:val="center"/>
          </w:tcPr>
          <w:p>
            <w:pPr>
              <w:spacing w:after="0" w:line="252"/>
            </w:pPr>
            <w:r>
              <w:rPr>
                <w:sz w:val="19"/>
                <w:szCs w:val="19"/>
              </w:rPr>
              <w:t xml:space="preserve">Recurring engine</w:t>
            </w:r>
          </w:p>
        </w:tc>
      </w:tr>
      <w:tr>
        <w:tc>
          <w:tcPr>
            <w:tcW w:type="dxa" w:w="2808"/>
            <w:tcMar>
              <w:top w:type="dxa" w:w="90"/>
              <w:left w:type="dxa" w:w="130"/>
              <w:bottom w:type="dxa" w:w="90"/>
              <w:right w:type="dxa" w:w="130"/>
            </w:tcMar>
            <w:vAlign w:val="center"/>
          </w:tcPr>
          <w:p>
            <w:pPr>
              <w:spacing w:after="0" w:line="252"/>
            </w:pPr>
            <w:r>
              <w:rPr>
                <w:sz w:val="19"/>
                <w:szCs w:val="19"/>
              </w:rPr>
              <w:t xml:space="preserve">E&amp;O insurance</w:t>
            </w:r>
          </w:p>
        </w:tc>
        <w:tc>
          <w:tcPr>
            <w:tcW w:type="dxa" w:w="2434"/>
            <w:tcMar>
              <w:top w:type="dxa" w:w="90"/>
              <w:left w:type="dxa" w:w="130"/>
              <w:bottom w:type="dxa" w:w="90"/>
              <w:right w:type="dxa" w:w="130"/>
            </w:tcMar>
            <w:vAlign w:val="center"/>
          </w:tcPr>
          <w:p>
            <w:pPr>
              <w:spacing w:after="0" w:line="252"/>
            </w:pPr>
            <w:r>
              <w:rPr>
                <w:sz w:val="19"/>
                <w:szCs w:val="19"/>
              </w:rPr>
              <w:t xml:space="preserve">~$700–$1,000/yr</w:t>
            </w:r>
          </w:p>
        </w:tc>
        <w:tc>
          <w:tcPr>
            <w:tcW w:type="dxa" w:w="4118"/>
            <w:tcMar>
              <w:top w:type="dxa" w:w="90"/>
              <w:left w:type="dxa" w:w="130"/>
              <w:bottom w:type="dxa" w:w="90"/>
              <w:right w:type="dxa" w:w="130"/>
            </w:tcMar>
            <w:vAlign w:val="center"/>
          </w:tcPr>
          <w:p>
            <w:pPr>
              <w:spacing w:after="0" w:line="252"/>
            </w:pPr>
            <w:r>
              <w:rPr>
                <w:sz w:val="19"/>
                <w:szCs w:val="19"/>
              </w:rPr>
              <w:t xml:space="preserve">Essential once agents are live</w:t>
            </w:r>
          </w:p>
        </w:tc>
      </w:tr>
      <w:tr>
        <w:tc>
          <w:tcPr>
            <w:tcW w:type="dxa" w:w="2808"/>
            <w:shd w:fill="F7F5F0" w:val="clear"/>
            <w:tcMar>
              <w:top w:type="dxa" w:w="90"/>
              <w:left w:type="dxa" w:w="130"/>
              <w:bottom w:type="dxa" w:w="90"/>
              <w:right w:type="dxa" w:w="130"/>
            </w:tcMar>
            <w:vAlign w:val="center"/>
          </w:tcPr>
          <w:p>
            <w:pPr>
              <w:spacing w:after="0" w:line="252"/>
            </w:pPr>
            <w:r>
              <w:rPr>
                <w:sz w:val="19"/>
                <w:szCs w:val="19"/>
              </w:rPr>
              <w:t xml:space="preserve">Colorado periodic report</w:t>
            </w:r>
          </w:p>
        </w:tc>
        <w:tc>
          <w:tcPr>
            <w:tcW w:type="dxa" w:w="2434"/>
            <w:shd w:fill="F7F5F0" w:val="clear"/>
            <w:tcMar>
              <w:top w:type="dxa" w:w="90"/>
              <w:left w:type="dxa" w:w="130"/>
              <w:bottom w:type="dxa" w:w="90"/>
              <w:right w:type="dxa" w:w="130"/>
            </w:tcMar>
            <w:vAlign w:val="center"/>
          </w:tcPr>
          <w:p>
            <w:pPr>
              <w:spacing w:after="0" w:line="252"/>
            </w:pPr>
            <w:r>
              <w:rPr>
                <w:sz w:val="19"/>
                <w:szCs w:val="19"/>
              </w:rPr>
              <w:t xml:space="preserve">$25/yr</w:t>
            </w:r>
          </w:p>
        </w:tc>
        <w:tc>
          <w:tcPr>
            <w:tcW w:type="dxa" w:w="4118"/>
            <w:shd w:fill="F7F5F0" w:val="clear"/>
            <w:tcMar>
              <w:top w:type="dxa" w:w="90"/>
              <w:left w:type="dxa" w:w="130"/>
              <w:bottom w:type="dxa" w:w="90"/>
              <w:right w:type="dxa" w:w="130"/>
            </w:tcMar>
            <w:vAlign w:val="center"/>
          </w:tcPr>
          <w:p>
            <w:pPr>
              <w:spacing w:after="0" w:line="252"/>
            </w:pPr>
            <w:r>
              <w:rPr>
                <w:sz w:val="19"/>
                <w:szCs w:val="19"/>
              </w:rPr>
              <w:t xml:space="preserve"/>
            </w:r>
          </w:p>
        </w:tc>
      </w:tr>
      <w:tr>
        <w:tc>
          <w:tcPr>
            <w:tcW w:type="dxa" w:w="2808"/>
            <w:tcMar>
              <w:top w:type="dxa" w:w="90"/>
              <w:left w:type="dxa" w:w="130"/>
              <w:bottom w:type="dxa" w:w="90"/>
              <w:right w:type="dxa" w:w="130"/>
            </w:tcMar>
            <w:vAlign w:val="center"/>
          </w:tcPr>
          <w:p>
            <w:pPr>
              <w:spacing w:after="0" w:line="252"/>
            </w:pPr>
            <w:r>
              <w:rPr>
                <w:sz w:val="19"/>
                <w:szCs w:val="19"/>
              </w:rPr>
              <w:t xml:space="preserve">Fixed monthly floor</w:t>
            </w:r>
          </w:p>
        </w:tc>
        <w:tc>
          <w:tcPr>
            <w:tcW w:type="dxa" w:w="2434"/>
            <w:tcMar>
              <w:top w:type="dxa" w:w="90"/>
              <w:left w:type="dxa" w:w="130"/>
              <w:bottom w:type="dxa" w:w="90"/>
              <w:right w:type="dxa" w:w="130"/>
            </w:tcMar>
            <w:vAlign w:val="center"/>
          </w:tcPr>
          <w:p>
            <w:pPr>
              <w:spacing w:after="0" w:line="252"/>
            </w:pPr>
            <w:r>
              <w:rPr>
                <w:sz w:val="19"/>
                <w:szCs w:val="19"/>
              </w:rPr>
              <w:t xml:space="preserve">~$110–$180</w:t>
            </w:r>
          </w:p>
        </w:tc>
        <w:tc>
          <w:tcPr>
            <w:tcW w:type="dxa" w:w="4118"/>
            <w:tcMar>
              <w:top w:type="dxa" w:w="90"/>
              <w:left w:type="dxa" w:w="130"/>
              <w:bottom w:type="dxa" w:w="90"/>
              <w:right w:type="dxa" w:w="130"/>
            </w:tcMar>
            <w:vAlign w:val="center"/>
          </w:tcPr>
          <w:p>
            <w:pPr>
              <w:spacing w:after="0" w:line="252"/>
            </w:pPr>
            <w:r>
              <w:rPr>
                <w:sz w:val="19"/>
                <w:szCs w:val="19"/>
              </w:rPr>
              <w:t xml:space="preserve">Excluding voice usage</w:t>
            </w:r>
          </w:p>
        </w:tc>
      </w:tr>
    </w:tbl>
    <w:p>
      <w:pPr>
        <w:pStyle w:val="Heading1"/>
        <w:pBdr>
          <w:bottom w:val="single" w:color="6B87A8" w:sz="8" w:space="6"/>
        </w:pBdr>
        <w:spacing w:after="160" w:before="400"/>
      </w:pPr>
      <w:r>
        <w:rPr>
          <w:rFonts w:ascii="Georgia" w:cs="Georgia" w:eastAsia="Georgia" w:hAnsi="Georgia"/>
          <w:b/>
          <w:bCs/>
          <w:color w:val="14202C"/>
          <w:sz w:val="30"/>
          <w:szCs w:val="30"/>
        </w:rPr>
        <w:t xml:space="preserve">Appendix B — Templates &amp; Assets Checklist</w:t>
      </w:r>
    </w:p>
    <w:p>
      <w:pPr>
        <w:spacing w:after="140" w:line="276"/>
      </w:pPr>
      <w:r>
        <w:rPr>
          <w:sz w:val="21"/>
          <w:szCs w:val="21"/>
        </w:rPr>
        <w:t xml:space="preserve">Build each once. At this cadence, anything untemplated is a recurring tax on every deal.</w:t>
      </w:r>
    </w:p>
    <w:p>
      <w:pPr>
        <w:pStyle w:val="Heading2"/>
        <w:spacing w:after="100" w:before="280"/>
      </w:pPr>
      <w:r>
        <w:rPr>
          <w:rFonts w:ascii="Georgia" w:cs="Georgia" w:eastAsia="Georgia" w:hAnsi="Georgia"/>
          <w:b/>
          <w:bCs/>
          <w:color w:val="3D6B6B"/>
          <w:sz w:val="24"/>
          <w:szCs w:val="24"/>
        </w:rPr>
        <w:t xml:space="preserve">Website</w:t>
      </w:r>
    </w:p>
    <w:p>
      <w:pPr>
        <w:pStyle w:val="ListParagraph"/>
        <w:numPr>
          <w:ilvl w:val="0"/>
          <w:numId w:val="3"/>
        </w:numPr>
        <w:spacing w:after="80" w:line="276"/>
      </w:pPr>
      <w:r>
        <w:rPr>
          <w:sz w:val="21"/>
          <w:szCs w:val="21"/>
        </w:rPr>
        <w:t xml:space="preserve">Astro component library with 6–8 industry templates</w:t>
      </w:r>
    </w:p>
    <w:p>
      <w:pPr>
        <w:pStyle w:val="ListParagraph"/>
        <w:numPr>
          <w:ilvl w:val="0"/>
          <w:numId w:val="3"/>
        </w:numPr>
        <w:spacing w:after="80" w:line="276"/>
      </w:pPr>
      <w:r>
        <w:rPr>
          <w:sz w:val="21"/>
          <w:szCs w:val="21"/>
        </w:rPr>
        <w:t xml:space="preserve">Client intake form</w:t>
      </w:r>
    </w:p>
    <w:p>
      <w:pPr>
        <w:pStyle w:val="ListParagraph"/>
        <w:numPr>
          <w:ilvl w:val="0"/>
          <w:numId w:val="3"/>
        </w:numPr>
        <w:spacing w:after="80" w:line="276"/>
      </w:pPr>
      <w:r>
        <w:rPr>
          <w:sz w:val="21"/>
          <w:szCs w:val="21"/>
        </w:rPr>
        <w:t xml:space="preserve">Edit request form</w:t>
      </w:r>
    </w:p>
    <w:p>
      <w:pPr>
        <w:pStyle w:val="ListParagraph"/>
        <w:numPr>
          <w:ilvl w:val="0"/>
          <w:numId w:val="3"/>
        </w:numPr>
        <w:spacing w:after="80" w:line="276"/>
      </w:pPr>
      <w:r>
        <w:rPr>
          <w:sz w:val="21"/>
          <w:szCs w:val="21"/>
        </w:rPr>
        <w:t xml:space="preserve">DNS migration checklist</w:t>
      </w:r>
    </w:p>
    <w:p>
      <w:pPr>
        <w:pStyle w:val="ListParagraph"/>
        <w:numPr>
          <w:ilvl w:val="0"/>
          <w:numId w:val="3"/>
        </w:numPr>
        <w:spacing w:after="80" w:line="276"/>
      </w:pPr>
      <w:r>
        <w:rPr>
          <w:sz w:val="21"/>
          <w:szCs w:val="21"/>
        </w:rPr>
        <w:t xml:space="preserve">Privacy policy template</w:t>
      </w:r>
    </w:p>
    <w:p>
      <w:pPr>
        <w:pStyle w:val="ListParagraph"/>
        <w:numPr>
          <w:ilvl w:val="0"/>
          <w:numId w:val="3"/>
        </w:numPr>
        <w:spacing w:after="80" w:line="276"/>
      </w:pPr>
      <w:r>
        <w:rPr>
          <w:sz w:val="21"/>
          <w:szCs w:val="21"/>
        </w:rPr>
        <w:t xml:space="preserve">Accessibility statement</w:t>
      </w:r>
    </w:p>
    <w:p>
      <w:pPr>
        <w:pStyle w:val="Heading2"/>
        <w:spacing w:after="100" w:before="280"/>
      </w:pPr>
      <w:r>
        <w:rPr>
          <w:rFonts w:ascii="Georgia" w:cs="Georgia" w:eastAsia="Georgia" w:hAnsi="Georgia"/>
          <w:b/>
          <w:bCs/>
          <w:color w:val="3D6B6B"/>
          <w:sz w:val="24"/>
          <w:szCs w:val="24"/>
        </w:rPr>
        <w:t xml:space="preserve">Agent</w:t>
      </w:r>
    </w:p>
    <w:p>
      <w:pPr>
        <w:pStyle w:val="ListParagraph"/>
        <w:numPr>
          <w:ilvl w:val="0"/>
          <w:numId w:val="3"/>
        </w:numPr>
        <w:spacing w:after="80" w:line="276"/>
      </w:pPr>
      <w:r>
        <w:rPr>
          <w:sz w:val="21"/>
          <w:szCs w:val="21"/>
        </w:rPr>
        <w:t xml:space="preserve">Lead Catcher template (chat + missed-call text-back)</w:t>
      </w:r>
    </w:p>
    <w:p>
      <w:pPr>
        <w:pStyle w:val="ListParagraph"/>
        <w:numPr>
          <w:ilvl w:val="0"/>
          <w:numId w:val="3"/>
        </w:numPr>
        <w:spacing w:after="80" w:line="276"/>
      </w:pPr>
      <w:r>
        <w:rPr>
          <w:sz w:val="21"/>
          <w:szCs w:val="21"/>
        </w:rPr>
        <w:t xml:space="preserve">Front Desk voice template with escalation and refusal boundaries</w:t>
      </w:r>
    </w:p>
    <w:p>
      <w:pPr>
        <w:pStyle w:val="ListParagraph"/>
        <w:numPr>
          <w:ilvl w:val="0"/>
          <w:numId w:val="3"/>
        </w:numPr>
        <w:spacing w:after="80" w:line="276"/>
      </w:pPr>
      <w:r>
        <w:rPr>
          <w:sz w:val="21"/>
          <w:szCs w:val="21"/>
        </w:rPr>
        <w:t xml:space="preserve">Back Office n8n workflow pack — lead response, quote follow-up, reminders, review requests</w:t>
      </w:r>
    </w:p>
    <w:p>
      <w:pPr>
        <w:pStyle w:val="ListParagraph"/>
        <w:numPr>
          <w:ilvl w:val="0"/>
          <w:numId w:val="3"/>
        </w:numPr>
        <w:spacing w:after="80" w:line="276"/>
      </w:pPr>
      <w:r>
        <w:rPr>
          <w:sz w:val="21"/>
          <w:szCs w:val="21"/>
        </w:rPr>
        <w:t xml:space="preserve">Agent intake questionnaire (services, hours, pricing, booking rules, escalation)</w:t>
      </w:r>
    </w:p>
    <w:p>
      <w:pPr>
        <w:pStyle w:val="ListParagraph"/>
        <w:numPr>
          <w:ilvl w:val="0"/>
          <w:numId w:val="3"/>
        </w:numPr>
        <w:spacing w:after="80" w:line="276"/>
      </w:pPr>
      <w:r>
        <w:rPr>
          <w:sz w:val="21"/>
          <w:szCs w:val="21"/>
        </w:rPr>
        <w:t xml:space="preserve">Standard system-prompt skeleton with disclosure and guardrail blocks</w:t>
      </w:r>
    </w:p>
    <w:p>
      <w:pPr>
        <w:pStyle w:val="ListParagraph"/>
        <w:numPr>
          <w:ilvl w:val="0"/>
          <w:numId w:val="3"/>
        </w:numPr>
        <w:spacing w:after="80" w:line="276"/>
      </w:pPr>
      <w:r>
        <w:rPr>
          <w:sz w:val="21"/>
          <w:szCs w:val="21"/>
        </w:rPr>
        <w:t xml:space="preserve">Test script — 20 scripted inputs including edge cases and hostile inputs</w:t>
      </w:r>
    </w:p>
    <w:p>
      <w:pPr>
        <w:pStyle w:val="ListParagraph"/>
        <w:numPr>
          <w:ilvl w:val="0"/>
          <w:numId w:val="3"/>
        </w:numPr>
        <w:spacing w:after="80" w:line="276"/>
      </w:pPr>
      <w:r>
        <w:rPr>
          <w:sz w:val="21"/>
          <w:szCs w:val="21"/>
        </w:rPr>
        <w:t xml:space="preserve">Monthly transcript-review checklist</w:t>
      </w:r>
    </w:p>
    <w:p>
      <w:pPr>
        <w:pStyle w:val="ListParagraph"/>
        <w:numPr>
          <w:ilvl w:val="0"/>
          <w:numId w:val="3"/>
        </w:numPr>
        <w:spacing w:after="80" w:line="276"/>
      </w:pPr>
      <w:r>
        <w:rPr>
          <w:sz w:val="21"/>
          <w:szCs w:val="21"/>
        </w:rPr>
        <w:t xml:space="preserve">Usage alert configuration guide</w:t>
      </w:r>
    </w:p>
    <w:p>
      <w:pPr>
        <w:pStyle w:val="Heading2"/>
        <w:spacing w:after="100" w:before="280"/>
      </w:pPr>
      <w:r>
        <w:rPr>
          <w:rFonts w:ascii="Georgia" w:cs="Georgia" w:eastAsia="Georgia" w:hAnsi="Georgia"/>
          <w:b/>
          <w:bCs/>
          <w:color w:val="3D6B6B"/>
          <w:sz w:val="24"/>
          <w:szCs w:val="24"/>
        </w:rPr>
        <w:t xml:space="preserve">Commercial</w:t>
      </w:r>
    </w:p>
    <w:p>
      <w:pPr>
        <w:pStyle w:val="ListParagraph"/>
        <w:numPr>
          <w:ilvl w:val="0"/>
          <w:numId w:val="3"/>
        </w:numPr>
        <w:spacing w:after="80" w:line="276"/>
      </w:pPr>
      <w:r>
        <w:rPr>
          <w:sz w:val="21"/>
          <w:szCs w:val="21"/>
        </w:rPr>
        <w:t xml:space="preserve">Website contract</w:t>
      </w:r>
    </w:p>
    <w:p>
      <w:pPr>
        <w:pStyle w:val="ListParagraph"/>
        <w:numPr>
          <w:ilvl w:val="0"/>
          <w:numId w:val="3"/>
        </w:numPr>
        <w:spacing w:after="80" w:line="276"/>
      </w:pPr>
      <w:r>
        <w:rPr>
          <w:sz w:val="21"/>
          <w:szCs w:val="21"/>
        </w:rPr>
        <w:t xml:space="preserve">Separate agent contract with usage caps, consent warranty and accuracy disclaimer</w:t>
      </w:r>
    </w:p>
    <w:p>
      <w:pPr>
        <w:pStyle w:val="ListParagraph"/>
        <w:numPr>
          <w:ilvl w:val="0"/>
          <w:numId w:val="3"/>
        </w:numPr>
        <w:spacing w:after="80" w:line="276"/>
      </w:pPr>
      <w:r>
        <w:rPr>
          <w:sz w:val="21"/>
          <w:szCs w:val="21"/>
        </w:rPr>
        <w:t xml:space="preserve">CAN-SPAM outreach email templates (three variants)</w:t>
      </w:r>
    </w:p>
    <w:p>
      <w:pPr>
        <w:pStyle w:val="ListParagraph"/>
        <w:numPr>
          <w:ilvl w:val="0"/>
          <w:numId w:val="3"/>
        </w:numPr>
        <w:spacing w:after="80" w:line="276"/>
      </w:pPr>
      <w:r>
        <w:rPr>
          <w:sz w:val="21"/>
          <w:szCs w:val="21"/>
        </w:rPr>
        <w:t xml:space="preserve">Missed-opportunity calculator for the agent conversation</w:t>
      </w:r>
    </w:p>
    <w:p>
      <w:pPr>
        <w:pStyle w:val="ListParagraph"/>
        <w:numPr>
          <w:ilvl w:val="0"/>
          <w:numId w:val="3"/>
        </w:numPr>
        <w:spacing w:after="80" w:line="276"/>
      </w:pPr>
      <w:r>
        <w:rPr>
          <w:sz w:val="21"/>
          <w:szCs w:val="21"/>
        </w:rPr>
        <w:t xml:space="preserve">Onboarding sequence</w:t>
      </w:r>
    </w:p>
    <w:p>
      <w:pPr>
        <w:pStyle w:val="ListParagraph"/>
        <w:numPr>
          <w:ilvl w:val="0"/>
          <w:numId w:val="3"/>
        </w:numPr>
        <w:spacing w:after="80" w:line="276"/>
      </w:pPr>
      <w:r>
        <w:rPr>
          <w:sz w:val="21"/>
          <w:szCs w:val="21"/>
        </w:rPr>
        <w:t xml:space="preserve">60-day check-in with testimonial and referral request</w:t>
      </w:r>
    </w:p>
    <w:p>
      <w:pPr>
        <w:pStyle w:val="ListParagraph"/>
        <w:numPr>
          <w:ilvl w:val="0"/>
          <w:numId w:val="3"/>
        </w:numPr>
        <w:spacing w:after="80" w:line="276"/>
      </w:pPr>
      <w:r>
        <w:rPr>
          <w:sz w:val="21"/>
          <w:szCs w:val="21"/>
        </w:rPr>
        <w:t xml:space="preserve">Offboarding and export procedure</w:t>
      </w:r>
    </w:p>
    <w:p>
      <w:pPr>
        <w:pStyle w:val="Heading1"/>
        <w:pBdr>
          <w:bottom w:val="single" w:color="6B87A8" w:sz="8" w:space="6"/>
        </w:pBdr>
        <w:spacing w:after="160" w:before="400"/>
      </w:pPr>
      <w:r>
        <w:rPr>
          <w:rFonts w:ascii="Georgia" w:cs="Georgia" w:eastAsia="Georgia" w:hAnsi="Georgia"/>
          <w:b/>
          <w:bCs/>
          <w:color w:val="14202C"/>
          <w:sz w:val="30"/>
          <w:szCs w:val="30"/>
        </w:rPr>
        <w:t xml:space="preserve">Appendix C — Claude Code Project Constraints (Fixed)</w:t>
      </w:r>
    </w:p>
    <w:p>
      <w:pPr>
        <w:pStyle w:val="Heading2"/>
        <w:spacing w:after="100" w:before="280"/>
      </w:pPr>
      <w:r>
        <w:rPr>
          <w:rFonts w:ascii="Georgia" w:cs="Georgia" w:eastAsia="Georgia" w:hAnsi="Georgia"/>
          <w:b/>
          <w:bCs/>
          <w:color w:val="3D6B6B"/>
          <w:sz w:val="24"/>
          <w:szCs w:val="24"/>
        </w:rPr>
        <w:t xml:space="preserve">Stack</w:t>
      </w:r>
    </w:p>
    <w:p>
      <w:pPr>
        <w:spacing w:after="140" w:line="276"/>
      </w:pPr>
      <w:r>
        <w:rPr>
          <w:sz w:val="21"/>
          <w:szCs w:val="21"/>
        </w:rPr>
        <w:t xml:space="preserve">Astro for client sites · Cloudflare Pages hosting · Cloudflare Workers + Agents SDK for owned agents · self-hosted n8n for workflow agents · GitHub, one repo per client · VS Code.</w:t>
      </w:r>
    </w:p>
    <w:p>
      <w:pPr>
        <w:pStyle w:val="Heading2"/>
        <w:spacing w:after="100" w:before="280"/>
      </w:pPr>
      <w:r>
        <w:rPr>
          <w:rFonts w:ascii="Georgia" w:cs="Georgia" w:eastAsia="Georgia" w:hAnsi="Georgia"/>
          <w:b/>
          <w:bCs/>
          <w:color w:val="3D6B6B"/>
          <w:sz w:val="24"/>
          <w:szCs w:val="24"/>
        </w:rPr>
        <w:t xml:space="preserve">Brand system — locked</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3182"/>
        <w:gridCol w:w="6178"/>
      </w:tblGrid>
      <w:tr>
        <w:trPr>
          <w:tblHeader/>
        </w:trPr>
        <w:tc>
          <w:tcPr>
            <w:tcW w:type="dxa" w:w="3182"/>
            <w:shd w:fill="14202C" w:val="clear"/>
            <w:tcMar>
              <w:top w:type="dxa" w:w="90"/>
              <w:left w:type="dxa" w:w="130"/>
              <w:bottom w:type="dxa" w:w="90"/>
              <w:right w:type="dxa" w:w="130"/>
            </w:tcMar>
            <w:vAlign w:val="center"/>
          </w:tcPr>
          <w:p>
            <w:pPr>
              <w:spacing w:after="0" w:line="252"/>
            </w:pPr>
            <w:r>
              <w:rPr>
                <w:b/>
                <w:bCs/>
                <w:color w:val="FFFFFF"/>
                <w:sz w:val="19"/>
                <w:szCs w:val="19"/>
              </w:rPr>
              <w:t xml:space="preserve">Element</w:t>
            </w:r>
          </w:p>
        </w:tc>
        <w:tc>
          <w:tcPr>
            <w:tcW w:type="dxa" w:w="6178"/>
            <w:shd w:fill="14202C" w:val="clear"/>
            <w:tcMar>
              <w:top w:type="dxa" w:w="90"/>
              <w:left w:type="dxa" w:w="130"/>
              <w:bottom w:type="dxa" w:w="90"/>
              <w:right w:type="dxa" w:w="130"/>
            </w:tcMar>
            <w:vAlign w:val="center"/>
          </w:tcPr>
          <w:p>
            <w:pPr>
              <w:spacing w:after="0" w:line="252"/>
            </w:pPr>
            <w:r>
              <w:rPr>
                <w:b/>
                <w:bCs/>
                <w:color w:val="FFFFFF"/>
                <w:sz w:val="19"/>
                <w:szCs w:val="19"/>
              </w:rPr>
              <w:t xml:space="preserve">Specification</w:t>
            </w:r>
          </w:p>
        </w:tc>
      </w:tr>
      <w:tr>
        <w:tc>
          <w:tcPr>
            <w:tcW w:type="dxa" w:w="3182"/>
            <w:tcMar>
              <w:top w:type="dxa" w:w="90"/>
              <w:left w:type="dxa" w:w="130"/>
              <w:bottom w:type="dxa" w:w="90"/>
              <w:right w:type="dxa" w:w="130"/>
            </w:tcMar>
            <w:vAlign w:val="center"/>
          </w:tcPr>
          <w:p>
            <w:pPr>
              <w:spacing w:after="0" w:line="252"/>
            </w:pPr>
            <w:r>
              <w:rPr>
                <w:sz w:val="19"/>
                <w:szCs w:val="19"/>
              </w:rPr>
              <w:t xml:space="preserve">Monogram</w:t>
            </w:r>
          </w:p>
        </w:tc>
        <w:tc>
          <w:tcPr>
            <w:tcW w:type="dxa" w:w="6178"/>
            <w:tcMar>
              <w:top w:type="dxa" w:w="90"/>
              <w:left w:type="dxa" w:w="130"/>
              <w:bottom w:type="dxa" w:w="90"/>
              <w:right w:type="dxa" w:w="130"/>
            </w:tcMar>
            <w:vAlign w:val="center"/>
          </w:tcPr>
          <w:p>
            <w:pPr>
              <w:spacing w:after="0" w:line="252"/>
            </w:pPr>
            <w:r>
              <w:rPr>
                <w:sz w:val="19"/>
                <w:szCs w:val="19"/>
              </w:rPr>
              <w:t xml:space="preserve">Clean serif or serif-sans hybrid “AM” mark</w:t>
            </w:r>
          </w:p>
        </w:tc>
      </w:tr>
      <w:tr>
        <w:tc>
          <w:tcPr>
            <w:tcW w:type="dxa" w:w="3182"/>
            <w:shd w:fill="F7F5F0" w:val="clear"/>
            <w:tcMar>
              <w:top w:type="dxa" w:w="90"/>
              <w:left w:type="dxa" w:w="130"/>
              <w:bottom w:type="dxa" w:w="90"/>
              <w:right w:type="dxa" w:w="130"/>
            </w:tcMar>
            <w:vAlign w:val="center"/>
          </w:tcPr>
          <w:p>
            <w:pPr>
              <w:spacing w:after="0" w:line="252"/>
            </w:pPr>
            <w:r>
              <w:rPr>
                <w:sz w:val="19"/>
                <w:szCs w:val="19"/>
              </w:rPr>
              <w:t xml:space="preserve">Hero element</w:t>
            </w:r>
          </w:p>
        </w:tc>
        <w:tc>
          <w:tcPr>
            <w:tcW w:type="dxa" w:w="6178"/>
            <w:shd w:fill="F7F5F0" w:val="clear"/>
            <w:tcMar>
              <w:top w:type="dxa" w:w="90"/>
              <w:left w:type="dxa" w:w="130"/>
              <w:bottom w:type="dxa" w:w="90"/>
              <w:right w:type="dxa" w:w="130"/>
            </w:tcMar>
            <w:vAlign w:val="center"/>
          </w:tcPr>
          <w:p>
            <w:pPr>
              <w:spacing w:after="0" w:line="252"/>
            </w:pPr>
            <w:r>
              <w:rPr>
                <w:sz w:val="19"/>
                <w:szCs w:val="19"/>
              </w:rPr>
              <w:t xml:space="preserve">Chrome / silver wave motif</w:t>
            </w:r>
          </w:p>
        </w:tc>
      </w:tr>
      <w:tr>
        <w:tc>
          <w:tcPr>
            <w:tcW w:type="dxa" w:w="3182"/>
            <w:tcMar>
              <w:top w:type="dxa" w:w="90"/>
              <w:left w:type="dxa" w:w="130"/>
              <w:bottom w:type="dxa" w:w="90"/>
              <w:right w:type="dxa" w:w="130"/>
            </w:tcMar>
            <w:vAlign w:val="center"/>
          </w:tcPr>
          <w:p>
            <w:pPr>
              <w:spacing w:after="0" w:line="252"/>
            </w:pPr>
            <w:r>
              <w:rPr>
                <w:sz w:val="19"/>
                <w:szCs w:val="19"/>
              </w:rPr>
              <w:t xml:space="preserve">Base</w:t>
            </w:r>
          </w:p>
        </w:tc>
        <w:tc>
          <w:tcPr>
            <w:tcW w:type="dxa" w:w="6178"/>
            <w:tcMar>
              <w:top w:type="dxa" w:w="90"/>
              <w:left w:type="dxa" w:w="130"/>
              <w:bottom w:type="dxa" w:w="90"/>
              <w:right w:type="dxa" w:w="130"/>
            </w:tcMar>
            <w:vAlign w:val="center"/>
          </w:tcPr>
          <w:p>
            <w:pPr>
              <w:spacing w:after="0" w:line="252"/>
            </w:pPr>
            <w:r>
              <w:rPr>
                <w:sz w:val="19"/>
                <w:szCs w:val="19"/>
              </w:rPr>
              <w:t xml:space="preserve">Navy-black</w:t>
            </w:r>
          </w:p>
        </w:tc>
      </w:tr>
      <w:tr>
        <w:tc>
          <w:tcPr>
            <w:tcW w:type="dxa" w:w="3182"/>
            <w:shd w:fill="F7F5F0" w:val="clear"/>
            <w:tcMar>
              <w:top w:type="dxa" w:w="90"/>
              <w:left w:type="dxa" w:w="130"/>
              <w:bottom w:type="dxa" w:w="90"/>
              <w:right w:type="dxa" w:w="130"/>
            </w:tcMar>
            <w:vAlign w:val="center"/>
          </w:tcPr>
          <w:p>
            <w:pPr>
              <w:spacing w:after="0" w:line="252"/>
            </w:pPr>
            <w:r>
              <w:rPr>
                <w:sz w:val="19"/>
                <w:szCs w:val="19"/>
              </w:rPr>
              <w:t xml:space="preserve">Accent — steel blue</w:t>
            </w:r>
          </w:p>
        </w:tc>
        <w:tc>
          <w:tcPr>
            <w:tcW w:type="dxa" w:w="6178"/>
            <w:shd w:fill="F7F5F0" w:val="clear"/>
            <w:tcMar>
              <w:top w:type="dxa" w:w="90"/>
              <w:left w:type="dxa" w:w="130"/>
              <w:bottom w:type="dxa" w:w="90"/>
              <w:right w:type="dxa" w:w="130"/>
            </w:tcMar>
            <w:vAlign w:val="center"/>
          </w:tcPr>
          <w:p>
            <w:pPr>
              <w:spacing w:after="0" w:line="252"/>
            </w:pPr>
            <w:r>
              <w:rPr>
                <w:sz w:val="19"/>
                <w:szCs w:val="19"/>
              </w:rPr>
              <w:t xml:space="preserve">#6B87A8</w:t>
            </w:r>
          </w:p>
        </w:tc>
      </w:tr>
      <w:tr>
        <w:tc>
          <w:tcPr>
            <w:tcW w:type="dxa" w:w="3182"/>
            <w:tcMar>
              <w:top w:type="dxa" w:w="90"/>
              <w:left w:type="dxa" w:w="130"/>
              <w:bottom w:type="dxa" w:w="90"/>
              <w:right w:type="dxa" w:w="130"/>
            </w:tcMar>
            <w:vAlign w:val="center"/>
          </w:tcPr>
          <w:p>
            <w:pPr>
              <w:spacing w:after="0" w:line="252"/>
            </w:pPr>
            <w:r>
              <w:rPr>
                <w:sz w:val="19"/>
                <w:szCs w:val="19"/>
              </w:rPr>
              <w:t xml:space="preserve">Accent — slate-teal</w:t>
            </w:r>
          </w:p>
        </w:tc>
        <w:tc>
          <w:tcPr>
            <w:tcW w:type="dxa" w:w="6178"/>
            <w:tcMar>
              <w:top w:type="dxa" w:w="90"/>
              <w:left w:type="dxa" w:w="130"/>
              <w:bottom w:type="dxa" w:w="90"/>
              <w:right w:type="dxa" w:w="130"/>
            </w:tcMar>
            <w:vAlign w:val="center"/>
          </w:tcPr>
          <w:p>
            <w:pPr>
              <w:spacing w:after="0" w:line="252"/>
            </w:pPr>
            <w:r>
              <w:rPr>
                <w:sz w:val="19"/>
                <w:szCs w:val="19"/>
              </w:rPr>
              <w:t xml:space="preserve">#3D6B6B</w:t>
            </w:r>
          </w:p>
        </w:tc>
      </w:tr>
      <w:tr>
        <w:tc>
          <w:tcPr>
            <w:tcW w:type="dxa" w:w="3182"/>
            <w:shd w:fill="F7F5F0" w:val="clear"/>
            <w:tcMar>
              <w:top w:type="dxa" w:w="90"/>
              <w:left w:type="dxa" w:w="130"/>
              <w:bottom w:type="dxa" w:w="90"/>
              <w:right w:type="dxa" w:w="130"/>
            </w:tcMar>
            <w:vAlign w:val="center"/>
          </w:tcPr>
          <w:p>
            <w:pPr>
              <w:spacing w:after="0" w:line="252"/>
            </w:pPr>
            <w:r>
              <w:rPr>
                <w:sz w:val="19"/>
                <w:szCs w:val="19"/>
              </w:rPr>
              <w:t xml:space="preserve">Neutral — warm ivory</w:t>
            </w:r>
          </w:p>
        </w:tc>
        <w:tc>
          <w:tcPr>
            <w:tcW w:type="dxa" w:w="6178"/>
            <w:shd w:fill="F7F5F0" w:val="clear"/>
            <w:tcMar>
              <w:top w:type="dxa" w:w="90"/>
              <w:left w:type="dxa" w:w="130"/>
              <w:bottom w:type="dxa" w:w="90"/>
              <w:right w:type="dxa" w:w="130"/>
            </w:tcMar>
            <w:vAlign w:val="center"/>
          </w:tcPr>
          <w:p>
            <w:pPr>
              <w:spacing w:after="0" w:line="252"/>
            </w:pPr>
            <w:r>
              <w:rPr>
                <w:sz w:val="19"/>
                <w:szCs w:val="19"/>
              </w:rPr>
              <w:t xml:space="preserve">#F7F5F0</w:t>
            </w:r>
          </w:p>
        </w:tc>
      </w:tr>
      <w:tr>
        <w:tc>
          <w:tcPr>
            <w:tcW w:type="dxa" w:w="3182"/>
            <w:tcMar>
              <w:top w:type="dxa" w:w="90"/>
              <w:left w:type="dxa" w:w="130"/>
              <w:bottom w:type="dxa" w:w="90"/>
              <w:right w:type="dxa" w:w="130"/>
            </w:tcMar>
            <w:vAlign w:val="center"/>
          </w:tcPr>
          <w:p>
            <w:pPr>
              <w:spacing w:after="0" w:line="252"/>
            </w:pPr>
            <w:r>
              <w:rPr>
                <w:sz w:val="19"/>
                <w:szCs w:val="19"/>
              </w:rPr>
              <w:t xml:space="preserve">Explicitly rejected</w:t>
            </w:r>
          </w:p>
        </w:tc>
        <w:tc>
          <w:tcPr>
            <w:tcW w:type="dxa" w:w="6178"/>
            <w:tcMar>
              <w:top w:type="dxa" w:w="90"/>
              <w:left w:type="dxa" w:w="130"/>
              <w:bottom w:type="dxa" w:w="90"/>
              <w:right w:type="dxa" w:w="130"/>
            </w:tcMar>
            <w:vAlign w:val="center"/>
          </w:tcPr>
          <w:p>
            <w:pPr>
              <w:spacing w:after="0" w:line="252"/>
            </w:pPr>
            <w:r>
              <w:rPr>
                <w:sz w:val="19"/>
                <w:szCs w:val="19"/>
              </w:rPr>
              <w:t xml:space="preserve">Gold, neon/glitch, rose gold/diamond, carbon-fibre, rainbow wave</w:t>
            </w:r>
          </w:p>
        </w:tc>
      </w:tr>
    </w:tbl>
    <w:p>
      <w:pPr>
        <w:spacing w:after="180"/>
      </w:pPr>
      <w:r>
        <w:t xml:space="preserve"/>
      </w:r>
    </w:p>
    <w:p>
      <w:pPr>
        <w:pStyle w:val="Heading2"/>
        <w:spacing w:after="100" w:before="280"/>
      </w:pPr>
      <w:r>
        <w:rPr>
          <w:rFonts w:ascii="Georgia" w:cs="Georgia" w:eastAsia="Georgia" w:hAnsi="Georgia"/>
          <w:b/>
          <w:bCs/>
          <w:color w:val="3D6B6B"/>
          <w:sz w:val="24"/>
          <w:szCs w:val="24"/>
        </w:rPr>
        <w:t xml:space="preserve">Site and agent purposes</w:t>
      </w:r>
    </w:p>
    <w:p>
      <w:pPr>
        <w:spacing w:after="140" w:line="276"/>
      </w:pPr>
      <w:r>
        <w:rPr>
          <w:b/>
          <w:bCs/>
          <w:sz w:val="21"/>
          <w:szCs w:val="21"/>
        </w:rPr>
        <w:t xml:space="preserve">Company site: </w:t>
      </w:r>
      <w:r>
        <w:rPr>
          <w:sz w:val="21"/>
          <w:szCs w:val="21"/>
        </w:rPr>
        <w:t xml:space="preserve">credibility validation for directly contacted prospects — not SEO or lead generation. Must read as premium and trustworthy immediately.</w:t>
      </w:r>
    </w:p>
    <w:p>
      <w:pPr>
        <w:spacing w:after="140" w:line="276"/>
      </w:pPr>
      <w:r>
        <w:rPr>
          <w:b/>
          <w:bCs/>
          <w:sz w:val="21"/>
          <w:szCs w:val="21"/>
        </w:rPr>
        <w:t xml:space="preserve">Client sites: </w:t>
      </w:r>
      <w:r>
        <w:rPr>
          <w:sz w:val="21"/>
          <w:szCs w:val="21"/>
        </w:rPr>
        <w:t xml:space="preserve">clean, mobile-first, fast-loading, no client-facing editing dashboard. All edits handled by the founder via Claude Code.</w:t>
      </w:r>
    </w:p>
    <w:p>
      <w:pPr>
        <w:spacing w:after="140" w:line="276"/>
      </w:pPr>
      <w:r>
        <w:rPr>
          <w:b/>
          <w:bCs/>
          <w:sz w:val="21"/>
          <w:szCs w:val="21"/>
        </w:rPr>
        <w:t xml:space="preserve">Client agents: </w:t>
      </w:r>
      <w:r>
        <w:rPr>
          <w:sz w:val="21"/>
          <w:szCs w:val="21"/>
        </w:rPr>
        <w:t xml:space="preserve">narrow scope, explicit AI disclosure, human escalation always available, inbound only, transcripts logged for review. No agent ships without tested refusal boundaries.</w:t>
      </w:r>
    </w:p>
    <w:p>
      <w:pPr>
        <w:spacing w:after="140" w:line="276"/>
      </w:pPr>
      <w:r>
        <w:rPr>
          <w:sz w:val="21"/>
          <w:szCs w:val="21"/>
        </w:rPr>
        <w:t xml:space="preserve">Maintain locked starter repos for both the Astro site template and each agent type so every build inherits the brand system and the guardrails automatically.</w:t>
      </w:r>
    </w:p>
    <w:p>
      <w:pPr>
        <w:pStyle w:val="Heading1"/>
        <w:pBdr>
          <w:bottom w:val="single" w:color="6B87A8" w:sz="8" w:space="6"/>
        </w:pBdr>
        <w:spacing w:after="160" w:before="400"/>
      </w:pPr>
      <w:r>
        <w:rPr>
          <w:rFonts w:ascii="Georgia" w:cs="Georgia" w:eastAsia="Georgia" w:hAnsi="Georgia"/>
          <w:b/>
          <w:bCs/>
          <w:color w:val="14202C"/>
          <w:sz w:val="30"/>
          <w:szCs w:val="30"/>
        </w:rPr>
        <w:t xml:space="preserve">Caveats</w:t>
      </w:r>
    </w:p>
    <w:p>
      <w:pPr>
        <w:pStyle w:val="ListParagraph"/>
        <w:numPr>
          <w:ilvl w:val="0"/>
          <w:numId w:val="3"/>
        </w:numPr>
        <w:spacing w:after="80" w:line="276"/>
      </w:pPr>
      <w:r>
        <w:rPr>
          <w:sz w:val="21"/>
          <w:szCs w:val="21"/>
        </w:rPr>
        <w:t xml:space="preserve">Market pricing figures are drawn from 2025–2026 industry sources and represent market bands, not guarantees.</w:t>
      </w:r>
    </w:p>
    <w:p>
      <w:pPr>
        <w:pStyle w:val="ListParagraph"/>
        <w:numPr>
          <w:ilvl w:val="0"/>
          <w:numId w:val="3"/>
        </w:numPr>
        <w:spacing w:after="80" w:line="276"/>
      </w:pPr>
      <w:r>
        <w:rPr>
          <w:sz w:val="21"/>
          <w:szCs w:val="21"/>
        </w:rPr>
        <w:t xml:space="preserve">Tool pricing moves quickly in the agent space — particularly voice platforms, several of which changed pricing models within the last year. Verify current rates on official pricing pages before quoting any client.</w:t>
      </w:r>
    </w:p>
    <w:p>
      <w:pPr>
        <w:pStyle w:val="ListParagraph"/>
        <w:numPr>
          <w:ilvl w:val="0"/>
          <w:numId w:val="3"/>
        </w:numPr>
        <w:spacing w:after="80" w:line="276"/>
      </w:pPr>
      <w:r>
        <w:rPr>
          <w:sz w:val="21"/>
          <w:szCs w:val="21"/>
        </w:rPr>
        <w:t xml:space="preserve">Voice cost-per-minute is a stacked figure (orchestration + speech-to-text + model + text-to-speech + telephony). Vendor headline rates cover only the orchestration layer. Model the all-in number before committing to an included-minutes allowance.</w:t>
      </w:r>
    </w:p>
    <w:p>
      <w:pPr>
        <w:pStyle w:val="ListParagraph"/>
        <w:numPr>
          <w:ilvl w:val="0"/>
          <w:numId w:val="3"/>
        </w:numPr>
        <w:spacing w:after="80" w:line="276"/>
      </w:pPr>
      <w:r>
        <w:rPr>
          <w:sz w:val="21"/>
          <w:szCs w:val="21"/>
        </w:rPr>
        <w:t xml:space="preserve">The 12–18% website close rate and 35% agent attach rate are reasoned estimates, not measured figures for this business. Validate both and rebuild the funnel math from actual results.</w:t>
      </w:r>
    </w:p>
    <w:p>
      <w:pPr>
        <w:pStyle w:val="ListParagraph"/>
        <w:numPr>
          <w:ilvl w:val="0"/>
          <w:numId w:val="3"/>
        </w:numPr>
        <w:spacing w:after="80" w:line="276"/>
      </w:pPr>
      <w:r>
        <w:rPr>
          <w:sz w:val="21"/>
          <w:szCs w:val="21"/>
        </w:rPr>
        <w:t xml:space="preserve">Time estimates assume maturing template libraries and will not hold in months 1–3.</w:t>
      </w:r>
    </w:p>
    <w:p>
      <w:pPr>
        <w:pStyle w:val="ListParagraph"/>
        <w:numPr>
          <w:ilvl w:val="0"/>
          <w:numId w:val="3"/>
        </w:numPr>
        <w:spacing w:after="80" w:line="276"/>
      </w:pPr>
      <w:r>
        <w:rPr>
          <w:b/>
          <w:bCs/>
          <w:sz w:val="21"/>
          <w:szCs w:val="21"/>
        </w:rPr>
        <w:t xml:space="preserve">Tax and legal items — Washington ESSB 5814 treatment of agent revenue, Colorado HB 26-1223, TCPA exposure, AI disclosure requirements, ADA exposure and contract terms — require confirmation with a licensed Washington and Colorado CPA and attorney. This plan is operational guidance, not legal or tax advice.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2" w:sz="4" w:space="8"/>
      </w:pBdr>
      <w:jc w:val="center"/>
    </w:pPr>
    <w:r>
      <w:rPr>
        <w:color w:val="8A939B"/>
        <w:sz w:val="16"/>
        <w:szCs w:val="16"/>
      </w:rPr>
      <w:t xml:space="preserve">Aex Meridian, LLC  ·  Business Plan  ·  Revision 3  ·  July 2026  ·  </w:t>
    </w:r>
    <w:r>
      <w:rPr>
        <w:color w:val="8A939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7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Aex Meridian, LLC — Business Plan (Revision 3)</dc:title>
  <dc:creator>Aex Meridian, LLC</dc:creator>
  <dc:description>Revised business plan with AI agent service line, July 2026</dc:description>
  <cp:lastModifiedBy>Un-named</cp:lastModifiedBy>
  <cp:revision>1</cp:revision>
  <dcterms:created xsi:type="dcterms:W3CDTF">2026-07-30T20:51:09.049Z</dcterms:created>
  <dcterms:modified xsi:type="dcterms:W3CDTF">2026-07-30T20:51:09.050Z</dcterms:modified>
</cp:coreProperties>
</file>

<file path=docProps/custom.xml><?xml version="1.0" encoding="utf-8"?>
<Properties xmlns="http://schemas.openxmlformats.org/officeDocument/2006/custom-properties" xmlns:vt="http://schemas.openxmlformats.org/officeDocument/2006/docPropsVTypes"/>
</file>